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B7DC" w14:textId="7396B51B" w:rsidR="009268C6" w:rsidRPr="00A07D63" w:rsidRDefault="003F45C8">
      <w:pPr>
        <w:rPr>
          <w:b/>
          <w:bCs/>
          <w:sz w:val="24"/>
          <w:szCs w:val="24"/>
        </w:rPr>
      </w:pPr>
      <w:r w:rsidRPr="00A07D63">
        <w:rPr>
          <w:b/>
          <w:bCs/>
          <w:sz w:val="24"/>
          <w:szCs w:val="24"/>
        </w:rPr>
        <w:t>COVID Board Meeting Protocol</w:t>
      </w:r>
    </w:p>
    <w:p w14:paraId="6DAA69C8" w14:textId="338CD3CA" w:rsidR="009F398C" w:rsidRPr="00A07D63" w:rsidRDefault="009F398C" w:rsidP="35D8F242">
      <w:pPr>
        <w:rPr>
          <w:b/>
          <w:bCs/>
          <w:sz w:val="24"/>
          <w:szCs w:val="24"/>
        </w:rPr>
      </w:pPr>
      <w:r w:rsidRPr="00A07D63">
        <w:rPr>
          <w:b/>
          <w:bCs/>
          <w:sz w:val="24"/>
          <w:szCs w:val="24"/>
        </w:rPr>
        <w:t xml:space="preserve">Revised </w:t>
      </w:r>
      <w:r w:rsidR="00871DC9">
        <w:rPr>
          <w:b/>
          <w:bCs/>
          <w:sz w:val="24"/>
          <w:szCs w:val="24"/>
        </w:rPr>
        <w:t>06/01</w:t>
      </w:r>
      <w:r w:rsidR="000C696D">
        <w:rPr>
          <w:b/>
          <w:bCs/>
          <w:sz w:val="24"/>
          <w:szCs w:val="24"/>
        </w:rPr>
        <w:t>/2022</w:t>
      </w:r>
    </w:p>
    <w:p w14:paraId="69A1AF2F" w14:textId="7ACA9821" w:rsidR="003F45C8" w:rsidRPr="00A07D63" w:rsidRDefault="003F45C8">
      <w:pPr>
        <w:rPr>
          <w:sz w:val="24"/>
          <w:szCs w:val="24"/>
        </w:rPr>
      </w:pPr>
    </w:p>
    <w:p w14:paraId="493B2612" w14:textId="3579DCC7" w:rsidR="003F45C8" w:rsidRPr="00A07D63" w:rsidRDefault="003F45C8">
      <w:pPr>
        <w:rPr>
          <w:sz w:val="24"/>
          <w:szCs w:val="24"/>
        </w:rPr>
      </w:pPr>
      <w:r w:rsidRPr="00A07D63">
        <w:rPr>
          <w:b/>
          <w:bCs/>
          <w:sz w:val="24"/>
          <w:szCs w:val="24"/>
        </w:rPr>
        <w:t>Purpose:</w:t>
      </w:r>
      <w:r w:rsidRPr="00A07D63">
        <w:rPr>
          <w:sz w:val="24"/>
          <w:szCs w:val="24"/>
        </w:rPr>
        <w:t xml:space="preserve"> Establish meeting guidelines that meet OMA requirements and </w:t>
      </w:r>
      <w:r w:rsidR="002D56F9" w:rsidRPr="00A07D63">
        <w:rPr>
          <w:sz w:val="24"/>
          <w:szCs w:val="24"/>
        </w:rPr>
        <w:t>MDHHS Epidemic</w:t>
      </w:r>
      <w:r w:rsidRPr="00A07D63">
        <w:rPr>
          <w:sz w:val="24"/>
          <w:szCs w:val="24"/>
        </w:rPr>
        <w:t xml:space="preserve"> </w:t>
      </w:r>
      <w:r w:rsidR="002D56F9" w:rsidRPr="00A07D63">
        <w:rPr>
          <w:sz w:val="24"/>
          <w:szCs w:val="24"/>
        </w:rPr>
        <w:t xml:space="preserve">Orders </w:t>
      </w:r>
      <w:r w:rsidRPr="00A07D63">
        <w:rPr>
          <w:sz w:val="24"/>
          <w:szCs w:val="24"/>
        </w:rPr>
        <w:t>while ensuring the health and safety of Board members, WM</w:t>
      </w:r>
      <w:r w:rsidR="00A9683E" w:rsidRPr="00A07D63">
        <w:rPr>
          <w:sz w:val="24"/>
          <w:szCs w:val="24"/>
        </w:rPr>
        <w:t>CMH</w:t>
      </w:r>
      <w:r w:rsidRPr="00A07D63">
        <w:rPr>
          <w:sz w:val="24"/>
          <w:szCs w:val="24"/>
        </w:rPr>
        <w:t xml:space="preserve"> team members, and any public </w:t>
      </w:r>
      <w:r w:rsidR="002D56F9" w:rsidRPr="00A07D63">
        <w:rPr>
          <w:sz w:val="24"/>
          <w:szCs w:val="24"/>
        </w:rPr>
        <w:t>attendee</w:t>
      </w:r>
      <w:r w:rsidRPr="00A07D63">
        <w:rPr>
          <w:sz w:val="24"/>
          <w:szCs w:val="24"/>
        </w:rPr>
        <w:t>.</w:t>
      </w:r>
    </w:p>
    <w:p w14:paraId="4ACE9DA9" w14:textId="73833748" w:rsidR="003F45C8" w:rsidRPr="00A07D63" w:rsidRDefault="003F45C8">
      <w:pPr>
        <w:rPr>
          <w:sz w:val="24"/>
          <w:szCs w:val="24"/>
        </w:rPr>
      </w:pPr>
    </w:p>
    <w:p w14:paraId="4C005F95" w14:textId="4CD99F14" w:rsidR="003F45C8" w:rsidRPr="00A07D63" w:rsidRDefault="00222A84" w:rsidP="003F45C8">
      <w:pPr>
        <w:pStyle w:val="Default"/>
        <w:rPr>
          <w:rFonts w:asciiTheme="minorHAnsi" w:hAnsiTheme="minorHAnsi" w:cstheme="minorHAnsi"/>
          <w:color w:val="auto"/>
        </w:rPr>
      </w:pPr>
      <w:r w:rsidRPr="00A07D63">
        <w:rPr>
          <w:rFonts w:asciiTheme="minorHAnsi" w:hAnsiTheme="minorHAnsi" w:cstheme="minorHAnsi"/>
          <w:b/>
          <w:bCs/>
          <w:color w:val="auto"/>
        </w:rPr>
        <w:t xml:space="preserve">Legal Considerations: </w:t>
      </w:r>
      <w:r w:rsidR="003F45C8" w:rsidRPr="00A07D63">
        <w:rPr>
          <w:rFonts w:asciiTheme="minorHAnsi" w:hAnsiTheme="minorHAnsi" w:cstheme="minorHAnsi"/>
          <w:color w:val="auto"/>
        </w:rPr>
        <w:t>Consistent with MCL 333.225</w:t>
      </w:r>
      <w:r w:rsidR="007A2EA8" w:rsidRPr="00A07D63">
        <w:rPr>
          <w:rFonts w:asciiTheme="minorHAnsi" w:hAnsiTheme="minorHAnsi" w:cstheme="minorHAnsi"/>
          <w:color w:val="auto"/>
        </w:rPr>
        <w:t>3</w:t>
      </w:r>
      <w:r w:rsidR="003F45C8" w:rsidRPr="00A07D63">
        <w:rPr>
          <w:rFonts w:asciiTheme="minorHAnsi" w:hAnsiTheme="minorHAnsi" w:cstheme="minorHAnsi"/>
          <w:color w:val="auto"/>
        </w:rPr>
        <w:t>, board meetings in person will occur only when units of local government have not declared a disaster or state of emergency.  As a 3</w:t>
      </w:r>
      <w:r w:rsidR="00B70F17" w:rsidRPr="00A07D63">
        <w:rPr>
          <w:rFonts w:asciiTheme="minorHAnsi" w:hAnsiTheme="minorHAnsi" w:cstheme="minorHAnsi"/>
          <w:color w:val="auto"/>
        </w:rPr>
        <w:t>-</w:t>
      </w:r>
      <w:r w:rsidR="003F45C8" w:rsidRPr="00A07D63">
        <w:rPr>
          <w:rFonts w:asciiTheme="minorHAnsi" w:hAnsiTheme="minorHAnsi" w:cstheme="minorHAnsi"/>
          <w:color w:val="auto"/>
        </w:rPr>
        <w:t>county entity, the order must not be present in the county where the Board meeting is occurring.  Per MCL</w:t>
      </w:r>
      <w:r w:rsidR="007A2EA8" w:rsidRPr="00A07D63">
        <w:rPr>
          <w:rFonts w:asciiTheme="minorHAnsi" w:hAnsiTheme="minorHAnsi" w:cstheme="minorHAnsi"/>
          <w:color w:val="auto"/>
        </w:rPr>
        <w:t xml:space="preserve"> 333.2253, if a disaster or state of emergency does not exist, “meeting in-person may now be the only lawful option to conduct the public’s business in accordance with the Open Meetings Act.”</w:t>
      </w:r>
    </w:p>
    <w:p w14:paraId="56D8965C" w14:textId="507CDE5D" w:rsidR="007A2EA8" w:rsidRPr="00A07D63" w:rsidRDefault="007A2EA8" w:rsidP="003F45C8">
      <w:pPr>
        <w:pStyle w:val="Default"/>
        <w:rPr>
          <w:rFonts w:asciiTheme="minorHAnsi" w:hAnsiTheme="minorHAnsi" w:cstheme="minorHAnsi"/>
          <w:color w:val="auto"/>
        </w:rPr>
      </w:pPr>
    </w:p>
    <w:p w14:paraId="1E65C2D2" w14:textId="57FC40B2" w:rsidR="00D35B58" w:rsidRPr="00A07D63" w:rsidRDefault="00D35B58" w:rsidP="35D8F242">
      <w:r w:rsidRPr="00A07D63">
        <w:rPr>
          <w:b/>
          <w:bCs/>
        </w:rPr>
        <w:t>Current Status of State of Emergency Declaration:</w:t>
      </w:r>
      <w:r w:rsidRPr="00A07D63">
        <w:t xml:space="preserve">  </w:t>
      </w:r>
      <w:r w:rsidR="269669E3" w:rsidRPr="00A07D63">
        <w:rPr>
          <w:rFonts w:ascii="Calibri" w:eastAsia="Calibri" w:hAnsi="Calibri" w:cs="Calibri"/>
          <w:sz w:val="24"/>
          <w:szCs w:val="24"/>
        </w:rPr>
        <w:t>MDHHS has rescinded Epidemic Orders and MIOSHA has referred to federal OSHA ETS.</w:t>
      </w:r>
    </w:p>
    <w:p w14:paraId="124FA65F" w14:textId="77777777" w:rsidR="00D35B58" w:rsidRPr="00A07D63" w:rsidRDefault="00D35B58" w:rsidP="003F45C8">
      <w:pPr>
        <w:pStyle w:val="Default"/>
        <w:rPr>
          <w:rFonts w:asciiTheme="minorHAnsi" w:hAnsiTheme="minorHAnsi" w:cstheme="minorHAnsi"/>
          <w:color w:val="auto"/>
        </w:rPr>
      </w:pPr>
    </w:p>
    <w:p w14:paraId="0720C907" w14:textId="57A13354" w:rsidR="002B62A5" w:rsidRPr="00A07D63" w:rsidRDefault="002B62A5" w:rsidP="003F45C8">
      <w:pPr>
        <w:pStyle w:val="Default"/>
        <w:rPr>
          <w:rFonts w:asciiTheme="minorHAnsi" w:hAnsiTheme="minorHAnsi" w:cstheme="minorHAnsi"/>
          <w:b/>
          <w:bCs/>
          <w:color w:val="auto"/>
        </w:rPr>
      </w:pPr>
      <w:r w:rsidRPr="00A07D63">
        <w:rPr>
          <w:rFonts w:asciiTheme="minorHAnsi" w:hAnsiTheme="minorHAnsi" w:cstheme="minorHAnsi"/>
          <w:b/>
          <w:bCs/>
          <w:color w:val="auto"/>
        </w:rPr>
        <w:t>Scheduled Board Meeting Locations:</w:t>
      </w:r>
    </w:p>
    <w:tbl>
      <w:tblPr>
        <w:tblStyle w:val="TableGrid"/>
        <w:tblW w:w="0" w:type="auto"/>
        <w:tblLook w:val="04A0" w:firstRow="1" w:lastRow="0" w:firstColumn="1" w:lastColumn="0" w:noHBand="0" w:noVBand="1"/>
      </w:tblPr>
      <w:tblGrid>
        <w:gridCol w:w="5107"/>
        <w:gridCol w:w="5107"/>
      </w:tblGrid>
      <w:tr w:rsidR="00A07D63" w:rsidRPr="00A07D63" w14:paraId="47A8E311" w14:textId="77777777" w:rsidTr="00B70F17">
        <w:tc>
          <w:tcPr>
            <w:tcW w:w="5107" w:type="dxa"/>
          </w:tcPr>
          <w:p w14:paraId="5B83B5A9" w14:textId="6C27DA26" w:rsidR="006329ED" w:rsidRPr="00A07D63" w:rsidRDefault="006329ED" w:rsidP="006329ED">
            <w:pPr>
              <w:pStyle w:val="Default"/>
              <w:rPr>
                <w:rFonts w:asciiTheme="minorHAnsi" w:hAnsiTheme="minorHAnsi" w:cstheme="minorHAnsi"/>
                <w:color w:val="auto"/>
              </w:rPr>
            </w:pPr>
            <w:r w:rsidRPr="00A07D63">
              <w:rPr>
                <w:rFonts w:asciiTheme="minorHAnsi" w:hAnsiTheme="minorHAnsi" w:cstheme="minorHAnsi"/>
                <w:color w:val="auto"/>
              </w:rPr>
              <w:t xml:space="preserve">April </w:t>
            </w:r>
            <w:r w:rsidR="00FC36C3">
              <w:rPr>
                <w:rFonts w:asciiTheme="minorHAnsi" w:hAnsiTheme="minorHAnsi" w:cstheme="minorHAnsi"/>
                <w:color w:val="auto"/>
              </w:rPr>
              <w:t>19</w:t>
            </w:r>
            <w:r w:rsidRPr="00A07D63">
              <w:rPr>
                <w:rFonts w:asciiTheme="minorHAnsi" w:hAnsiTheme="minorHAnsi" w:cstheme="minorHAnsi"/>
                <w:color w:val="auto"/>
                <w:vertAlign w:val="superscript"/>
              </w:rPr>
              <w:t>th</w:t>
            </w:r>
            <w:r w:rsidRPr="00A07D63">
              <w:rPr>
                <w:rFonts w:asciiTheme="minorHAnsi" w:hAnsiTheme="minorHAnsi" w:cstheme="minorHAnsi"/>
                <w:color w:val="auto"/>
              </w:rPr>
              <w:t xml:space="preserve"> – Ludington (Mason County)</w:t>
            </w:r>
          </w:p>
        </w:tc>
        <w:tc>
          <w:tcPr>
            <w:tcW w:w="5107" w:type="dxa"/>
          </w:tcPr>
          <w:p w14:paraId="66DD022A" w14:textId="717AF775" w:rsidR="006329ED" w:rsidRPr="00A07D63" w:rsidRDefault="006329ED" w:rsidP="006329ED">
            <w:pPr>
              <w:pStyle w:val="Default"/>
              <w:rPr>
                <w:rFonts w:asciiTheme="minorHAnsi" w:hAnsiTheme="minorHAnsi" w:cstheme="minorHAnsi"/>
                <w:color w:val="auto"/>
              </w:rPr>
            </w:pPr>
            <w:r w:rsidRPr="00A07D63">
              <w:rPr>
                <w:rFonts w:asciiTheme="minorHAnsi" w:hAnsiTheme="minorHAnsi" w:cstheme="minorHAnsi"/>
                <w:color w:val="auto"/>
              </w:rPr>
              <w:t>September 2</w:t>
            </w:r>
            <w:r w:rsidR="00FC36C3">
              <w:rPr>
                <w:rFonts w:asciiTheme="minorHAnsi" w:hAnsiTheme="minorHAnsi" w:cstheme="minorHAnsi"/>
                <w:color w:val="auto"/>
              </w:rPr>
              <w:t>0</w:t>
            </w:r>
            <w:r w:rsidR="00FC36C3" w:rsidRPr="00FC36C3">
              <w:rPr>
                <w:rFonts w:asciiTheme="minorHAnsi" w:hAnsiTheme="minorHAnsi" w:cstheme="minorHAnsi"/>
                <w:color w:val="auto"/>
                <w:vertAlign w:val="superscript"/>
              </w:rPr>
              <w:t>th</w:t>
            </w:r>
            <w:r w:rsidR="00FC36C3">
              <w:rPr>
                <w:rFonts w:asciiTheme="minorHAnsi" w:hAnsiTheme="minorHAnsi" w:cstheme="minorHAnsi"/>
                <w:color w:val="auto"/>
              </w:rPr>
              <w:t xml:space="preserve"> </w:t>
            </w:r>
            <w:r w:rsidRPr="00A07D63">
              <w:rPr>
                <w:rFonts w:asciiTheme="minorHAnsi" w:hAnsiTheme="minorHAnsi" w:cstheme="minorHAnsi"/>
                <w:color w:val="auto"/>
              </w:rPr>
              <w:t>– Hart (Oceana County)</w:t>
            </w:r>
          </w:p>
        </w:tc>
      </w:tr>
      <w:tr w:rsidR="00A07D63" w:rsidRPr="00A07D63" w14:paraId="672CB9D5" w14:textId="77777777" w:rsidTr="00B70F17">
        <w:tc>
          <w:tcPr>
            <w:tcW w:w="5107" w:type="dxa"/>
          </w:tcPr>
          <w:p w14:paraId="351BECE7" w14:textId="31D6B133" w:rsidR="006329ED" w:rsidRPr="00A07D63" w:rsidRDefault="006329ED" w:rsidP="006329ED">
            <w:pPr>
              <w:pStyle w:val="Default"/>
              <w:rPr>
                <w:rFonts w:asciiTheme="minorHAnsi" w:hAnsiTheme="minorHAnsi" w:cstheme="minorHAnsi"/>
                <w:color w:val="auto"/>
              </w:rPr>
            </w:pPr>
            <w:r w:rsidRPr="00A07D63">
              <w:rPr>
                <w:rFonts w:asciiTheme="minorHAnsi" w:hAnsiTheme="minorHAnsi" w:cstheme="minorHAnsi"/>
                <w:color w:val="auto"/>
              </w:rPr>
              <w:t>May 1</w:t>
            </w:r>
            <w:r w:rsidR="00FC36C3">
              <w:rPr>
                <w:rFonts w:asciiTheme="minorHAnsi" w:hAnsiTheme="minorHAnsi" w:cstheme="minorHAnsi"/>
                <w:color w:val="auto"/>
              </w:rPr>
              <w:t>7</w:t>
            </w:r>
            <w:r w:rsidRPr="00A07D63">
              <w:rPr>
                <w:rFonts w:asciiTheme="minorHAnsi" w:hAnsiTheme="minorHAnsi" w:cstheme="minorHAnsi"/>
                <w:color w:val="auto"/>
                <w:vertAlign w:val="superscript"/>
              </w:rPr>
              <w:t>th</w:t>
            </w:r>
            <w:r w:rsidRPr="00A07D63">
              <w:rPr>
                <w:rFonts w:asciiTheme="minorHAnsi" w:hAnsiTheme="minorHAnsi" w:cstheme="minorHAnsi"/>
                <w:color w:val="auto"/>
              </w:rPr>
              <w:t xml:space="preserve"> – Ludington (Mason County)</w:t>
            </w:r>
          </w:p>
        </w:tc>
        <w:tc>
          <w:tcPr>
            <w:tcW w:w="5107" w:type="dxa"/>
          </w:tcPr>
          <w:p w14:paraId="0B5C18B6" w14:textId="261D221C" w:rsidR="006329ED" w:rsidRPr="00A07D63" w:rsidRDefault="006329ED" w:rsidP="006329ED">
            <w:pPr>
              <w:pStyle w:val="Default"/>
              <w:rPr>
                <w:rFonts w:asciiTheme="minorHAnsi" w:hAnsiTheme="minorHAnsi" w:cstheme="minorHAnsi"/>
                <w:color w:val="auto"/>
              </w:rPr>
            </w:pPr>
            <w:r w:rsidRPr="00A07D63">
              <w:rPr>
                <w:rFonts w:asciiTheme="minorHAnsi" w:hAnsiTheme="minorHAnsi" w:cstheme="minorHAnsi"/>
                <w:color w:val="auto"/>
              </w:rPr>
              <w:t>October 1</w:t>
            </w:r>
            <w:r w:rsidR="00FC36C3">
              <w:rPr>
                <w:rFonts w:asciiTheme="minorHAnsi" w:hAnsiTheme="minorHAnsi" w:cstheme="minorHAnsi"/>
                <w:color w:val="auto"/>
              </w:rPr>
              <w:t>8</w:t>
            </w:r>
            <w:r w:rsidRPr="00A07D63">
              <w:rPr>
                <w:rFonts w:asciiTheme="minorHAnsi" w:hAnsiTheme="minorHAnsi" w:cstheme="minorHAnsi"/>
                <w:color w:val="auto"/>
                <w:vertAlign w:val="superscript"/>
              </w:rPr>
              <w:t>th</w:t>
            </w:r>
            <w:r w:rsidRPr="00A07D63">
              <w:rPr>
                <w:rFonts w:asciiTheme="minorHAnsi" w:hAnsiTheme="minorHAnsi" w:cstheme="minorHAnsi"/>
                <w:color w:val="auto"/>
              </w:rPr>
              <w:t xml:space="preserve"> – Baldwin (Lake County)</w:t>
            </w:r>
          </w:p>
        </w:tc>
      </w:tr>
      <w:tr w:rsidR="00A07D63" w:rsidRPr="00A07D63" w14:paraId="2FDDE9E0" w14:textId="77777777" w:rsidTr="00B70F17">
        <w:tc>
          <w:tcPr>
            <w:tcW w:w="5107" w:type="dxa"/>
          </w:tcPr>
          <w:p w14:paraId="39E217AA" w14:textId="3407B6E5" w:rsidR="006329ED" w:rsidRPr="00A07D63" w:rsidRDefault="006329ED" w:rsidP="006329ED">
            <w:pPr>
              <w:pStyle w:val="Default"/>
              <w:rPr>
                <w:rFonts w:asciiTheme="minorHAnsi" w:hAnsiTheme="minorHAnsi" w:cstheme="minorHAnsi"/>
                <w:color w:val="auto"/>
              </w:rPr>
            </w:pPr>
            <w:r w:rsidRPr="00A07D63">
              <w:rPr>
                <w:rFonts w:asciiTheme="minorHAnsi" w:hAnsiTheme="minorHAnsi" w:cstheme="minorHAnsi"/>
                <w:color w:val="auto"/>
              </w:rPr>
              <w:t xml:space="preserve">June </w:t>
            </w:r>
            <w:r w:rsidR="00FC36C3">
              <w:rPr>
                <w:rFonts w:asciiTheme="minorHAnsi" w:hAnsiTheme="minorHAnsi" w:cstheme="minorHAnsi"/>
                <w:color w:val="auto"/>
              </w:rPr>
              <w:t>21</w:t>
            </w:r>
            <w:r w:rsidR="00FC36C3" w:rsidRPr="00FC36C3">
              <w:rPr>
                <w:rFonts w:asciiTheme="minorHAnsi" w:hAnsiTheme="minorHAnsi" w:cstheme="minorHAnsi"/>
                <w:color w:val="auto"/>
                <w:vertAlign w:val="superscript"/>
              </w:rPr>
              <w:t>st</w:t>
            </w:r>
            <w:r w:rsidR="00FC36C3">
              <w:rPr>
                <w:rFonts w:asciiTheme="minorHAnsi" w:hAnsiTheme="minorHAnsi" w:cstheme="minorHAnsi"/>
                <w:color w:val="auto"/>
              </w:rPr>
              <w:t xml:space="preserve"> </w:t>
            </w:r>
            <w:r w:rsidRPr="00A07D63">
              <w:rPr>
                <w:rFonts w:asciiTheme="minorHAnsi" w:hAnsiTheme="minorHAnsi" w:cstheme="minorHAnsi"/>
                <w:color w:val="auto"/>
              </w:rPr>
              <w:t>– Hart (Oceana County)</w:t>
            </w:r>
          </w:p>
        </w:tc>
        <w:tc>
          <w:tcPr>
            <w:tcW w:w="5107" w:type="dxa"/>
          </w:tcPr>
          <w:p w14:paraId="31B2B531" w14:textId="09FA9BBA" w:rsidR="006329ED" w:rsidRPr="00A07D63" w:rsidRDefault="006329ED" w:rsidP="006329ED">
            <w:pPr>
              <w:pStyle w:val="Default"/>
              <w:rPr>
                <w:rFonts w:asciiTheme="minorHAnsi" w:hAnsiTheme="minorHAnsi" w:cstheme="minorHAnsi"/>
                <w:color w:val="auto"/>
              </w:rPr>
            </w:pPr>
            <w:r w:rsidRPr="00A07D63">
              <w:rPr>
                <w:rFonts w:asciiTheme="minorHAnsi" w:hAnsiTheme="minorHAnsi" w:cstheme="minorHAnsi"/>
                <w:color w:val="auto"/>
              </w:rPr>
              <w:t>November</w:t>
            </w:r>
            <w:r w:rsidR="00FC36C3">
              <w:rPr>
                <w:rFonts w:asciiTheme="minorHAnsi" w:hAnsiTheme="minorHAnsi" w:cstheme="minorHAnsi"/>
                <w:color w:val="auto"/>
              </w:rPr>
              <w:t xml:space="preserve"> 15</w:t>
            </w:r>
            <w:r w:rsidR="00FC36C3" w:rsidRPr="00FC36C3">
              <w:rPr>
                <w:rFonts w:asciiTheme="minorHAnsi" w:hAnsiTheme="minorHAnsi" w:cstheme="minorHAnsi"/>
                <w:color w:val="auto"/>
                <w:vertAlign w:val="superscript"/>
              </w:rPr>
              <w:t>th</w:t>
            </w:r>
            <w:r w:rsidR="00FC36C3">
              <w:rPr>
                <w:rFonts w:asciiTheme="minorHAnsi" w:hAnsiTheme="minorHAnsi" w:cstheme="minorHAnsi"/>
                <w:color w:val="auto"/>
              </w:rPr>
              <w:t xml:space="preserve"> </w:t>
            </w:r>
            <w:r w:rsidRPr="00A07D63">
              <w:rPr>
                <w:rFonts w:asciiTheme="minorHAnsi" w:hAnsiTheme="minorHAnsi" w:cstheme="minorHAnsi"/>
                <w:color w:val="auto"/>
              </w:rPr>
              <w:t>– Ludington (Mason County)</w:t>
            </w:r>
          </w:p>
        </w:tc>
      </w:tr>
      <w:tr w:rsidR="00A07D63" w:rsidRPr="00A07D63" w14:paraId="565E7114" w14:textId="77777777" w:rsidTr="00B70F17">
        <w:tc>
          <w:tcPr>
            <w:tcW w:w="5107" w:type="dxa"/>
          </w:tcPr>
          <w:p w14:paraId="6F61FE61" w14:textId="6F96303E" w:rsidR="006329ED" w:rsidRPr="00A07D63" w:rsidRDefault="006329ED" w:rsidP="006329ED">
            <w:pPr>
              <w:pStyle w:val="Default"/>
              <w:rPr>
                <w:rFonts w:asciiTheme="minorHAnsi" w:hAnsiTheme="minorHAnsi" w:cstheme="minorHAnsi"/>
                <w:color w:val="auto"/>
              </w:rPr>
            </w:pPr>
            <w:r w:rsidRPr="00A07D63">
              <w:rPr>
                <w:rFonts w:asciiTheme="minorHAnsi" w:hAnsiTheme="minorHAnsi" w:cstheme="minorHAnsi"/>
                <w:color w:val="auto"/>
              </w:rPr>
              <w:t xml:space="preserve">July </w:t>
            </w:r>
            <w:r w:rsidR="00FC36C3">
              <w:rPr>
                <w:rFonts w:asciiTheme="minorHAnsi" w:hAnsiTheme="minorHAnsi" w:cstheme="minorHAnsi"/>
                <w:color w:val="auto"/>
              </w:rPr>
              <w:t>19</w:t>
            </w:r>
            <w:r w:rsidRPr="00A07D63">
              <w:rPr>
                <w:rFonts w:asciiTheme="minorHAnsi" w:hAnsiTheme="minorHAnsi" w:cstheme="minorHAnsi"/>
                <w:color w:val="auto"/>
                <w:vertAlign w:val="superscript"/>
              </w:rPr>
              <w:t>th</w:t>
            </w:r>
            <w:r w:rsidRPr="00A07D63">
              <w:rPr>
                <w:rFonts w:asciiTheme="minorHAnsi" w:hAnsiTheme="minorHAnsi" w:cstheme="minorHAnsi"/>
                <w:color w:val="auto"/>
              </w:rPr>
              <w:t xml:space="preserve"> – Baldwin (Lake County)</w:t>
            </w:r>
          </w:p>
        </w:tc>
        <w:tc>
          <w:tcPr>
            <w:tcW w:w="5107" w:type="dxa"/>
          </w:tcPr>
          <w:p w14:paraId="1D68BE6F" w14:textId="65219C31" w:rsidR="006329ED" w:rsidRPr="00A07D63" w:rsidRDefault="006329ED" w:rsidP="006329ED">
            <w:pPr>
              <w:pStyle w:val="Default"/>
              <w:rPr>
                <w:rFonts w:asciiTheme="minorHAnsi" w:hAnsiTheme="minorHAnsi" w:cstheme="minorHAnsi"/>
                <w:color w:val="auto"/>
              </w:rPr>
            </w:pPr>
            <w:r w:rsidRPr="00A07D63">
              <w:rPr>
                <w:rFonts w:asciiTheme="minorHAnsi" w:hAnsiTheme="minorHAnsi" w:cstheme="minorHAnsi"/>
                <w:color w:val="auto"/>
              </w:rPr>
              <w:t xml:space="preserve">December </w:t>
            </w:r>
            <w:r w:rsidR="00FC36C3">
              <w:rPr>
                <w:rFonts w:asciiTheme="minorHAnsi" w:hAnsiTheme="minorHAnsi" w:cstheme="minorHAnsi"/>
                <w:color w:val="auto"/>
              </w:rPr>
              <w:t>20</w:t>
            </w:r>
            <w:r w:rsidRPr="00A07D63">
              <w:rPr>
                <w:rFonts w:asciiTheme="minorHAnsi" w:hAnsiTheme="minorHAnsi" w:cstheme="minorHAnsi"/>
                <w:color w:val="auto"/>
                <w:vertAlign w:val="superscript"/>
              </w:rPr>
              <w:t>th</w:t>
            </w:r>
            <w:r w:rsidRPr="00A07D63">
              <w:rPr>
                <w:rFonts w:asciiTheme="minorHAnsi" w:hAnsiTheme="minorHAnsi" w:cstheme="minorHAnsi"/>
                <w:color w:val="auto"/>
              </w:rPr>
              <w:t xml:space="preserve"> – Ludington (Mason County)</w:t>
            </w:r>
          </w:p>
        </w:tc>
      </w:tr>
      <w:tr w:rsidR="006329ED" w:rsidRPr="00A07D63" w14:paraId="7BF36A4F" w14:textId="77777777" w:rsidTr="00B70F17">
        <w:tc>
          <w:tcPr>
            <w:tcW w:w="5107" w:type="dxa"/>
          </w:tcPr>
          <w:p w14:paraId="4B0AFB52" w14:textId="26248049" w:rsidR="006329ED" w:rsidRPr="00A07D63" w:rsidRDefault="006329ED" w:rsidP="006329ED">
            <w:pPr>
              <w:pStyle w:val="Default"/>
              <w:rPr>
                <w:rFonts w:asciiTheme="minorHAnsi" w:hAnsiTheme="minorHAnsi" w:cstheme="minorHAnsi"/>
                <w:color w:val="auto"/>
              </w:rPr>
            </w:pPr>
            <w:r w:rsidRPr="00A07D63">
              <w:rPr>
                <w:rFonts w:asciiTheme="minorHAnsi" w:hAnsiTheme="minorHAnsi" w:cstheme="minorHAnsi"/>
                <w:color w:val="auto"/>
              </w:rPr>
              <w:t xml:space="preserve">August </w:t>
            </w:r>
            <w:r w:rsidR="00FC36C3">
              <w:rPr>
                <w:rFonts w:asciiTheme="minorHAnsi" w:hAnsiTheme="minorHAnsi" w:cstheme="minorHAnsi"/>
                <w:color w:val="auto"/>
              </w:rPr>
              <w:t>16</w:t>
            </w:r>
            <w:r w:rsidRPr="00A07D63">
              <w:rPr>
                <w:rFonts w:asciiTheme="minorHAnsi" w:hAnsiTheme="minorHAnsi" w:cstheme="minorHAnsi"/>
                <w:color w:val="auto"/>
                <w:vertAlign w:val="superscript"/>
              </w:rPr>
              <w:t>th</w:t>
            </w:r>
            <w:r w:rsidRPr="00A07D63">
              <w:rPr>
                <w:rFonts w:asciiTheme="minorHAnsi" w:hAnsiTheme="minorHAnsi" w:cstheme="minorHAnsi"/>
                <w:color w:val="auto"/>
              </w:rPr>
              <w:t xml:space="preserve"> – Ludington (Mason County)</w:t>
            </w:r>
          </w:p>
        </w:tc>
        <w:tc>
          <w:tcPr>
            <w:tcW w:w="5107" w:type="dxa"/>
          </w:tcPr>
          <w:p w14:paraId="7F585CF7" w14:textId="55A0DA88" w:rsidR="006329ED" w:rsidRPr="00A07D63" w:rsidRDefault="006329ED" w:rsidP="006329ED">
            <w:pPr>
              <w:pStyle w:val="Default"/>
              <w:rPr>
                <w:rFonts w:asciiTheme="minorHAnsi" w:hAnsiTheme="minorHAnsi" w:cstheme="minorHAnsi"/>
                <w:color w:val="auto"/>
              </w:rPr>
            </w:pPr>
          </w:p>
        </w:tc>
      </w:tr>
    </w:tbl>
    <w:p w14:paraId="4B4D05D4" w14:textId="77777777" w:rsidR="002B62A5" w:rsidRPr="00A07D63" w:rsidRDefault="002B62A5" w:rsidP="002B62A5">
      <w:pPr>
        <w:pStyle w:val="Default"/>
        <w:rPr>
          <w:rFonts w:asciiTheme="minorHAnsi" w:hAnsiTheme="minorHAnsi" w:cstheme="minorHAnsi"/>
          <w:color w:val="auto"/>
        </w:rPr>
      </w:pPr>
    </w:p>
    <w:p w14:paraId="521F71C4" w14:textId="69DD3103" w:rsidR="007A2EA8" w:rsidRPr="00A07D63" w:rsidRDefault="007A2EA8">
      <w:pPr>
        <w:rPr>
          <w:rFonts w:cstheme="minorHAnsi"/>
          <w:b/>
          <w:bCs/>
          <w:sz w:val="24"/>
          <w:szCs w:val="24"/>
        </w:rPr>
      </w:pPr>
      <w:r w:rsidRPr="00A07D63">
        <w:rPr>
          <w:rFonts w:cstheme="minorHAnsi"/>
          <w:b/>
          <w:bCs/>
          <w:sz w:val="24"/>
          <w:szCs w:val="24"/>
        </w:rPr>
        <w:t xml:space="preserve">Specific </w:t>
      </w:r>
      <w:r w:rsidR="002B62A5" w:rsidRPr="00A07D63">
        <w:rPr>
          <w:rFonts w:cstheme="minorHAnsi"/>
          <w:b/>
          <w:bCs/>
          <w:sz w:val="24"/>
          <w:szCs w:val="24"/>
        </w:rPr>
        <w:t>Guidelines</w:t>
      </w:r>
      <w:r w:rsidRPr="00A07D63">
        <w:rPr>
          <w:rFonts w:cstheme="minorHAnsi"/>
          <w:b/>
          <w:bCs/>
          <w:sz w:val="24"/>
          <w:szCs w:val="24"/>
        </w:rPr>
        <w:t>:</w:t>
      </w:r>
    </w:p>
    <w:p w14:paraId="01511A75" w14:textId="77777777" w:rsidR="000C696D" w:rsidRPr="000C696D" w:rsidRDefault="000C696D" w:rsidP="000C696D">
      <w:pPr>
        <w:autoSpaceDE w:val="0"/>
        <w:autoSpaceDN w:val="0"/>
        <w:adjustRightInd w:val="0"/>
        <w:spacing w:line="240" w:lineRule="auto"/>
        <w:rPr>
          <w:rFonts w:ascii="Arial" w:hAnsi="Arial" w:cs="Arial"/>
          <w:color w:val="000000"/>
          <w:sz w:val="24"/>
          <w:szCs w:val="24"/>
        </w:rPr>
      </w:pPr>
    </w:p>
    <w:p w14:paraId="3D68B19E" w14:textId="5DB11E3E" w:rsidR="00871DC9" w:rsidRDefault="000C696D" w:rsidP="00871DC9">
      <w:pPr>
        <w:pStyle w:val="ListParagraph"/>
        <w:numPr>
          <w:ilvl w:val="0"/>
          <w:numId w:val="1"/>
        </w:numPr>
        <w:autoSpaceDE w:val="0"/>
        <w:autoSpaceDN w:val="0"/>
        <w:adjustRightInd w:val="0"/>
        <w:spacing w:line="240" w:lineRule="auto"/>
        <w:ind w:left="360"/>
        <w:rPr>
          <w:rFonts w:cstheme="minorHAnsi"/>
          <w:sz w:val="24"/>
          <w:szCs w:val="24"/>
        </w:rPr>
      </w:pPr>
      <w:r w:rsidRPr="00871DC9">
        <w:rPr>
          <w:rFonts w:cstheme="minorHAnsi"/>
          <w:sz w:val="24"/>
          <w:szCs w:val="24"/>
        </w:rPr>
        <w:t xml:space="preserve">As of January 1, the only virtual participation/attendance allowed is for military members who are deployed. Illness exemptions are no longer allowed under the Open Meetings Act. </w:t>
      </w:r>
    </w:p>
    <w:p w14:paraId="6EE22B2E" w14:textId="77777777" w:rsidR="00871DC9" w:rsidRPr="000C696D" w:rsidRDefault="00871DC9" w:rsidP="00871DC9">
      <w:pPr>
        <w:pStyle w:val="ListParagraph"/>
        <w:autoSpaceDE w:val="0"/>
        <w:autoSpaceDN w:val="0"/>
        <w:adjustRightInd w:val="0"/>
        <w:spacing w:line="240" w:lineRule="auto"/>
        <w:ind w:left="360"/>
        <w:rPr>
          <w:rFonts w:cstheme="minorHAnsi"/>
          <w:sz w:val="24"/>
          <w:szCs w:val="24"/>
        </w:rPr>
      </w:pPr>
    </w:p>
    <w:p w14:paraId="45733011" w14:textId="0D3BD2EF" w:rsidR="000C696D" w:rsidRPr="00871DC9" w:rsidRDefault="00871DC9" w:rsidP="000C696D">
      <w:pPr>
        <w:pStyle w:val="ListParagraph"/>
        <w:numPr>
          <w:ilvl w:val="0"/>
          <w:numId w:val="1"/>
        </w:numPr>
        <w:ind w:left="360"/>
        <w:rPr>
          <w:rFonts w:cstheme="minorHAnsi"/>
          <w:sz w:val="24"/>
          <w:szCs w:val="24"/>
        </w:rPr>
      </w:pPr>
      <w:r>
        <w:rPr>
          <w:rFonts w:cstheme="minorHAnsi"/>
          <w:sz w:val="24"/>
          <w:szCs w:val="24"/>
        </w:rPr>
        <w:t>B</w:t>
      </w:r>
      <w:r w:rsidR="000C696D" w:rsidRPr="00871DC9">
        <w:rPr>
          <w:rFonts w:cstheme="minorHAnsi"/>
          <w:sz w:val="24"/>
          <w:szCs w:val="24"/>
        </w:rPr>
        <w:t xml:space="preserve">oard members who attend virtually </w:t>
      </w:r>
      <w:r w:rsidR="000C696D" w:rsidRPr="00871DC9">
        <w:rPr>
          <w:rFonts w:cstheme="minorHAnsi"/>
          <w:i/>
          <w:iCs/>
          <w:sz w:val="24"/>
          <w:szCs w:val="24"/>
        </w:rPr>
        <w:t xml:space="preserve">without military exemption </w:t>
      </w:r>
      <w:r w:rsidR="000C696D" w:rsidRPr="00871DC9">
        <w:rPr>
          <w:rFonts w:cstheme="minorHAnsi"/>
          <w:b/>
          <w:bCs/>
          <w:sz w:val="24"/>
          <w:szCs w:val="24"/>
        </w:rPr>
        <w:t xml:space="preserve">are NOT able to vote </w:t>
      </w:r>
      <w:r w:rsidR="000C696D" w:rsidRPr="00871DC9">
        <w:rPr>
          <w:rFonts w:cstheme="minorHAnsi"/>
          <w:sz w:val="24"/>
          <w:szCs w:val="24"/>
        </w:rPr>
        <w:t>during the meeting. If we have individuals who need to participate virtually, we will use the “owl”, but these board members may not vote and are not included in the quorum.</w:t>
      </w:r>
    </w:p>
    <w:p w14:paraId="42FEA256" w14:textId="47F06021" w:rsidR="35D8F242" w:rsidRPr="00871DC9" w:rsidRDefault="35D8F242" w:rsidP="35D8F242">
      <w:pPr>
        <w:rPr>
          <w:sz w:val="24"/>
          <w:szCs w:val="24"/>
        </w:rPr>
      </w:pPr>
    </w:p>
    <w:p w14:paraId="64BB6132" w14:textId="471B1287" w:rsidR="003C7D9D" w:rsidRPr="00871DC9" w:rsidRDefault="00065512" w:rsidP="003C7D9D">
      <w:pPr>
        <w:pStyle w:val="ListParagraph"/>
        <w:numPr>
          <w:ilvl w:val="0"/>
          <w:numId w:val="1"/>
        </w:numPr>
        <w:ind w:left="360"/>
        <w:rPr>
          <w:sz w:val="24"/>
          <w:szCs w:val="24"/>
        </w:rPr>
      </w:pPr>
      <w:r w:rsidRPr="00871DC9">
        <w:rPr>
          <w:sz w:val="24"/>
          <w:szCs w:val="24"/>
        </w:rPr>
        <w:t>Anyone who is feeling ill</w:t>
      </w:r>
      <w:r w:rsidR="003C7D9D" w:rsidRPr="00871DC9">
        <w:rPr>
          <w:sz w:val="24"/>
          <w:szCs w:val="24"/>
        </w:rPr>
        <w:t xml:space="preserve">, </w:t>
      </w:r>
      <w:r w:rsidRPr="00871DC9">
        <w:rPr>
          <w:sz w:val="24"/>
          <w:szCs w:val="24"/>
        </w:rPr>
        <w:t>demonstrating any symptoms of illness</w:t>
      </w:r>
      <w:r w:rsidR="003C7D9D" w:rsidRPr="00871DC9">
        <w:rPr>
          <w:sz w:val="24"/>
          <w:szCs w:val="24"/>
        </w:rPr>
        <w:t>, or is on a quarantine order due</w:t>
      </w:r>
      <w:r w:rsidR="0013051F" w:rsidRPr="00871DC9">
        <w:rPr>
          <w:sz w:val="24"/>
          <w:szCs w:val="24"/>
        </w:rPr>
        <w:t xml:space="preserve"> to</w:t>
      </w:r>
      <w:r w:rsidR="003C7D9D" w:rsidRPr="00871DC9">
        <w:rPr>
          <w:sz w:val="24"/>
          <w:szCs w:val="24"/>
        </w:rPr>
        <w:t xml:space="preserve"> COVID exposure or </w:t>
      </w:r>
      <w:r w:rsidR="00AF5707" w:rsidRPr="00871DC9">
        <w:rPr>
          <w:sz w:val="24"/>
          <w:szCs w:val="24"/>
        </w:rPr>
        <w:t xml:space="preserve">a </w:t>
      </w:r>
      <w:r w:rsidR="003C7D9D" w:rsidRPr="00871DC9">
        <w:rPr>
          <w:sz w:val="24"/>
          <w:szCs w:val="24"/>
        </w:rPr>
        <w:t>positive COVID test</w:t>
      </w:r>
      <w:r w:rsidRPr="00871DC9">
        <w:rPr>
          <w:sz w:val="24"/>
          <w:szCs w:val="24"/>
        </w:rPr>
        <w:t xml:space="preserve"> is prohibited from attending the meeting in person</w:t>
      </w:r>
      <w:r w:rsidR="003C7D9D" w:rsidRPr="00871DC9">
        <w:rPr>
          <w:sz w:val="24"/>
          <w:szCs w:val="24"/>
        </w:rPr>
        <w:t xml:space="preserve"> and will be invited to attend virtually</w:t>
      </w:r>
      <w:r w:rsidRPr="00871DC9">
        <w:rPr>
          <w:sz w:val="24"/>
          <w:szCs w:val="24"/>
        </w:rPr>
        <w:t xml:space="preserve">.  </w:t>
      </w:r>
      <w:r w:rsidR="003C7D9D" w:rsidRPr="00871DC9">
        <w:rPr>
          <w:sz w:val="24"/>
          <w:szCs w:val="24"/>
        </w:rPr>
        <w:t>Additionally, a</w:t>
      </w:r>
      <w:r w:rsidRPr="00871DC9">
        <w:rPr>
          <w:sz w:val="24"/>
          <w:szCs w:val="24"/>
        </w:rPr>
        <w:t>nyone exhibiting any of the following symptoms will not</w:t>
      </w:r>
      <w:r w:rsidR="00A07D63" w:rsidRPr="00871DC9">
        <w:rPr>
          <w:sz w:val="24"/>
          <w:szCs w:val="24"/>
        </w:rPr>
        <w:t xml:space="preserve"> be allowed</w:t>
      </w:r>
      <w:r w:rsidRPr="00871DC9">
        <w:rPr>
          <w:sz w:val="24"/>
          <w:szCs w:val="24"/>
        </w:rPr>
        <w:t xml:space="preserve"> attend the meeting and will be </w:t>
      </w:r>
      <w:r w:rsidR="003C7D9D" w:rsidRPr="00871DC9">
        <w:rPr>
          <w:sz w:val="24"/>
          <w:szCs w:val="24"/>
        </w:rPr>
        <w:t xml:space="preserve">directed </w:t>
      </w:r>
      <w:r w:rsidRPr="00871DC9">
        <w:rPr>
          <w:sz w:val="24"/>
          <w:szCs w:val="24"/>
        </w:rPr>
        <w:t xml:space="preserve">to participate virtually:  cough, fever/feverish, </w:t>
      </w:r>
      <w:r w:rsidR="003C7D9D" w:rsidRPr="00871DC9">
        <w:rPr>
          <w:sz w:val="24"/>
          <w:szCs w:val="24"/>
        </w:rPr>
        <w:t xml:space="preserve">difficulty breathing/shortness of breath, stomach distress (vomiting, diarrhea), loss of taste or smell.  </w:t>
      </w:r>
    </w:p>
    <w:p w14:paraId="302A6041" w14:textId="77777777" w:rsidR="003C7D9D" w:rsidRPr="00871DC9" w:rsidRDefault="003C7D9D" w:rsidP="003C7D9D">
      <w:pPr>
        <w:pStyle w:val="ListParagraph"/>
        <w:ind w:left="360"/>
        <w:rPr>
          <w:sz w:val="24"/>
          <w:szCs w:val="24"/>
        </w:rPr>
      </w:pPr>
    </w:p>
    <w:p w14:paraId="5B86D82B" w14:textId="77777777" w:rsidR="00871DC9" w:rsidRDefault="007A2EA8" w:rsidP="00871DC9">
      <w:pPr>
        <w:pStyle w:val="ListParagraph"/>
        <w:numPr>
          <w:ilvl w:val="0"/>
          <w:numId w:val="1"/>
        </w:numPr>
        <w:ind w:left="360"/>
        <w:rPr>
          <w:sz w:val="24"/>
          <w:szCs w:val="24"/>
        </w:rPr>
      </w:pPr>
      <w:r w:rsidRPr="00871DC9">
        <w:rPr>
          <w:sz w:val="24"/>
          <w:szCs w:val="24"/>
        </w:rPr>
        <w:t xml:space="preserve">All </w:t>
      </w:r>
      <w:r w:rsidR="002B62A5" w:rsidRPr="00871DC9">
        <w:rPr>
          <w:sz w:val="24"/>
          <w:szCs w:val="24"/>
        </w:rPr>
        <w:t>individuals who attend the meeting (</w:t>
      </w:r>
      <w:r w:rsidRPr="00871DC9">
        <w:rPr>
          <w:sz w:val="24"/>
          <w:szCs w:val="24"/>
        </w:rPr>
        <w:t>board members, team members</w:t>
      </w:r>
      <w:r w:rsidR="00A07D63" w:rsidRPr="00871DC9">
        <w:rPr>
          <w:sz w:val="24"/>
          <w:szCs w:val="24"/>
        </w:rPr>
        <w:t>,</w:t>
      </w:r>
      <w:r w:rsidRPr="00871DC9">
        <w:rPr>
          <w:sz w:val="24"/>
          <w:szCs w:val="24"/>
        </w:rPr>
        <w:t xml:space="preserve"> and </w:t>
      </w:r>
      <w:r w:rsidR="002B62A5" w:rsidRPr="00871DC9">
        <w:rPr>
          <w:sz w:val="24"/>
          <w:szCs w:val="24"/>
        </w:rPr>
        <w:t xml:space="preserve">members of the </w:t>
      </w:r>
      <w:r w:rsidRPr="00871DC9">
        <w:rPr>
          <w:sz w:val="24"/>
          <w:szCs w:val="24"/>
        </w:rPr>
        <w:t>public</w:t>
      </w:r>
      <w:r w:rsidR="002B62A5" w:rsidRPr="00871DC9">
        <w:rPr>
          <w:sz w:val="24"/>
          <w:szCs w:val="24"/>
        </w:rPr>
        <w:t>)</w:t>
      </w:r>
      <w:r w:rsidRPr="00871DC9">
        <w:rPr>
          <w:sz w:val="24"/>
          <w:szCs w:val="24"/>
        </w:rPr>
        <w:t xml:space="preserve"> will be screened prior to entering the facility of the Board meeting.</w:t>
      </w:r>
      <w:r w:rsidR="00065512" w:rsidRPr="00871DC9">
        <w:rPr>
          <w:sz w:val="24"/>
          <w:szCs w:val="24"/>
        </w:rPr>
        <w:t xml:space="preserve">  Anyone with a positive screen will be requested to participate virtually.  </w:t>
      </w:r>
    </w:p>
    <w:p w14:paraId="5F1FCEB3" w14:textId="77777777" w:rsidR="00871DC9" w:rsidRPr="00871DC9" w:rsidRDefault="00871DC9" w:rsidP="00871DC9">
      <w:pPr>
        <w:pStyle w:val="ListParagraph"/>
        <w:rPr>
          <w:rFonts w:ascii="Arial" w:hAnsi="Arial" w:cs="Arial"/>
          <w:b/>
          <w:bCs/>
          <w:i/>
          <w:iCs/>
          <w:color w:val="C00000"/>
        </w:rPr>
      </w:pPr>
    </w:p>
    <w:p w14:paraId="7B4A4F13" w14:textId="24DF6AD3" w:rsidR="00871DC9" w:rsidRPr="00871DC9" w:rsidRDefault="00871DC9" w:rsidP="00871DC9">
      <w:pPr>
        <w:pStyle w:val="ListParagraph"/>
        <w:numPr>
          <w:ilvl w:val="0"/>
          <w:numId w:val="1"/>
        </w:numPr>
        <w:ind w:left="360"/>
        <w:rPr>
          <w:rFonts w:cstheme="minorHAnsi"/>
          <w:sz w:val="28"/>
          <w:szCs w:val="28"/>
        </w:rPr>
      </w:pPr>
      <w:r w:rsidRPr="00871DC9">
        <w:rPr>
          <w:rFonts w:cstheme="minorHAnsi"/>
          <w:b/>
          <w:bCs/>
          <w:sz w:val="24"/>
          <w:szCs w:val="24"/>
        </w:rPr>
        <w:t xml:space="preserve">Masks are no longer required during the Board meeting </w:t>
      </w:r>
      <w:proofErr w:type="gramStart"/>
      <w:r w:rsidRPr="00871DC9">
        <w:rPr>
          <w:rFonts w:cstheme="minorHAnsi"/>
          <w:b/>
          <w:bCs/>
          <w:sz w:val="24"/>
          <w:szCs w:val="24"/>
        </w:rPr>
        <w:t>as long as</w:t>
      </w:r>
      <w:proofErr w:type="gramEnd"/>
      <w:r w:rsidRPr="00871DC9">
        <w:rPr>
          <w:rFonts w:cstheme="minorHAnsi"/>
          <w:b/>
          <w:bCs/>
          <w:sz w:val="24"/>
          <w:szCs w:val="24"/>
        </w:rPr>
        <w:t xml:space="preserve"> we are not meeting in a site that requires them </w:t>
      </w:r>
      <w:r w:rsidRPr="00871DC9">
        <w:rPr>
          <w:rFonts w:cstheme="minorHAnsi"/>
          <w:sz w:val="24"/>
          <w:szCs w:val="24"/>
        </w:rPr>
        <w:t>(e.g., any facility that requires guests to be masked)</w:t>
      </w:r>
      <w:r w:rsidRPr="00871DC9">
        <w:rPr>
          <w:rFonts w:cstheme="minorHAnsi"/>
          <w:b/>
          <w:bCs/>
          <w:sz w:val="24"/>
          <w:szCs w:val="24"/>
        </w:rPr>
        <w:t xml:space="preserve"> and as long as no services are being delivered.  </w:t>
      </w:r>
      <w:r w:rsidRPr="00871DC9">
        <w:rPr>
          <w:rFonts w:cstheme="minorHAnsi"/>
          <w:sz w:val="24"/>
          <w:szCs w:val="24"/>
        </w:rPr>
        <w:t xml:space="preserve">We are still requiring social distancing during our meetings.  </w:t>
      </w:r>
    </w:p>
    <w:p w14:paraId="6C4E1D48" w14:textId="77777777" w:rsidR="002B62A5" w:rsidRPr="00871DC9" w:rsidRDefault="002B62A5" w:rsidP="002B62A5">
      <w:pPr>
        <w:pStyle w:val="ListParagraph"/>
        <w:ind w:left="360"/>
        <w:rPr>
          <w:sz w:val="28"/>
          <w:szCs w:val="28"/>
        </w:rPr>
      </w:pPr>
    </w:p>
    <w:p w14:paraId="582D4854" w14:textId="4AD20FC1" w:rsidR="00871DC9" w:rsidRPr="00871DC9" w:rsidRDefault="00A9683E" w:rsidP="00871DC9">
      <w:pPr>
        <w:pStyle w:val="ListParagraph"/>
        <w:numPr>
          <w:ilvl w:val="0"/>
          <w:numId w:val="1"/>
        </w:numPr>
        <w:ind w:left="360"/>
        <w:rPr>
          <w:sz w:val="24"/>
          <w:szCs w:val="24"/>
        </w:rPr>
      </w:pPr>
      <w:r w:rsidRPr="00871DC9">
        <w:rPr>
          <w:sz w:val="24"/>
          <w:szCs w:val="24"/>
        </w:rPr>
        <w:t>There may be limited seating available dependent upon the facility (Lake and Oceana counties) being utilized for the meeting.  When possible WMCMH will provide an alternative location, which will be identified and published in advance of the meeting that will allow more attendance</w:t>
      </w:r>
      <w:r w:rsidR="24DE8FFC" w:rsidRPr="00871DC9">
        <w:rPr>
          <w:sz w:val="24"/>
          <w:szCs w:val="24"/>
        </w:rPr>
        <w:t xml:space="preserve">. </w:t>
      </w:r>
      <w:r w:rsidR="00A07D63" w:rsidRPr="00871DC9">
        <w:rPr>
          <w:sz w:val="24"/>
          <w:szCs w:val="24"/>
        </w:rPr>
        <w:br/>
      </w:r>
    </w:p>
    <w:p w14:paraId="7EE4B6C8" w14:textId="20B164EB" w:rsidR="00F4357E" w:rsidRPr="00871DC9" w:rsidRDefault="002B62A5" w:rsidP="00871DC9">
      <w:pPr>
        <w:pStyle w:val="ListParagraph"/>
        <w:numPr>
          <w:ilvl w:val="0"/>
          <w:numId w:val="1"/>
        </w:numPr>
        <w:ind w:left="360"/>
        <w:rPr>
          <w:sz w:val="24"/>
          <w:szCs w:val="24"/>
        </w:rPr>
      </w:pPr>
      <w:r w:rsidRPr="00871DC9">
        <w:rPr>
          <w:sz w:val="24"/>
          <w:szCs w:val="24"/>
        </w:rPr>
        <w:t>All surfaces will be cleaned prior to and after the meeting has ended.</w:t>
      </w:r>
    </w:p>
    <w:sectPr w:rsidR="00F4357E" w:rsidRPr="00871DC9" w:rsidSect="00BE5E9D">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2AC"/>
    <w:multiLevelType w:val="hybridMultilevel"/>
    <w:tmpl w:val="44B07BF0"/>
    <w:lvl w:ilvl="0" w:tplc="91CA80B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78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C8"/>
    <w:rsid w:val="00065512"/>
    <w:rsid w:val="000C696D"/>
    <w:rsid w:val="000F35F8"/>
    <w:rsid w:val="0013051F"/>
    <w:rsid w:val="00191EB1"/>
    <w:rsid w:val="00222A84"/>
    <w:rsid w:val="002B62A5"/>
    <w:rsid w:val="002D56F9"/>
    <w:rsid w:val="003057A8"/>
    <w:rsid w:val="00387BE1"/>
    <w:rsid w:val="003C7D9D"/>
    <w:rsid w:val="003F45C8"/>
    <w:rsid w:val="00443829"/>
    <w:rsid w:val="004747B7"/>
    <w:rsid w:val="004B038B"/>
    <w:rsid w:val="006329ED"/>
    <w:rsid w:val="00797515"/>
    <w:rsid w:val="007A2EA8"/>
    <w:rsid w:val="007C3672"/>
    <w:rsid w:val="00871DC9"/>
    <w:rsid w:val="009200E5"/>
    <w:rsid w:val="009268C6"/>
    <w:rsid w:val="009C1447"/>
    <w:rsid w:val="009F398C"/>
    <w:rsid w:val="00A07D63"/>
    <w:rsid w:val="00A9683E"/>
    <w:rsid w:val="00AF5707"/>
    <w:rsid w:val="00B45ABE"/>
    <w:rsid w:val="00B70F17"/>
    <w:rsid w:val="00BE5E9D"/>
    <w:rsid w:val="00D35B58"/>
    <w:rsid w:val="00E03F51"/>
    <w:rsid w:val="00E8139C"/>
    <w:rsid w:val="00F4357E"/>
    <w:rsid w:val="00FC36C3"/>
    <w:rsid w:val="00FF7B1B"/>
    <w:rsid w:val="17CA954A"/>
    <w:rsid w:val="17E73A31"/>
    <w:rsid w:val="1F58631C"/>
    <w:rsid w:val="2134E1DA"/>
    <w:rsid w:val="224894A7"/>
    <w:rsid w:val="24DE8FFC"/>
    <w:rsid w:val="269669E3"/>
    <w:rsid w:val="2F1432AF"/>
    <w:rsid w:val="32747654"/>
    <w:rsid w:val="331F2E8B"/>
    <w:rsid w:val="35D8F242"/>
    <w:rsid w:val="390F96E5"/>
    <w:rsid w:val="3E7C05AE"/>
    <w:rsid w:val="48190230"/>
    <w:rsid w:val="4D50F2DF"/>
    <w:rsid w:val="520B0283"/>
    <w:rsid w:val="528F1AC6"/>
    <w:rsid w:val="61648A98"/>
    <w:rsid w:val="61797D86"/>
    <w:rsid w:val="624BC5EF"/>
    <w:rsid w:val="6824CC54"/>
    <w:rsid w:val="6D70BDAD"/>
    <w:rsid w:val="757511F7"/>
    <w:rsid w:val="76778DA5"/>
    <w:rsid w:val="7B1B302A"/>
    <w:rsid w:val="7E5CE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DE7F"/>
  <w15:chartTrackingRefBased/>
  <w15:docId w15:val="{6742BDE0-4087-42E4-A962-60BE2859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45C8"/>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2EA8"/>
    <w:pPr>
      <w:ind w:left="720"/>
      <w:contextualSpacing/>
    </w:pPr>
  </w:style>
  <w:style w:type="table" w:styleId="TableGrid">
    <w:name w:val="Table Grid"/>
    <w:basedOn w:val="TableNormal"/>
    <w:uiPriority w:val="39"/>
    <w:rsid w:val="00B70F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7B7"/>
    <w:rPr>
      <w:sz w:val="16"/>
      <w:szCs w:val="16"/>
    </w:rPr>
  </w:style>
  <w:style w:type="paragraph" w:styleId="CommentText">
    <w:name w:val="annotation text"/>
    <w:basedOn w:val="Normal"/>
    <w:link w:val="CommentTextChar"/>
    <w:uiPriority w:val="99"/>
    <w:semiHidden/>
    <w:unhideWhenUsed/>
    <w:rsid w:val="004747B7"/>
    <w:pPr>
      <w:spacing w:line="240" w:lineRule="auto"/>
    </w:pPr>
    <w:rPr>
      <w:sz w:val="20"/>
      <w:szCs w:val="20"/>
    </w:rPr>
  </w:style>
  <w:style w:type="character" w:customStyle="1" w:styleId="CommentTextChar">
    <w:name w:val="Comment Text Char"/>
    <w:basedOn w:val="DefaultParagraphFont"/>
    <w:link w:val="CommentText"/>
    <w:uiPriority w:val="99"/>
    <w:semiHidden/>
    <w:rsid w:val="004747B7"/>
    <w:rPr>
      <w:sz w:val="20"/>
      <w:szCs w:val="20"/>
    </w:rPr>
  </w:style>
  <w:style w:type="paragraph" w:styleId="CommentSubject">
    <w:name w:val="annotation subject"/>
    <w:basedOn w:val="CommentText"/>
    <w:next w:val="CommentText"/>
    <w:link w:val="CommentSubjectChar"/>
    <w:uiPriority w:val="99"/>
    <w:semiHidden/>
    <w:unhideWhenUsed/>
    <w:rsid w:val="004747B7"/>
    <w:rPr>
      <w:b/>
      <w:bCs/>
    </w:rPr>
  </w:style>
  <w:style w:type="character" w:customStyle="1" w:styleId="CommentSubjectChar">
    <w:name w:val="Comment Subject Char"/>
    <w:basedOn w:val="CommentTextChar"/>
    <w:link w:val="CommentSubject"/>
    <w:uiPriority w:val="99"/>
    <w:semiHidden/>
    <w:rsid w:val="004747B7"/>
    <w:rPr>
      <w:b/>
      <w:bCs/>
      <w:sz w:val="20"/>
      <w:szCs w:val="20"/>
    </w:rPr>
  </w:style>
  <w:style w:type="paragraph" w:styleId="Revision">
    <w:name w:val="Revision"/>
    <w:hidden/>
    <w:uiPriority w:val="99"/>
    <w:semiHidden/>
    <w:rsid w:val="004747B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Lisa</dc:creator>
  <cp:keywords/>
  <dc:description/>
  <cp:lastModifiedBy>Goodrich, Kim</cp:lastModifiedBy>
  <cp:revision>2</cp:revision>
  <dcterms:created xsi:type="dcterms:W3CDTF">2022-06-22T18:49:00Z</dcterms:created>
  <dcterms:modified xsi:type="dcterms:W3CDTF">2022-06-22T18:49:00Z</dcterms:modified>
</cp:coreProperties>
</file>