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44A85" w14:textId="40EFAF0E" w:rsidR="00FC2317" w:rsidRDefault="00C102F2" w:rsidP="00851EE4">
      <w:pPr>
        <w:spacing w:before="371"/>
        <w:ind w:right="-10"/>
        <w:jc w:val="center"/>
        <w:rPr>
          <w:b/>
          <w:sz w:val="90"/>
        </w:rPr>
      </w:pPr>
      <w:bookmarkStart w:id="0" w:name="_Hlk4783424"/>
      <w:bookmarkEnd w:id="0"/>
      <w:r>
        <w:rPr>
          <w:b/>
          <w:noProof/>
          <w:sz w:val="90"/>
          <w:szCs w:val="90"/>
          <w:lang w:bidi="es-ES"/>
        </w:rPr>
        <w:drawing>
          <wp:inline distT="0" distB="0" distL="0" distR="0" wp14:anchorId="5899EF70" wp14:editId="5588596E">
            <wp:extent cx="4065814" cy="87257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0369" cy="890719"/>
                    </a:xfrm>
                    <a:prstGeom prst="rect">
                      <a:avLst/>
                    </a:prstGeom>
                  </pic:spPr>
                </pic:pic>
              </a:graphicData>
            </a:graphic>
          </wp:inline>
        </w:drawing>
      </w:r>
    </w:p>
    <w:p w14:paraId="0AFA4C34" w14:textId="36D07C40" w:rsidR="00C102F2" w:rsidRDefault="00C102F2" w:rsidP="00851EE4">
      <w:pPr>
        <w:spacing w:before="371"/>
        <w:ind w:right="-10"/>
        <w:jc w:val="center"/>
        <w:rPr>
          <w:b/>
          <w:sz w:val="12"/>
        </w:rPr>
      </w:pPr>
    </w:p>
    <w:p w14:paraId="773B8208" w14:textId="77777777" w:rsidR="00714863" w:rsidRPr="00C102F2" w:rsidRDefault="00714863" w:rsidP="00851EE4">
      <w:pPr>
        <w:spacing w:before="371"/>
        <w:ind w:right="-10"/>
        <w:jc w:val="center"/>
        <w:rPr>
          <w:b/>
          <w:sz w:val="12"/>
        </w:rPr>
      </w:pPr>
    </w:p>
    <w:p w14:paraId="461B83FA" w14:textId="33B7D8E7" w:rsidR="00C102F2" w:rsidRPr="00C102F2" w:rsidRDefault="00C102F2" w:rsidP="00851EE4">
      <w:pPr>
        <w:spacing w:before="371"/>
        <w:ind w:right="-10"/>
        <w:jc w:val="center"/>
        <w:rPr>
          <w:b/>
          <w:sz w:val="72"/>
        </w:rPr>
      </w:pPr>
      <w:r w:rsidRPr="00C102F2">
        <w:rPr>
          <w:b/>
          <w:sz w:val="72"/>
          <w:szCs w:val="72"/>
          <w:lang w:bidi="es-ES"/>
        </w:rPr>
        <w:t xml:space="preserve">GUÍA </w:t>
      </w:r>
      <w:r w:rsidR="00E14D76">
        <w:rPr>
          <w:b/>
          <w:sz w:val="72"/>
          <w:szCs w:val="72"/>
          <w:lang w:bidi="es-ES"/>
        </w:rPr>
        <w:t>DE</w:t>
      </w:r>
      <w:r w:rsidRPr="00C102F2">
        <w:rPr>
          <w:b/>
          <w:sz w:val="72"/>
          <w:szCs w:val="72"/>
          <w:lang w:bidi="es-ES"/>
        </w:rPr>
        <w:t xml:space="preserve"> SERVICIOS</w:t>
      </w:r>
    </w:p>
    <w:p w14:paraId="596F088A" w14:textId="12992075" w:rsidR="002C7E5E" w:rsidRPr="00C102F2" w:rsidRDefault="00634B2A" w:rsidP="00851EE4">
      <w:pPr>
        <w:spacing w:before="371"/>
        <w:ind w:right="-10"/>
        <w:jc w:val="center"/>
        <w:rPr>
          <w:b/>
          <w:sz w:val="28"/>
          <w:szCs w:val="24"/>
        </w:rPr>
      </w:pPr>
      <w:r w:rsidRPr="00634B2A">
        <w:rPr>
          <w:b/>
          <w:sz w:val="28"/>
          <w:szCs w:val="28"/>
          <w:lang w:bidi="es-ES"/>
        </w:rPr>
        <w:t>Julio,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5571"/>
      </w:tblGrid>
      <w:tr w:rsidR="00762F54" w14:paraId="7A3D2DFE" w14:textId="77777777" w:rsidTr="00407A2A">
        <w:tc>
          <w:tcPr>
            <w:tcW w:w="4939" w:type="dxa"/>
          </w:tcPr>
          <w:p w14:paraId="212A1CD6" w14:textId="2299667F" w:rsidR="00762F54" w:rsidRDefault="00BC2A3E" w:rsidP="00851EE4">
            <w:pPr>
              <w:tabs>
                <w:tab w:val="center" w:pos="2524"/>
                <w:tab w:val="right" w:pos="5049"/>
              </w:tabs>
              <w:spacing w:before="1"/>
              <w:ind w:right="-10"/>
              <w:rPr>
                <w:b/>
                <w:sz w:val="40"/>
              </w:rPr>
            </w:pPr>
            <w:r>
              <w:rPr>
                <w:noProof/>
                <w:lang w:bidi="es-ES"/>
              </w:rPr>
              <w:drawing>
                <wp:anchor distT="0" distB="0" distL="0" distR="0" simplePos="0" relativeHeight="251658240" behindDoc="0" locked="0" layoutInCell="1" allowOverlap="1" wp14:anchorId="017ABDAC" wp14:editId="019463A3">
                  <wp:simplePos x="0" y="0"/>
                  <wp:positionH relativeFrom="page">
                    <wp:posOffset>531495</wp:posOffset>
                  </wp:positionH>
                  <wp:positionV relativeFrom="paragraph">
                    <wp:posOffset>263525</wp:posOffset>
                  </wp:positionV>
                  <wp:extent cx="2127504" cy="91135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127504" cy="911351"/>
                          </a:xfrm>
                          <a:prstGeom prst="rect">
                            <a:avLst/>
                          </a:prstGeom>
                        </pic:spPr>
                      </pic:pic>
                    </a:graphicData>
                  </a:graphic>
                </wp:anchor>
              </w:drawing>
            </w:r>
            <w:r w:rsidR="00762F54">
              <w:rPr>
                <w:sz w:val="40"/>
                <w:szCs w:val="40"/>
                <w:lang w:bidi="es-ES"/>
              </w:rPr>
              <w:tab/>
            </w:r>
            <w:r w:rsidR="00762F54">
              <w:rPr>
                <w:sz w:val="40"/>
                <w:szCs w:val="40"/>
                <w:lang w:bidi="es-ES"/>
              </w:rPr>
              <w:tab/>
            </w:r>
          </w:p>
          <w:p w14:paraId="1EEF926D" w14:textId="34193179" w:rsidR="00BC2A3E" w:rsidRDefault="00BC2A3E" w:rsidP="00851EE4">
            <w:pPr>
              <w:tabs>
                <w:tab w:val="center" w:pos="2524"/>
                <w:tab w:val="right" w:pos="5049"/>
              </w:tabs>
              <w:spacing w:before="1"/>
              <w:ind w:right="-10"/>
              <w:rPr>
                <w:b/>
                <w:sz w:val="40"/>
              </w:rPr>
            </w:pPr>
          </w:p>
          <w:p w14:paraId="29158C2F" w14:textId="77777777" w:rsidR="00762F54" w:rsidRDefault="00762F54" w:rsidP="00851EE4">
            <w:pPr>
              <w:tabs>
                <w:tab w:val="center" w:pos="2524"/>
                <w:tab w:val="right" w:pos="5049"/>
              </w:tabs>
              <w:spacing w:before="1"/>
              <w:ind w:right="-10"/>
              <w:rPr>
                <w:b/>
                <w:sz w:val="40"/>
              </w:rPr>
            </w:pPr>
          </w:p>
          <w:p w14:paraId="005287AC" w14:textId="77777777" w:rsidR="00762F54" w:rsidRDefault="00762F54" w:rsidP="00851EE4">
            <w:pPr>
              <w:tabs>
                <w:tab w:val="center" w:pos="2524"/>
                <w:tab w:val="right" w:pos="5049"/>
              </w:tabs>
              <w:spacing w:before="1"/>
              <w:ind w:right="-10"/>
              <w:rPr>
                <w:b/>
                <w:sz w:val="40"/>
              </w:rPr>
            </w:pPr>
          </w:p>
          <w:p w14:paraId="1B141F28" w14:textId="3AAFAB7C" w:rsidR="00762F54" w:rsidRDefault="00762F54" w:rsidP="00851EE4">
            <w:pPr>
              <w:tabs>
                <w:tab w:val="center" w:pos="2524"/>
                <w:tab w:val="right" w:pos="5049"/>
              </w:tabs>
              <w:spacing w:before="1"/>
              <w:ind w:right="-10"/>
              <w:rPr>
                <w:b/>
                <w:sz w:val="40"/>
              </w:rPr>
            </w:pPr>
          </w:p>
        </w:tc>
        <w:tc>
          <w:tcPr>
            <w:tcW w:w="5571" w:type="dxa"/>
          </w:tcPr>
          <w:p w14:paraId="6511536E" w14:textId="77777777" w:rsidR="00BC2A3E" w:rsidRDefault="00BC2A3E" w:rsidP="00851EE4">
            <w:pPr>
              <w:spacing w:before="1"/>
              <w:ind w:right="-10"/>
              <w:jc w:val="right"/>
            </w:pPr>
          </w:p>
          <w:p w14:paraId="6DFC11A1" w14:textId="1E5F9160" w:rsidR="00762F54" w:rsidRDefault="00F07222" w:rsidP="00851EE4">
            <w:pPr>
              <w:spacing w:before="1"/>
              <w:ind w:right="-10"/>
              <w:jc w:val="center"/>
              <w:rPr>
                <w:b/>
                <w:sz w:val="40"/>
              </w:rPr>
            </w:pPr>
            <w:r>
              <w:rPr>
                <w:lang w:bidi="es-ES"/>
              </w:rPr>
              <w:object w:dxaOrig="8880" w:dyaOrig="3348" w14:anchorId="264F7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71.4pt" o:ole="">
                  <v:imagedata r:id="rId13" o:title=""/>
                </v:shape>
                <o:OLEObject Type="Embed" ProgID="PBrush" ShapeID="_x0000_i1025" DrawAspect="Content" ObjectID="_1674455885" r:id="rId14"/>
              </w:object>
            </w:r>
          </w:p>
        </w:tc>
      </w:tr>
      <w:tr w:rsidR="00BC2A3E" w14:paraId="7FDF6227" w14:textId="77777777" w:rsidTr="00407A2A">
        <w:tc>
          <w:tcPr>
            <w:tcW w:w="10510" w:type="dxa"/>
            <w:gridSpan w:val="2"/>
          </w:tcPr>
          <w:p w14:paraId="725ED800" w14:textId="08B2524F" w:rsidR="00BC2A3E" w:rsidRDefault="00BC2A3E" w:rsidP="00851EE4">
            <w:pPr>
              <w:spacing w:before="1"/>
              <w:ind w:right="-10"/>
              <w:jc w:val="center"/>
              <w:rPr>
                <w:b/>
                <w:sz w:val="40"/>
              </w:rPr>
            </w:pPr>
            <w:r>
              <w:rPr>
                <w:noProof/>
                <w:lang w:bidi="es-ES"/>
              </w:rPr>
              <w:drawing>
                <wp:anchor distT="0" distB="0" distL="0" distR="0" simplePos="0" relativeHeight="251659264" behindDoc="0" locked="0" layoutInCell="1" allowOverlap="1" wp14:anchorId="3C0C49E9" wp14:editId="5CD5E673">
                  <wp:simplePos x="0" y="0"/>
                  <wp:positionH relativeFrom="page">
                    <wp:align>center</wp:align>
                  </wp:positionH>
                  <wp:positionV relativeFrom="paragraph">
                    <wp:posOffset>295275</wp:posOffset>
                  </wp:positionV>
                  <wp:extent cx="2112264" cy="932688"/>
                  <wp:effectExtent l="0" t="0" r="2540" b="127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112264" cy="932688"/>
                          </a:xfrm>
                          <a:prstGeom prst="rect">
                            <a:avLst/>
                          </a:prstGeom>
                        </pic:spPr>
                      </pic:pic>
                    </a:graphicData>
                  </a:graphic>
                  <wp14:sizeRelH relativeFrom="margin">
                    <wp14:pctWidth>0</wp14:pctWidth>
                  </wp14:sizeRelH>
                  <wp14:sizeRelV relativeFrom="margin">
                    <wp14:pctHeight>0</wp14:pctHeight>
                  </wp14:sizeRelV>
                </wp:anchor>
              </w:drawing>
            </w:r>
          </w:p>
          <w:p w14:paraId="4808422C" w14:textId="77777777" w:rsidR="00BC2A3E" w:rsidRDefault="00BC2A3E" w:rsidP="00851EE4">
            <w:pPr>
              <w:spacing w:before="1"/>
              <w:ind w:right="-10"/>
              <w:jc w:val="center"/>
              <w:rPr>
                <w:b/>
                <w:sz w:val="40"/>
              </w:rPr>
            </w:pPr>
          </w:p>
        </w:tc>
      </w:tr>
      <w:tr w:rsidR="00762F54" w14:paraId="7B3EA46F" w14:textId="77777777" w:rsidTr="00407A2A">
        <w:tc>
          <w:tcPr>
            <w:tcW w:w="4939" w:type="dxa"/>
          </w:tcPr>
          <w:p w14:paraId="6F729F0A" w14:textId="537EBAFA" w:rsidR="00762F54" w:rsidRDefault="00BC2A3E" w:rsidP="00851EE4">
            <w:pPr>
              <w:spacing w:before="1"/>
              <w:ind w:right="-10"/>
              <w:jc w:val="center"/>
              <w:rPr>
                <w:b/>
                <w:sz w:val="40"/>
              </w:rPr>
            </w:pPr>
            <w:r>
              <w:rPr>
                <w:noProof/>
                <w:lang w:bidi="es-ES"/>
              </w:rPr>
              <w:drawing>
                <wp:anchor distT="0" distB="0" distL="0" distR="0" simplePos="0" relativeHeight="251653120" behindDoc="0" locked="0" layoutInCell="1" allowOverlap="1" wp14:anchorId="46B45085" wp14:editId="216131F5">
                  <wp:simplePos x="0" y="0"/>
                  <wp:positionH relativeFrom="page">
                    <wp:posOffset>594269</wp:posOffset>
                  </wp:positionH>
                  <wp:positionV relativeFrom="paragraph">
                    <wp:posOffset>242057</wp:posOffset>
                  </wp:positionV>
                  <wp:extent cx="1933025" cy="1120018"/>
                  <wp:effectExtent l="0" t="0" r="0"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1939633" cy="1123847"/>
                          </a:xfrm>
                          <a:prstGeom prst="rect">
                            <a:avLst/>
                          </a:prstGeom>
                        </pic:spPr>
                      </pic:pic>
                    </a:graphicData>
                  </a:graphic>
                  <wp14:sizeRelH relativeFrom="margin">
                    <wp14:pctWidth>0</wp14:pctWidth>
                  </wp14:sizeRelH>
                  <wp14:sizeRelV relativeFrom="margin">
                    <wp14:pctHeight>0</wp14:pctHeight>
                  </wp14:sizeRelV>
                </wp:anchor>
              </w:drawing>
            </w:r>
          </w:p>
          <w:p w14:paraId="583F76F8" w14:textId="03B5D607" w:rsidR="00762F54" w:rsidRDefault="00762F54" w:rsidP="00851EE4">
            <w:pPr>
              <w:spacing w:before="1"/>
              <w:ind w:right="-10"/>
              <w:jc w:val="center"/>
              <w:rPr>
                <w:b/>
                <w:sz w:val="40"/>
              </w:rPr>
            </w:pPr>
          </w:p>
          <w:p w14:paraId="37C58002" w14:textId="40095D52" w:rsidR="00762F54" w:rsidRDefault="00762F54" w:rsidP="00C102F2">
            <w:pPr>
              <w:spacing w:before="1"/>
              <w:ind w:right="-10"/>
              <w:rPr>
                <w:b/>
                <w:sz w:val="40"/>
              </w:rPr>
            </w:pPr>
          </w:p>
        </w:tc>
        <w:tc>
          <w:tcPr>
            <w:tcW w:w="5571" w:type="dxa"/>
          </w:tcPr>
          <w:p w14:paraId="2ECCA0B9" w14:textId="02DE6A0B" w:rsidR="00762F54" w:rsidRDefault="00BC2A3E" w:rsidP="00851EE4">
            <w:pPr>
              <w:spacing w:before="1"/>
              <w:ind w:right="-10"/>
              <w:jc w:val="center"/>
              <w:rPr>
                <w:b/>
                <w:sz w:val="40"/>
              </w:rPr>
            </w:pPr>
            <w:r>
              <w:rPr>
                <w:noProof/>
                <w:lang w:bidi="es-ES"/>
              </w:rPr>
              <w:drawing>
                <wp:anchor distT="0" distB="0" distL="0" distR="0" simplePos="0" relativeHeight="251660288" behindDoc="0" locked="0" layoutInCell="1" allowOverlap="1" wp14:anchorId="2996E331" wp14:editId="64526724">
                  <wp:simplePos x="0" y="0"/>
                  <wp:positionH relativeFrom="page">
                    <wp:posOffset>633730</wp:posOffset>
                  </wp:positionH>
                  <wp:positionV relativeFrom="paragraph">
                    <wp:posOffset>446405</wp:posOffset>
                  </wp:positionV>
                  <wp:extent cx="2205517" cy="78486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205517" cy="784860"/>
                          </a:xfrm>
                          <a:prstGeom prst="rect">
                            <a:avLst/>
                          </a:prstGeom>
                        </pic:spPr>
                      </pic:pic>
                    </a:graphicData>
                  </a:graphic>
                </wp:anchor>
              </w:drawing>
            </w:r>
          </w:p>
        </w:tc>
      </w:tr>
    </w:tbl>
    <w:p w14:paraId="4C5429CC" w14:textId="6492C536" w:rsidR="00851EE4" w:rsidRDefault="00851EE4" w:rsidP="00851EE4">
      <w:pPr>
        <w:pStyle w:val="BodyText"/>
        <w:tabs>
          <w:tab w:val="left" w:pos="6630"/>
        </w:tabs>
        <w:spacing w:before="2"/>
        <w:ind w:right="-10"/>
        <w:rPr>
          <w:b/>
          <w:sz w:val="20"/>
        </w:rPr>
      </w:pPr>
    </w:p>
    <w:p w14:paraId="6DA48BD2" w14:textId="5C94E402" w:rsidR="006016FC" w:rsidRDefault="006016FC" w:rsidP="00851EE4">
      <w:pPr>
        <w:pStyle w:val="BodyText"/>
        <w:tabs>
          <w:tab w:val="left" w:pos="6630"/>
        </w:tabs>
        <w:spacing w:before="2"/>
        <w:ind w:right="-10"/>
        <w:rPr>
          <w:b/>
          <w:sz w:val="20"/>
        </w:rPr>
      </w:pPr>
    </w:p>
    <w:p w14:paraId="27A68071" w14:textId="77777777" w:rsidR="00F71E71" w:rsidRDefault="00F71E71" w:rsidP="00F71E71">
      <w:pPr>
        <w:pStyle w:val="BodyText"/>
        <w:tabs>
          <w:tab w:val="left" w:pos="6630"/>
        </w:tabs>
        <w:spacing w:before="2"/>
        <w:ind w:left="0" w:right="-10"/>
        <w:rPr>
          <w:b/>
          <w:sz w:val="20"/>
        </w:rPr>
      </w:pPr>
    </w:p>
    <w:p w14:paraId="163D48E8" w14:textId="77777777" w:rsidR="00851EE4" w:rsidRDefault="00851EE4" w:rsidP="00851EE4">
      <w:pPr>
        <w:pStyle w:val="BodyText"/>
        <w:tabs>
          <w:tab w:val="left" w:pos="6630"/>
        </w:tabs>
        <w:spacing w:before="2"/>
        <w:ind w:right="-10"/>
        <w:rPr>
          <w:b/>
          <w:sz w:val="20"/>
        </w:rPr>
      </w:pPr>
    </w:p>
    <w:p w14:paraId="46B44A97" w14:textId="20E32241" w:rsidR="00FC2317" w:rsidRPr="00F71E71" w:rsidRDefault="00AB17AB" w:rsidP="00F71E71">
      <w:pPr>
        <w:pStyle w:val="BodyText"/>
        <w:tabs>
          <w:tab w:val="left" w:pos="6630"/>
        </w:tabs>
        <w:spacing w:before="2"/>
        <w:ind w:right="-10"/>
        <w:jc w:val="center"/>
        <w:rPr>
          <w:b/>
          <w:sz w:val="36"/>
        </w:rPr>
      </w:pPr>
      <w:r>
        <w:rPr>
          <w:b/>
          <w:sz w:val="36"/>
          <w:szCs w:val="36"/>
          <w:lang w:bidi="es-ES"/>
        </w:rPr>
        <w:t>Servicios para residentes de los condados de Allegan, Kent, Lake, Mason, Muskegon, Oceana y Ottawa</w:t>
      </w:r>
    </w:p>
    <w:p w14:paraId="69F6729F" w14:textId="77777777" w:rsidR="00733CC4" w:rsidRPr="006D635D" w:rsidRDefault="00733CC4" w:rsidP="00733CC4">
      <w:pPr>
        <w:pStyle w:val="BodyText"/>
        <w:tabs>
          <w:tab w:val="right" w:leader="dot" w:pos="10261"/>
        </w:tabs>
        <w:ind w:left="173"/>
      </w:pPr>
    </w:p>
    <w:p w14:paraId="44244056" w14:textId="3D241DCC" w:rsidR="007B0038" w:rsidRDefault="007B0038"/>
    <w:sdt>
      <w:sdtPr>
        <w:rPr>
          <w:rFonts w:ascii="Arial" w:eastAsia="Arial" w:hAnsi="Arial" w:cs="Arial"/>
          <w:caps w:val="0"/>
          <w:color w:val="auto"/>
          <w:sz w:val="22"/>
          <w:szCs w:val="22"/>
        </w:rPr>
        <w:id w:val="-1169708799"/>
        <w:docPartObj>
          <w:docPartGallery w:val="Table of Contents"/>
          <w:docPartUnique/>
        </w:docPartObj>
      </w:sdtPr>
      <w:sdtEndPr>
        <w:rPr>
          <w:b/>
          <w:bCs/>
          <w:noProof/>
        </w:rPr>
      </w:sdtEndPr>
      <w:sdtContent>
        <w:p w14:paraId="3DC5045A" w14:textId="6D6880DB" w:rsidR="007B0038" w:rsidRDefault="007B0038">
          <w:pPr>
            <w:pStyle w:val="TOCHeading"/>
          </w:pPr>
          <w:r>
            <w:rPr>
              <w:lang w:bidi="es-ES"/>
            </w:rPr>
            <w:t>Índice</w:t>
          </w:r>
        </w:p>
        <w:p w14:paraId="419F92A4" w14:textId="103CD1AA" w:rsidR="00A61DAC" w:rsidRDefault="007B0038">
          <w:pPr>
            <w:pStyle w:val="TOC1"/>
            <w:tabs>
              <w:tab w:val="right" w:leader="dot" w:pos="10502"/>
            </w:tabs>
            <w:rPr>
              <w:rFonts w:eastAsiaTheme="minorEastAsia" w:cstheme="minorBidi"/>
              <w:b w:val="0"/>
              <w:bCs w:val="0"/>
              <w:caps w:val="0"/>
              <w:noProof/>
              <w:sz w:val="22"/>
              <w:szCs w:val="22"/>
              <w:lang w:val="en-US"/>
            </w:rPr>
          </w:pPr>
          <w:r>
            <w:rPr>
              <w:lang w:bidi="es-ES"/>
            </w:rPr>
            <w:fldChar w:fldCharType="begin"/>
          </w:r>
          <w:r>
            <w:rPr>
              <w:lang w:bidi="es-ES"/>
            </w:rPr>
            <w:instrText xml:space="preserve"> TOC \o "1-3" \h \z \u </w:instrText>
          </w:r>
          <w:r>
            <w:rPr>
              <w:lang w:bidi="es-ES"/>
            </w:rPr>
            <w:fldChar w:fldCharType="separate"/>
          </w:r>
          <w:hyperlink w:anchor="_Toc54941491" w:history="1">
            <w:r w:rsidR="00A61DAC" w:rsidRPr="000619DB">
              <w:rPr>
                <w:rStyle w:val="Hyperlink"/>
                <w:noProof/>
                <w:lang w:bidi="es-ES"/>
              </w:rPr>
              <w:t>BIENVENIDO A LAKESHORE REGIONAL ENTITY</w:t>
            </w:r>
            <w:r w:rsidR="00A61DAC">
              <w:rPr>
                <w:noProof/>
                <w:webHidden/>
              </w:rPr>
              <w:tab/>
            </w:r>
            <w:r w:rsidR="00A61DAC">
              <w:rPr>
                <w:noProof/>
                <w:webHidden/>
              </w:rPr>
              <w:fldChar w:fldCharType="begin"/>
            </w:r>
            <w:r w:rsidR="00A61DAC">
              <w:rPr>
                <w:noProof/>
                <w:webHidden/>
              </w:rPr>
              <w:instrText xml:space="preserve"> PAGEREF _Toc54941491 \h </w:instrText>
            </w:r>
            <w:r w:rsidR="00A61DAC">
              <w:rPr>
                <w:noProof/>
                <w:webHidden/>
              </w:rPr>
            </w:r>
            <w:r w:rsidR="00A61DAC">
              <w:rPr>
                <w:noProof/>
                <w:webHidden/>
              </w:rPr>
              <w:fldChar w:fldCharType="separate"/>
            </w:r>
            <w:r w:rsidR="00A61DAC">
              <w:rPr>
                <w:noProof/>
                <w:webHidden/>
              </w:rPr>
              <w:t>4</w:t>
            </w:r>
            <w:r w:rsidR="00A61DAC">
              <w:rPr>
                <w:noProof/>
                <w:webHidden/>
              </w:rPr>
              <w:fldChar w:fldCharType="end"/>
            </w:r>
          </w:hyperlink>
        </w:p>
        <w:p w14:paraId="21C969DB" w14:textId="71B0E5E8" w:rsidR="00A61DAC" w:rsidRDefault="007049E2">
          <w:pPr>
            <w:pStyle w:val="TOC2"/>
            <w:tabs>
              <w:tab w:val="right" w:leader="dot" w:pos="10502"/>
            </w:tabs>
            <w:rPr>
              <w:rFonts w:eastAsiaTheme="minorEastAsia" w:cstheme="minorBidi"/>
              <w:smallCaps w:val="0"/>
              <w:noProof/>
              <w:sz w:val="22"/>
              <w:szCs w:val="22"/>
              <w:lang w:val="en-US"/>
            </w:rPr>
          </w:pPr>
          <w:hyperlink w:anchor="_Toc54941492" w:history="1">
            <w:r w:rsidR="00A61DAC" w:rsidRPr="000619DB">
              <w:rPr>
                <w:rStyle w:val="Hyperlink"/>
                <w:noProof/>
                <w:lang w:bidi="es-ES"/>
              </w:rPr>
              <w:t>VISIÓN</w:t>
            </w:r>
            <w:r w:rsidR="00A61DAC">
              <w:rPr>
                <w:noProof/>
                <w:webHidden/>
              </w:rPr>
              <w:tab/>
            </w:r>
            <w:r w:rsidR="00A61DAC">
              <w:rPr>
                <w:noProof/>
                <w:webHidden/>
              </w:rPr>
              <w:fldChar w:fldCharType="begin"/>
            </w:r>
            <w:r w:rsidR="00A61DAC">
              <w:rPr>
                <w:noProof/>
                <w:webHidden/>
              </w:rPr>
              <w:instrText xml:space="preserve"> PAGEREF _Toc54941492 \h </w:instrText>
            </w:r>
            <w:r w:rsidR="00A61DAC">
              <w:rPr>
                <w:noProof/>
                <w:webHidden/>
              </w:rPr>
            </w:r>
            <w:r w:rsidR="00A61DAC">
              <w:rPr>
                <w:noProof/>
                <w:webHidden/>
              </w:rPr>
              <w:fldChar w:fldCharType="separate"/>
            </w:r>
            <w:r w:rsidR="00A61DAC">
              <w:rPr>
                <w:noProof/>
                <w:webHidden/>
              </w:rPr>
              <w:t>4</w:t>
            </w:r>
            <w:r w:rsidR="00A61DAC">
              <w:rPr>
                <w:noProof/>
                <w:webHidden/>
              </w:rPr>
              <w:fldChar w:fldCharType="end"/>
            </w:r>
          </w:hyperlink>
        </w:p>
        <w:p w14:paraId="46EECCF3" w14:textId="544A0C0F" w:rsidR="00A61DAC" w:rsidRDefault="007049E2">
          <w:pPr>
            <w:pStyle w:val="TOC2"/>
            <w:tabs>
              <w:tab w:val="right" w:leader="dot" w:pos="10502"/>
            </w:tabs>
            <w:rPr>
              <w:rFonts w:eastAsiaTheme="minorEastAsia" w:cstheme="minorBidi"/>
              <w:smallCaps w:val="0"/>
              <w:noProof/>
              <w:sz w:val="22"/>
              <w:szCs w:val="22"/>
              <w:lang w:val="en-US"/>
            </w:rPr>
          </w:pPr>
          <w:hyperlink w:anchor="_Toc54941493" w:history="1">
            <w:r w:rsidR="00A61DAC" w:rsidRPr="000619DB">
              <w:rPr>
                <w:rStyle w:val="Hyperlink"/>
                <w:noProof/>
                <w:lang w:bidi="es-ES"/>
              </w:rPr>
              <w:t>INFORMACIÓN DE CONTACTO DE LRE</w:t>
            </w:r>
            <w:r w:rsidR="00A61DAC">
              <w:rPr>
                <w:noProof/>
                <w:webHidden/>
              </w:rPr>
              <w:tab/>
            </w:r>
            <w:r w:rsidR="00A61DAC">
              <w:rPr>
                <w:noProof/>
                <w:webHidden/>
              </w:rPr>
              <w:fldChar w:fldCharType="begin"/>
            </w:r>
            <w:r w:rsidR="00A61DAC">
              <w:rPr>
                <w:noProof/>
                <w:webHidden/>
              </w:rPr>
              <w:instrText xml:space="preserve"> PAGEREF _Toc54941493 \h </w:instrText>
            </w:r>
            <w:r w:rsidR="00A61DAC">
              <w:rPr>
                <w:noProof/>
                <w:webHidden/>
              </w:rPr>
            </w:r>
            <w:r w:rsidR="00A61DAC">
              <w:rPr>
                <w:noProof/>
                <w:webHidden/>
              </w:rPr>
              <w:fldChar w:fldCharType="separate"/>
            </w:r>
            <w:r w:rsidR="00A61DAC">
              <w:rPr>
                <w:noProof/>
                <w:webHidden/>
              </w:rPr>
              <w:t>4</w:t>
            </w:r>
            <w:r w:rsidR="00A61DAC">
              <w:rPr>
                <w:noProof/>
                <w:webHidden/>
              </w:rPr>
              <w:fldChar w:fldCharType="end"/>
            </w:r>
          </w:hyperlink>
        </w:p>
        <w:p w14:paraId="523970AD" w14:textId="3FDCE7D3"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494" w:history="1">
            <w:r w:rsidR="00A61DAC" w:rsidRPr="000619DB">
              <w:rPr>
                <w:rStyle w:val="Hyperlink"/>
                <w:noProof/>
                <w:lang w:bidi="es-ES"/>
              </w:rPr>
              <w:t>servicios de atención al cliente</w:t>
            </w:r>
            <w:r w:rsidR="00A61DAC">
              <w:rPr>
                <w:noProof/>
                <w:webHidden/>
              </w:rPr>
              <w:tab/>
            </w:r>
            <w:r w:rsidR="00A61DAC">
              <w:rPr>
                <w:noProof/>
                <w:webHidden/>
              </w:rPr>
              <w:fldChar w:fldCharType="begin"/>
            </w:r>
            <w:r w:rsidR="00A61DAC">
              <w:rPr>
                <w:noProof/>
                <w:webHidden/>
              </w:rPr>
              <w:instrText xml:space="preserve"> PAGEREF _Toc54941494 \h </w:instrText>
            </w:r>
            <w:r w:rsidR="00A61DAC">
              <w:rPr>
                <w:noProof/>
                <w:webHidden/>
              </w:rPr>
            </w:r>
            <w:r w:rsidR="00A61DAC">
              <w:rPr>
                <w:noProof/>
                <w:webHidden/>
              </w:rPr>
              <w:fldChar w:fldCharType="separate"/>
            </w:r>
            <w:r w:rsidR="00A61DAC">
              <w:rPr>
                <w:noProof/>
                <w:webHidden/>
              </w:rPr>
              <w:t>5</w:t>
            </w:r>
            <w:r w:rsidR="00A61DAC">
              <w:rPr>
                <w:noProof/>
                <w:webHidden/>
              </w:rPr>
              <w:fldChar w:fldCharType="end"/>
            </w:r>
          </w:hyperlink>
        </w:p>
        <w:p w14:paraId="00A473FE" w14:textId="02FFBD2E" w:rsidR="00A61DAC" w:rsidRDefault="007049E2">
          <w:pPr>
            <w:pStyle w:val="TOC2"/>
            <w:tabs>
              <w:tab w:val="right" w:leader="dot" w:pos="10502"/>
            </w:tabs>
            <w:rPr>
              <w:rFonts w:eastAsiaTheme="minorEastAsia" w:cstheme="minorBidi"/>
              <w:smallCaps w:val="0"/>
              <w:noProof/>
              <w:sz w:val="22"/>
              <w:szCs w:val="22"/>
              <w:lang w:val="en-US"/>
            </w:rPr>
          </w:pPr>
          <w:hyperlink w:anchor="_Toc54941495" w:history="1">
            <w:r w:rsidR="00A61DAC" w:rsidRPr="000619DB">
              <w:rPr>
                <w:rStyle w:val="Hyperlink"/>
                <w:noProof/>
                <w:lang w:bidi="es-ES"/>
              </w:rPr>
              <w:t>SATISFACCIÓN DE LOS CLIENTES</w:t>
            </w:r>
            <w:r w:rsidR="00A61DAC">
              <w:rPr>
                <w:noProof/>
                <w:webHidden/>
              </w:rPr>
              <w:tab/>
            </w:r>
            <w:r w:rsidR="00A61DAC">
              <w:rPr>
                <w:noProof/>
                <w:webHidden/>
              </w:rPr>
              <w:fldChar w:fldCharType="begin"/>
            </w:r>
            <w:r w:rsidR="00A61DAC">
              <w:rPr>
                <w:noProof/>
                <w:webHidden/>
              </w:rPr>
              <w:instrText xml:space="preserve"> PAGEREF _Toc54941495 \h </w:instrText>
            </w:r>
            <w:r w:rsidR="00A61DAC">
              <w:rPr>
                <w:noProof/>
                <w:webHidden/>
              </w:rPr>
            </w:r>
            <w:r w:rsidR="00A61DAC">
              <w:rPr>
                <w:noProof/>
                <w:webHidden/>
              </w:rPr>
              <w:fldChar w:fldCharType="separate"/>
            </w:r>
            <w:r w:rsidR="00A61DAC">
              <w:rPr>
                <w:noProof/>
                <w:webHidden/>
              </w:rPr>
              <w:t>5</w:t>
            </w:r>
            <w:r w:rsidR="00A61DAC">
              <w:rPr>
                <w:noProof/>
                <w:webHidden/>
              </w:rPr>
              <w:fldChar w:fldCharType="end"/>
            </w:r>
          </w:hyperlink>
        </w:p>
        <w:p w14:paraId="40029444" w14:textId="76ACEC24" w:rsidR="00A61DAC" w:rsidRDefault="007049E2">
          <w:pPr>
            <w:pStyle w:val="TOC2"/>
            <w:tabs>
              <w:tab w:val="right" w:leader="dot" w:pos="10502"/>
            </w:tabs>
            <w:rPr>
              <w:rFonts w:eastAsiaTheme="minorEastAsia" w:cstheme="minorBidi"/>
              <w:smallCaps w:val="0"/>
              <w:noProof/>
              <w:sz w:val="22"/>
              <w:szCs w:val="22"/>
              <w:lang w:val="en-US"/>
            </w:rPr>
          </w:pPr>
          <w:hyperlink w:anchor="_Toc54941496" w:history="1">
            <w:r w:rsidR="00A61DAC" w:rsidRPr="000619DB">
              <w:rPr>
                <w:rStyle w:val="Hyperlink"/>
                <w:noProof/>
                <w:lang w:bidi="es-ES"/>
              </w:rPr>
              <w:t>PARTICIPACIÓN DE LOS CLIENTES</w:t>
            </w:r>
            <w:r w:rsidR="00A61DAC">
              <w:rPr>
                <w:noProof/>
                <w:webHidden/>
              </w:rPr>
              <w:tab/>
            </w:r>
            <w:r w:rsidR="00A61DAC">
              <w:rPr>
                <w:noProof/>
                <w:webHidden/>
              </w:rPr>
              <w:fldChar w:fldCharType="begin"/>
            </w:r>
            <w:r w:rsidR="00A61DAC">
              <w:rPr>
                <w:noProof/>
                <w:webHidden/>
              </w:rPr>
              <w:instrText xml:space="preserve"> PAGEREF _Toc54941496 \h </w:instrText>
            </w:r>
            <w:r w:rsidR="00A61DAC">
              <w:rPr>
                <w:noProof/>
                <w:webHidden/>
              </w:rPr>
            </w:r>
            <w:r w:rsidR="00A61DAC">
              <w:rPr>
                <w:noProof/>
                <w:webHidden/>
              </w:rPr>
              <w:fldChar w:fldCharType="separate"/>
            </w:r>
            <w:r w:rsidR="00A61DAC">
              <w:rPr>
                <w:noProof/>
                <w:webHidden/>
              </w:rPr>
              <w:t>5</w:t>
            </w:r>
            <w:r w:rsidR="00A61DAC">
              <w:rPr>
                <w:noProof/>
                <w:webHidden/>
              </w:rPr>
              <w:fldChar w:fldCharType="end"/>
            </w:r>
          </w:hyperlink>
        </w:p>
        <w:p w14:paraId="3DFEC900" w14:textId="36FE1662" w:rsidR="00A61DAC" w:rsidRDefault="007049E2">
          <w:pPr>
            <w:pStyle w:val="TOC2"/>
            <w:tabs>
              <w:tab w:val="right" w:leader="dot" w:pos="10502"/>
            </w:tabs>
            <w:rPr>
              <w:rFonts w:eastAsiaTheme="minorEastAsia" w:cstheme="minorBidi"/>
              <w:smallCaps w:val="0"/>
              <w:noProof/>
              <w:sz w:val="22"/>
              <w:szCs w:val="22"/>
              <w:lang w:val="en-US"/>
            </w:rPr>
          </w:pPr>
          <w:hyperlink w:anchor="_Toc54941497" w:history="1">
            <w:r w:rsidR="00A61DAC" w:rsidRPr="000619DB">
              <w:rPr>
                <w:rStyle w:val="Hyperlink"/>
                <w:noProof/>
                <w:lang w:bidi="es-ES"/>
              </w:rPr>
              <w:t>ASISTENCIA CON EL IDIOMA Y ADAPTACIONES</w:t>
            </w:r>
            <w:r w:rsidR="00A61DAC">
              <w:rPr>
                <w:noProof/>
                <w:webHidden/>
              </w:rPr>
              <w:tab/>
            </w:r>
            <w:r w:rsidR="00A61DAC">
              <w:rPr>
                <w:noProof/>
                <w:webHidden/>
              </w:rPr>
              <w:fldChar w:fldCharType="begin"/>
            </w:r>
            <w:r w:rsidR="00A61DAC">
              <w:rPr>
                <w:noProof/>
                <w:webHidden/>
              </w:rPr>
              <w:instrText xml:space="preserve"> PAGEREF _Toc54941497 \h </w:instrText>
            </w:r>
            <w:r w:rsidR="00A61DAC">
              <w:rPr>
                <w:noProof/>
                <w:webHidden/>
              </w:rPr>
            </w:r>
            <w:r w:rsidR="00A61DAC">
              <w:rPr>
                <w:noProof/>
                <w:webHidden/>
              </w:rPr>
              <w:fldChar w:fldCharType="separate"/>
            </w:r>
            <w:r w:rsidR="00A61DAC">
              <w:rPr>
                <w:noProof/>
                <w:webHidden/>
              </w:rPr>
              <w:t>5</w:t>
            </w:r>
            <w:r w:rsidR="00A61DAC">
              <w:rPr>
                <w:noProof/>
                <w:webHidden/>
              </w:rPr>
              <w:fldChar w:fldCharType="end"/>
            </w:r>
          </w:hyperlink>
        </w:p>
        <w:p w14:paraId="7271D133" w14:textId="7C804F7D" w:rsidR="00A61DAC" w:rsidRDefault="007049E2">
          <w:pPr>
            <w:pStyle w:val="TOC2"/>
            <w:tabs>
              <w:tab w:val="right" w:leader="dot" w:pos="10502"/>
            </w:tabs>
            <w:rPr>
              <w:rFonts w:eastAsiaTheme="minorEastAsia" w:cstheme="minorBidi"/>
              <w:smallCaps w:val="0"/>
              <w:noProof/>
              <w:sz w:val="22"/>
              <w:szCs w:val="22"/>
              <w:lang w:val="en-US"/>
            </w:rPr>
          </w:pPr>
          <w:hyperlink w:anchor="_Toc54941498" w:history="1">
            <w:r w:rsidR="00A61DAC" w:rsidRPr="000619DB">
              <w:rPr>
                <w:rStyle w:val="Hyperlink"/>
                <w:noProof/>
                <w:lang w:bidi="es-ES"/>
              </w:rPr>
              <w:t>ACCESIBILIDAD Y ADAPTACIONES</w:t>
            </w:r>
            <w:r w:rsidR="00A61DAC">
              <w:rPr>
                <w:noProof/>
                <w:webHidden/>
              </w:rPr>
              <w:tab/>
            </w:r>
            <w:r w:rsidR="00A61DAC">
              <w:rPr>
                <w:noProof/>
                <w:webHidden/>
              </w:rPr>
              <w:fldChar w:fldCharType="begin"/>
            </w:r>
            <w:r w:rsidR="00A61DAC">
              <w:rPr>
                <w:noProof/>
                <w:webHidden/>
              </w:rPr>
              <w:instrText xml:space="preserve"> PAGEREF _Toc54941498 \h </w:instrText>
            </w:r>
            <w:r w:rsidR="00A61DAC">
              <w:rPr>
                <w:noProof/>
                <w:webHidden/>
              </w:rPr>
            </w:r>
            <w:r w:rsidR="00A61DAC">
              <w:rPr>
                <w:noProof/>
                <w:webHidden/>
              </w:rPr>
              <w:fldChar w:fldCharType="separate"/>
            </w:r>
            <w:r w:rsidR="00A61DAC">
              <w:rPr>
                <w:noProof/>
                <w:webHidden/>
              </w:rPr>
              <w:t>6</w:t>
            </w:r>
            <w:r w:rsidR="00A61DAC">
              <w:rPr>
                <w:noProof/>
                <w:webHidden/>
              </w:rPr>
              <w:fldChar w:fldCharType="end"/>
            </w:r>
          </w:hyperlink>
        </w:p>
        <w:p w14:paraId="13738751" w14:textId="20E124C9"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499" w:history="1">
            <w:r w:rsidR="00A61DAC" w:rsidRPr="000619DB">
              <w:rPr>
                <w:rStyle w:val="Hyperlink"/>
                <w:noProof/>
                <w:lang w:bidi="es-ES"/>
              </w:rPr>
              <w:t>pautas y normas de seguridad</w:t>
            </w:r>
            <w:r w:rsidR="00A61DAC">
              <w:rPr>
                <w:noProof/>
                <w:webHidden/>
              </w:rPr>
              <w:tab/>
            </w:r>
            <w:r w:rsidR="00A61DAC">
              <w:rPr>
                <w:noProof/>
                <w:webHidden/>
              </w:rPr>
              <w:fldChar w:fldCharType="begin"/>
            </w:r>
            <w:r w:rsidR="00A61DAC">
              <w:rPr>
                <w:noProof/>
                <w:webHidden/>
              </w:rPr>
              <w:instrText xml:space="preserve"> PAGEREF _Toc54941499 \h </w:instrText>
            </w:r>
            <w:r w:rsidR="00A61DAC">
              <w:rPr>
                <w:noProof/>
                <w:webHidden/>
              </w:rPr>
            </w:r>
            <w:r w:rsidR="00A61DAC">
              <w:rPr>
                <w:noProof/>
                <w:webHidden/>
              </w:rPr>
              <w:fldChar w:fldCharType="separate"/>
            </w:r>
            <w:r w:rsidR="00A61DAC">
              <w:rPr>
                <w:noProof/>
                <w:webHidden/>
              </w:rPr>
              <w:t>6</w:t>
            </w:r>
            <w:r w:rsidR="00A61DAC">
              <w:rPr>
                <w:noProof/>
                <w:webHidden/>
              </w:rPr>
              <w:fldChar w:fldCharType="end"/>
            </w:r>
          </w:hyperlink>
        </w:p>
        <w:p w14:paraId="521AF695" w14:textId="345DB7AC"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0" w:history="1">
            <w:r w:rsidR="00A61DAC" w:rsidRPr="000619DB">
              <w:rPr>
                <w:rStyle w:val="Hyperlink"/>
                <w:noProof/>
                <w:lang w:bidi="es-ES"/>
              </w:rPr>
              <w:t>normas específicas de los programas</w:t>
            </w:r>
            <w:r w:rsidR="00A61DAC">
              <w:rPr>
                <w:noProof/>
                <w:webHidden/>
              </w:rPr>
              <w:tab/>
            </w:r>
            <w:r w:rsidR="00A61DAC">
              <w:rPr>
                <w:noProof/>
                <w:webHidden/>
              </w:rPr>
              <w:fldChar w:fldCharType="begin"/>
            </w:r>
            <w:r w:rsidR="00A61DAC">
              <w:rPr>
                <w:noProof/>
                <w:webHidden/>
              </w:rPr>
              <w:instrText xml:space="preserve"> PAGEREF _Toc54941500 \h </w:instrText>
            </w:r>
            <w:r w:rsidR="00A61DAC">
              <w:rPr>
                <w:noProof/>
                <w:webHidden/>
              </w:rPr>
            </w:r>
            <w:r w:rsidR="00A61DAC">
              <w:rPr>
                <w:noProof/>
                <w:webHidden/>
              </w:rPr>
              <w:fldChar w:fldCharType="separate"/>
            </w:r>
            <w:r w:rsidR="00A61DAC">
              <w:rPr>
                <w:noProof/>
                <w:webHidden/>
              </w:rPr>
              <w:t>7</w:t>
            </w:r>
            <w:r w:rsidR="00A61DAC">
              <w:rPr>
                <w:noProof/>
                <w:webHidden/>
              </w:rPr>
              <w:fldChar w:fldCharType="end"/>
            </w:r>
          </w:hyperlink>
        </w:p>
        <w:p w14:paraId="6F7288E5" w14:textId="4008A7BD"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1" w:history="1">
            <w:r w:rsidR="00A61DAC" w:rsidRPr="000619DB">
              <w:rPr>
                <w:rStyle w:val="Hyperlink"/>
                <w:noProof/>
                <w:lang w:bidi="es-ES"/>
              </w:rPr>
              <w:t>acceso a servicios de emergencia y fuera del horario hábil</w:t>
            </w:r>
            <w:r w:rsidR="00A61DAC">
              <w:rPr>
                <w:noProof/>
                <w:webHidden/>
              </w:rPr>
              <w:tab/>
            </w:r>
            <w:r w:rsidR="00A61DAC">
              <w:rPr>
                <w:noProof/>
                <w:webHidden/>
              </w:rPr>
              <w:fldChar w:fldCharType="begin"/>
            </w:r>
            <w:r w:rsidR="00A61DAC">
              <w:rPr>
                <w:noProof/>
                <w:webHidden/>
              </w:rPr>
              <w:instrText xml:space="preserve"> PAGEREF _Toc54941501 \h </w:instrText>
            </w:r>
            <w:r w:rsidR="00A61DAC">
              <w:rPr>
                <w:noProof/>
                <w:webHidden/>
              </w:rPr>
            </w:r>
            <w:r w:rsidR="00A61DAC">
              <w:rPr>
                <w:noProof/>
                <w:webHidden/>
              </w:rPr>
              <w:fldChar w:fldCharType="separate"/>
            </w:r>
            <w:r w:rsidR="00A61DAC">
              <w:rPr>
                <w:noProof/>
                <w:webHidden/>
              </w:rPr>
              <w:t>7</w:t>
            </w:r>
            <w:r w:rsidR="00A61DAC">
              <w:rPr>
                <w:noProof/>
                <w:webHidden/>
              </w:rPr>
              <w:fldChar w:fldCharType="end"/>
            </w:r>
          </w:hyperlink>
        </w:p>
        <w:p w14:paraId="17FAA012" w14:textId="3AEDFB97"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2" w:history="1">
            <w:r w:rsidR="00A61DAC" w:rsidRPr="000619DB">
              <w:rPr>
                <w:rStyle w:val="Hyperlink"/>
                <w:noProof/>
                <w:lang w:bidi="es-ES"/>
              </w:rPr>
              <w:t>servicios posteriores a la estabilización</w:t>
            </w:r>
            <w:r w:rsidR="00A61DAC">
              <w:rPr>
                <w:noProof/>
                <w:webHidden/>
              </w:rPr>
              <w:tab/>
            </w:r>
            <w:r w:rsidR="00A61DAC">
              <w:rPr>
                <w:noProof/>
                <w:webHidden/>
              </w:rPr>
              <w:fldChar w:fldCharType="begin"/>
            </w:r>
            <w:r w:rsidR="00A61DAC">
              <w:rPr>
                <w:noProof/>
                <w:webHidden/>
              </w:rPr>
              <w:instrText xml:space="preserve"> PAGEREF _Toc54941502 \h </w:instrText>
            </w:r>
            <w:r w:rsidR="00A61DAC">
              <w:rPr>
                <w:noProof/>
                <w:webHidden/>
              </w:rPr>
            </w:r>
            <w:r w:rsidR="00A61DAC">
              <w:rPr>
                <w:noProof/>
                <w:webHidden/>
              </w:rPr>
              <w:fldChar w:fldCharType="separate"/>
            </w:r>
            <w:r w:rsidR="00A61DAC">
              <w:rPr>
                <w:noProof/>
                <w:webHidden/>
              </w:rPr>
              <w:t>9</w:t>
            </w:r>
            <w:r w:rsidR="00A61DAC">
              <w:rPr>
                <w:noProof/>
                <w:webHidden/>
              </w:rPr>
              <w:fldChar w:fldCharType="end"/>
            </w:r>
          </w:hyperlink>
        </w:p>
        <w:p w14:paraId="04DB9527" w14:textId="1E7BD91D"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3" w:history="1">
            <w:r w:rsidR="00A61DAC" w:rsidRPr="000619DB">
              <w:rPr>
                <w:rStyle w:val="Hyperlink"/>
                <w:noProof/>
                <w:lang w:bidi="es-ES"/>
              </w:rPr>
              <w:t>atención de salud mental de emergencias fuera del condado</w:t>
            </w:r>
            <w:r w:rsidR="00A61DAC">
              <w:rPr>
                <w:noProof/>
                <w:webHidden/>
              </w:rPr>
              <w:tab/>
            </w:r>
            <w:r w:rsidR="00A61DAC">
              <w:rPr>
                <w:noProof/>
                <w:webHidden/>
              </w:rPr>
              <w:fldChar w:fldCharType="begin"/>
            </w:r>
            <w:r w:rsidR="00A61DAC">
              <w:rPr>
                <w:noProof/>
                <w:webHidden/>
              </w:rPr>
              <w:instrText xml:space="preserve"> PAGEREF _Toc54941503 \h </w:instrText>
            </w:r>
            <w:r w:rsidR="00A61DAC">
              <w:rPr>
                <w:noProof/>
                <w:webHidden/>
              </w:rPr>
            </w:r>
            <w:r w:rsidR="00A61DAC">
              <w:rPr>
                <w:noProof/>
                <w:webHidden/>
              </w:rPr>
              <w:fldChar w:fldCharType="separate"/>
            </w:r>
            <w:r w:rsidR="00A61DAC">
              <w:rPr>
                <w:noProof/>
                <w:webHidden/>
              </w:rPr>
              <w:t>9</w:t>
            </w:r>
            <w:r w:rsidR="00A61DAC">
              <w:rPr>
                <w:noProof/>
                <w:webHidden/>
              </w:rPr>
              <w:fldChar w:fldCharType="end"/>
            </w:r>
          </w:hyperlink>
        </w:p>
        <w:p w14:paraId="76F5BF00" w14:textId="67F7F752"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4" w:history="1">
            <w:r w:rsidR="00A61DAC" w:rsidRPr="000619DB">
              <w:rPr>
                <w:rStyle w:val="Hyperlink"/>
                <w:noProof/>
                <w:lang w:bidi="es-ES"/>
              </w:rPr>
              <w:t>requisitos para recibir los servicios</w:t>
            </w:r>
            <w:r w:rsidR="00A61DAC">
              <w:rPr>
                <w:noProof/>
                <w:webHidden/>
              </w:rPr>
              <w:tab/>
            </w:r>
            <w:r w:rsidR="00A61DAC">
              <w:rPr>
                <w:noProof/>
                <w:webHidden/>
              </w:rPr>
              <w:fldChar w:fldCharType="begin"/>
            </w:r>
            <w:r w:rsidR="00A61DAC">
              <w:rPr>
                <w:noProof/>
                <w:webHidden/>
              </w:rPr>
              <w:instrText xml:space="preserve"> PAGEREF _Toc54941504 \h </w:instrText>
            </w:r>
            <w:r w:rsidR="00A61DAC">
              <w:rPr>
                <w:noProof/>
                <w:webHidden/>
              </w:rPr>
            </w:r>
            <w:r w:rsidR="00A61DAC">
              <w:rPr>
                <w:noProof/>
                <w:webHidden/>
              </w:rPr>
              <w:fldChar w:fldCharType="separate"/>
            </w:r>
            <w:r w:rsidR="00A61DAC">
              <w:rPr>
                <w:noProof/>
                <w:webHidden/>
              </w:rPr>
              <w:t>9</w:t>
            </w:r>
            <w:r w:rsidR="00A61DAC">
              <w:rPr>
                <w:noProof/>
                <w:webHidden/>
              </w:rPr>
              <w:fldChar w:fldCharType="end"/>
            </w:r>
          </w:hyperlink>
        </w:p>
        <w:p w14:paraId="4CAD47EE" w14:textId="395EA309"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5" w:history="1">
            <w:r w:rsidR="00A61DAC" w:rsidRPr="000619DB">
              <w:rPr>
                <w:rStyle w:val="Hyperlink"/>
                <w:noProof/>
                <w:lang w:bidi="es-ES"/>
              </w:rPr>
              <w:t>Crisis del agua de Flint: ¿Quiénes pueden reunir los requisitos para obtener esta cobertura?</w:t>
            </w:r>
            <w:r w:rsidR="00A61DAC">
              <w:rPr>
                <w:noProof/>
                <w:webHidden/>
              </w:rPr>
              <w:tab/>
            </w:r>
            <w:r w:rsidR="00A61DAC">
              <w:rPr>
                <w:noProof/>
                <w:webHidden/>
              </w:rPr>
              <w:fldChar w:fldCharType="begin"/>
            </w:r>
            <w:r w:rsidR="00A61DAC">
              <w:rPr>
                <w:noProof/>
                <w:webHidden/>
              </w:rPr>
              <w:instrText xml:space="preserve"> PAGEREF _Toc54941505 \h </w:instrText>
            </w:r>
            <w:r w:rsidR="00A61DAC">
              <w:rPr>
                <w:noProof/>
                <w:webHidden/>
              </w:rPr>
            </w:r>
            <w:r w:rsidR="00A61DAC">
              <w:rPr>
                <w:noProof/>
                <w:webHidden/>
              </w:rPr>
              <w:fldChar w:fldCharType="separate"/>
            </w:r>
            <w:r w:rsidR="00A61DAC">
              <w:rPr>
                <w:noProof/>
                <w:webHidden/>
              </w:rPr>
              <w:t>9</w:t>
            </w:r>
            <w:r w:rsidR="00A61DAC">
              <w:rPr>
                <w:noProof/>
                <w:webHidden/>
              </w:rPr>
              <w:fldChar w:fldCharType="end"/>
            </w:r>
          </w:hyperlink>
        </w:p>
        <w:p w14:paraId="2EAD42B7" w14:textId="50A202A8"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6" w:history="1">
            <w:r w:rsidR="00A61DAC" w:rsidRPr="000619DB">
              <w:rPr>
                <w:rStyle w:val="Hyperlink"/>
                <w:noProof/>
                <w:lang w:bidi="es-ES"/>
              </w:rPr>
              <w:t>necesidad médica</w:t>
            </w:r>
            <w:r w:rsidR="00A61DAC">
              <w:rPr>
                <w:noProof/>
                <w:webHidden/>
              </w:rPr>
              <w:tab/>
            </w:r>
            <w:r w:rsidR="00A61DAC">
              <w:rPr>
                <w:noProof/>
                <w:webHidden/>
              </w:rPr>
              <w:fldChar w:fldCharType="begin"/>
            </w:r>
            <w:r w:rsidR="00A61DAC">
              <w:rPr>
                <w:noProof/>
                <w:webHidden/>
              </w:rPr>
              <w:instrText xml:space="preserve"> PAGEREF _Toc54941506 \h </w:instrText>
            </w:r>
            <w:r w:rsidR="00A61DAC">
              <w:rPr>
                <w:noProof/>
                <w:webHidden/>
              </w:rPr>
            </w:r>
            <w:r w:rsidR="00A61DAC">
              <w:rPr>
                <w:noProof/>
                <w:webHidden/>
              </w:rPr>
              <w:fldChar w:fldCharType="separate"/>
            </w:r>
            <w:r w:rsidR="00A61DAC">
              <w:rPr>
                <w:noProof/>
                <w:webHidden/>
              </w:rPr>
              <w:t>10</w:t>
            </w:r>
            <w:r w:rsidR="00A61DAC">
              <w:rPr>
                <w:noProof/>
                <w:webHidden/>
              </w:rPr>
              <w:fldChar w:fldCharType="end"/>
            </w:r>
          </w:hyperlink>
        </w:p>
        <w:p w14:paraId="47E5245F" w14:textId="5218A24E"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07" w:history="1">
            <w:r w:rsidR="00A61DAC" w:rsidRPr="000619DB">
              <w:rPr>
                <w:rStyle w:val="Hyperlink"/>
                <w:noProof/>
                <w:lang w:bidi="es-ES"/>
              </w:rPr>
              <w:t>acceso a los servicios</w:t>
            </w:r>
            <w:r w:rsidR="00A61DAC">
              <w:rPr>
                <w:noProof/>
                <w:webHidden/>
              </w:rPr>
              <w:tab/>
            </w:r>
            <w:r w:rsidR="00A61DAC">
              <w:rPr>
                <w:noProof/>
                <w:webHidden/>
              </w:rPr>
              <w:fldChar w:fldCharType="begin"/>
            </w:r>
            <w:r w:rsidR="00A61DAC">
              <w:rPr>
                <w:noProof/>
                <w:webHidden/>
              </w:rPr>
              <w:instrText xml:space="preserve"> PAGEREF _Toc54941507 \h </w:instrText>
            </w:r>
            <w:r w:rsidR="00A61DAC">
              <w:rPr>
                <w:noProof/>
                <w:webHidden/>
              </w:rPr>
            </w:r>
            <w:r w:rsidR="00A61DAC">
              <w:rPr>
                <w:noProof/>
                <w:webHidden/>
              </w:rPr>
              <w:fldChar w:fldCharType="separate"/>
            </w:r>
            <w:r w:rsidR="00A61DAC">
              <w:rPr>
                <w:noProof/>
                <w:webHidden/>
              </w:rPr>
              <w:t>10</w:t>
            </w:r>
            <w:r w:rsidR="00A61DAC">
              <w:rPr>
                <w:noProof/>
                <w:webHidden/>
              </w:rPr>
              <w:fldChar w:fldCharType="end"/>
            </w:r>
          </w:hyperlink>
        </w:p>
        <w:p w14:paraId="3CB12BB3" w14:textId="502B068E" w:rsidR="00A61DAC" w:rsidRDefault="007049E2">
          <w:pPr>
            <w:pStyle w:val="TOC2"/>
            <w:tabs>
              <w:tab w:val="right" w:leader="dot" w:pos="10502"/>
            </w:tabs>
            <w:rPr>
              <w:rFonts w:eastAsiaTheme="minorEastAsia" w:cstheme="minorBidi"/>
              <w:smallCaps w:val="0"/>
              <w:noProof/>
              <w:sz w:val="22"/>
              <w:szCs w:val="22"/>
              <w:lang w:val="en-US"/>
            </w:rPr>
          </w:pPr>
          <w:hyperlink w:anchor="_Toc54941508" w:history="1">
            <w:r w:rsidR="00A61DAC" w:rsidRPr="000619DB">
              <w:rPr>
                <w:rStyle w:val="Hyperlink"/>
                <w:noProof/>
                <w:lang w:val="en-US" w:bidi="es-ES"/>
              </w:rPr>
              <w:t>ALLEGAN COUNTY COMMUNITY MENTAL HEALTH SERVICES</w:t>
            </w:r>
            <w:r w:rsidR="00A61DAC">
              <w:rPr>
                <w:noProof/>
                <w:webHidden/>
              </w:rPr>
              <w:tab/>
            </w:r>
            <w:r w:rsidR="00A61DAC">
              <w:rPr>
                <w:noProof/>
                <w:webHidden/>
              </w:rPr>
              <w:fldChar w:fldCharType="begin"/>
            </w:r>
            <w:r w:rsidR="00A61DAC">
              <w:rPr>
                <w:noProof/>
                <w:webHidden/>
              </w:rPr>
              <w:instrText xml:space="preserve"> PAGEREF _Toc54941508 \h </w:instrText>
            </w:r>
            <w:r w:rsidR="00A61DAC">
              <w:rPr>
                <w:noProof/>
                <w:webHidden/>
              </w:rPr>
            </w:r>
            <w:r w:rsidR="00A61DAC">
              <w:rPr>
                <w:noProof/>
                <w:webHidden/>
              </w:rPr>
              <w:fldChar w:fldCharType="separate"/>
            </w:r>
            <w:r w:rsidR="00A61DAC">
              <w:rPr>
                <w:noProof/>
                <w:webHidden/>
              </w:rPr>
              <w:t>11</w:t>
            </w:r>
            <w:r w:rsidR="00A61DAC">
              <w:rPr>
                <w:noProof/>
                <w:webHidden/>
              </w:rPr>
              <w:fldChar w:fldCharType="end"/>
            </w:r>
          </w:hyperlink>
        </w:p>
        <w:p w14:paraId="73E64E09" w14:textId="1625E603" w:rsidR="00A61DAC" w:rsidRDefault="007049E2">
          <w:pPr>
            <w:pStyle w:val="TOC2"/>
            <w:tabs>
              <w:tab w:val="right" w:leader="dot" w:pos="10502"/>
            </w:tabs>
            <w:rPr>
              <w:rFonts w:eastAsiaTheme="minorEastAsia" w:cstheme="minorBidi"/>
              <w:smallCaps w:val="0"/>
              <w:noProof/>
              <w:sz w:val="22"/>
              <w:szCs w:val="22"/>
              <w:lang w:val="en-US"/>
            </w:rPr>
          </w:pPr>
          <w:hyperlink w:anchor="_Toc54941509" w:history="1">
            <w:r w:rsidR="00A61DAC" w:rsidRPr="000619DB">
              <w:rPr>
                <w:rStyle w:val="Hyperlink"/>
                <w:noProof/>
                <w:lang w:val="en-US" w:bidi="es-ES"/>
              </w:rPr>
              <w:t>COMMUNITY MENTAL HEALTH OF OTTAWA COUNTY</w:t>
            </w:r>
            <w:r w:rsidR="00A61DAC">
              <w:rPr>
                <w:noProof/>
                <w:webHidden/>
              </w:rPr>
              <w:tab/>
            </w:r>
            <w:r w:rsidR="00A61DAC">
              <w:rPr>
                <w:noProof/>
                <w:webHidden/>
              </w:rPr>
              <w:fldChar w:fldCharType="begin"/>
            </w:r>
            <w:r w:rsidR="00A61DAC">
              <w:rPr>
                <w:noProof/>
                <w:webHidden/>
              </w:rPr>
              <w:instrText xml:space="preserve"> PAGEREF _Toc54941509 \h </w:instrText>
            </w:r>
            <w:r w:rsidR="00A61DAC">
              <w:rPr>
                <w:noProof/>
                <w:webHidden/>
              </w:rPr>
            </w:r>
            <w:r w:rsidR="00A61DAC">
              <w:rPr>
                <w:noProof/>
                <w:webHidden/>
              </w:rPr>
              <w:fldChar w:fldCharType="separate"/>
            </w:r>
            <w:r w:rsidR="00A61DAC">
              <w:rPr>
                <w:noProof/>
                <w:webHidden/>
              </w:rPr>
              <w:t>12</w:t>
            </w:r>
            <w:r w:rsidR="00A61DAC">
              <w:rPr>
                <w:noProof/>
                <w:webHidden/>
              </w:rPr>
              <w:fldChar w:fldCharType="end"/>
            </w:r>
          </w:hyperlink>
        </w:p>
        <w:p w14:paraId="654CB191" w14:textId="34B06214" w:rsidR="00A61DAC" w:rsidRDefault="007049E2">
          <w:pPr>
            <w:pStyle w:val="TOC2"/>
            <w:tabs>
              <w:tab w:val="right" w:leader="dot" w:pos="10502"/>
            </w:tabs>
            <w:rPr>
              <w:rFonts w:eastAsiaTheme="minorEastAsia" w:cstheme="minorBidi"/>
              <w:smallCaps w:val="0"/>
              <w:noProof/>
              <w:sz w:val="22"/>
              <w:szCs w:val="22"/>
              <w:lang w:val="en-US"/>
            </w:rPr>
          </w:pPr>
          <w:hyperlink w:anchor="_Toc54941510" w:history="1">
            <w:r w:rsidR="00A61DAC" w:rsidRPr="000619DB">
              <w:rPr>
                <w:rStyle w:val="Hyperlink"/>
                <w:noProof/>
                <w:lang w:bidi="es-ES"/>
              </w:rPr>
              <w:t>HEALTHWEST</w:t>
            </w:r>
            <w:r w:rsidR="00A61DAC">
              <w:rPr>
                <w:noProof/>
                <w:webHidden/>
              </w:rPr>
              <w:tab/>
            </w:r>
            <w:r w:rsidR="00A61DAC">
              <w:rPr>
                <w:noProof/>
                <w:webHidden/>
              </w:rPr>
              <w:fldChar w:fldCharType="begin"/>
            </w:r>
            <w:r w:rsidR="00A61DAC">
              <w:rPr>
                <w:noProof/>
                <w:webHidden/>
              </w:rPr>
              <w:instrText xml:space="preserve"> PAGEREF _Toc54941510 \h </w:instrText>
            </w:r>
            <w:r w:rsidR="00A61DAC">
              <w:rPr>
                <w:noProof/>
                <w:webHidden/>
              </w:rPr>
            </w:r>
            <w:r w:rsidR="00A61DAC">
              <w:rPr>
                <w:noProof/>
                <w:webHidden/>
              </w:rPr>
              <w:fldChar w:fldCharType="separate"/>
            </w:r>
            <w:r w:rsidR="00A61DAC">
              <w:rPr>
                <w:noProof/>
                <w:webHidden/>
              </w:rPr>
              <w:t>13</w:t>
            </w:r>
            <w:r w:rsidR="00A61DAC">
              <w:rPr>
                <w:noProof/>
                <w:webHidden/>
              </w:rPr>
              <w:fldChar w:fldCharType="end"/>
            </w:r>
          </w:hyperlink>
        </w:p>
        <w:p w14:paraId="4A450315" w14:textId="60D7023D" w:rsidR="00A61DAC" w:rsidRDefault="007049E2">
          <w:pPr>
            <w:pStyle w:val="TOC2"/>
            <w:tabs>
              <w:tab w:val="right" w:leader="dot" w:pos="10502"/>
            </w:tabs>
            <w:rPr>
              <w:rFonts w:eastAsiaTheme="minorEastAsia" w:cstheme="minorBidi"/>
              <w:smallCaps w:val="0"/>
              <w:noProof/>
              <w:sz w:val="22"/>
              <w:szCs w:val="22"/>
              <w:lang w:val="en-US"/>
            </w:rPr>
          </w:pPr>
          <w:hyperlink w:anchor="_Toc54941511" w:history="1">
            <w:r w:rsidR="00A61DAC" w:rsidRPr="000619DB">
              <w:rPr>
                <w:rStyle w:val="Hyperlink"/>
                <w:noProof/>
                <w:lang w:bidi="es-ES"/>
              </w:rPr>
              <w:t>NETWORK180</w:t>
            </w:r>
            <w:r w:rsidR="00A61DAC">
              <w:rPr>
                <w:noProof/>
                <w:webHidden/>
              </w:rPr>
              <w:tab/>
            </w:r>
            <w:r w:rsidR="00A61DAC">
              <w:rPr>
                <w:noProof/>
                <w:webHidden/>
              </w:rPr>
              <w:fldChar w:fldCharType="begin"/>
            </w:r>
            <w:r w:rsidR="00A61DAC">
              <w:rPr>
                <w:noProof/>
                <w:webHidden/>
              </w:rPr>
              <w:instrText xml:space="preserve"> PAGEREF _Toc54941511 \h </w:instrText>
            </w:r>
            <w:r w:rsidR="00A61DAC">
              <w:rPr>
                <w:noProof/>
                <w:webHidden/>
              </w:rPr>
            </w:r>
            <w:r w:rsidR="00A61DAC">
              <w:rPr>
                <w:noProof/>
                <w:webHidden/>
              </w:rPr>
              <w:fldChar w:fldCharType="separate"/>
            </w:r>
            <w:r w:rsidR="00A61DAC">
              <w:rPr>
                <w:noProof/>
                <w:webHidden/>
              </w:rPr>
              <w:t>14</w:t>
            </w:r>
            <w:r w:rsidR="00A61DAC">
              <w:rPr>
                <w:noProof/>
                <w:webHidden/>
              </w:rPr>
              <w:fldChar w:fldCharType="end"/>
            </w:r>
          </w:hyperlink>
        </w:p>
        <w:p w14:paraId="54941CB0" w14:textId="474369D8" w:rsidR="00A61DAC" w:rsidRDefault="007049E2">
          <w:pPr>
            <w:pStyle w:val="TOC2"/>
            <w:tabs>
              <w:tab w:val="right" w:leader="dot" w:pos="10502"/>
            </w:tabs>
            <w:rPr>
              <w:rFonts w:eastAsiaTheme="minorEastAsia" w:cstheme="minorBidi"/>
              <w:smallCaps w:val="0"/>
              <w:noProof/>
              <w:sz w:val="22"/>
              <w:szCs w:val="22"/>
              <w:lang w:val="en-US"/>
            </w:rPr>
          </w:pPr>
          <w:hyperlink w:anchor="_Toc54941512" w:history="1">
            <w:r w:rsidR="00A61DAC" w:rsidRPr="000619DB">
              <w:rPr>
                <w:rStyle w:val="Hyperlink"/>
                <w:noProof/>
                <w:lang w:val="en-US" w:bidi="es-ES"/>
              </w:rPr>
              <w:t>WEST MICHIGAN COMMIUNITY MENTAL HEALTH SYSTEM</w:t>
            </w:r>
            <w:r w:rsidR="00A61DAC">
              <w:rPr>
                <w:noProof/>
                <w:webHidden/>
              </w:rPr>
              <w:tab/>
            </w:r>
            <w:r w:rsidR="00A61DAC">
              <w:rPr>
                <w:noProof/>
                <w:webHidden/>
              </w:rPr>
              <w:fldChar w:fldCharType="begin"/>
            </w:r>
            <w:r w:rsidR="00A61DAC">
              <w:rPr>
                <w:noProof/>
                <w:webHidden/>
              </w:rPr>
              <w:instrText xml:space="preserve"> PAGEREF _Toc54941512 \h </w:instrText>
            </w:r>
            <w:r w:rsidR="00A61DAC">
              <w:rPr>
                <w:noProof/>
                <w:webHidden/>
              </w:rPr>
            </w:r>
            <w:r w:rsidR="00A61DAC">
              <w:rPr>
                <w:noProof/>
                <w:webHidden/>
              </w:rPr>
              <w:fldChar w:fldCharType="separate"/>
            </w:r>
            <w:r w:rsidR="00A61DAC">
              <w:rPr>
                <w:noProof/>
                <w:webHidden/>
              </w:rPr>
              <w:t>15</w:t>
            </w:r>
            <w:r w:rsidR="00A61DAC">
              <w:rPr>
                <w:noProof/>
                <w:webHidden/>
              </w:rPr>
              <w:fldChar w:fldCharType="end"/>
            </w:r>
          </w:hyperlink>
        </w:p>
        <w:p w14:paraId="511D6088" w14:textId="76D4C32A"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13" w:history="1">
            <w:r w:rsidR="00A61DAC" w:rsidRPr="000619DB">
              <w:rPr>
                <w:rStyle w:val="Hyperlink"/>
                <w:noProof/>
                <w:lang w:bidi="es-ES"/>
              </w:rPr>
              <w:t>autorización de servicios</w:t>
            </w:r>
            <w:r w:rsidR="00A61DAC">
              <w:rPr>
                <w:noProof/>
                <w:webHidden/>
              </w:rPr>
              <w:tab/>
            </w:r>
            <w:r w:rsidR="00A61DAC">
              <w:rPr>
                <w:noProof/>
                <w:webHidden/>
              </w:rPr>
              <w:fldChar w:fldCharType="begin"/>
            </w:r>
            <w:r w:rsidR="00A61DAC">
              <w:rPr>
                <w:noProof/>
                <w:webHidden/>
              </w:rPr>
              <w:instrText xml:space="preserve"> PAGEREF _Toc54941513 \h </w:instrText>
            </w:r>
            <w:r w:rsidR="00A61DAC">
              <w:rPr>
                <w:noProof/>
                <w:webHidden/>
              </w:rPr>
            </w:r>
            <w:r w:rsidR="00A61DAC">
              <w:rPr>
                <w:noProof/>
                <w:webHidden/>
              </w:rPr>
              <w:fldChar w:fldCharType="separate"/>
            </w:r>
            <w:r w:rsidR="00A61DAC">
              <w:rPr>
                <w:noProof/>
                <w:webHidden/>
              </w:rPr>
              <w:t>16</w:t>
            </w:r>
            <w:r w:rsidR="00A61DAC">
              <w:rPr>
                <w:noProof/>
                <w:webHidden/>
              </w:rPr>
              <w:fldChar w:fldCharType="end"/>
            </w:r>
          </w:hyperlink>
        </w:p>
        <w:p w14:paraId="6F0D1E04" w14:textId="2F593176"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14" w:history="1">
            <w:r w:rsidR="00A61DAC" w:rsidRPr="000619DB">
              <w:rPr>
                <w:rStyle w:val="Hyperlink"/>
                <w:noProof/>
                <w:lang w:bidi="es-ES"/>
              </w:rPr>
              <w:t>prioridad para los servicios</w:t>
            </w:r>
            <w:r w:rsidR="00A61DAC">
              <w:rPr>
                <w:noProof/>
                <w:webHidden/>
              </w:rPr>
              <w:tab/>
            </w:r>
            <w:r w:rsidR="00A61DAC">
              <w:rPr>
                <w:noProof/>
                <w:webHidden/>
              </w:rPr>
              <w:fldChar w:fldCharType="begin"/>
            </w:r>
            <w:r w:rsidR="00A61DAC">
              <w:rPr>
                <w:noProof/>
                <w:webHidden/>
              </w:rPr>
              <w:instrText xml:space="preserve"> PAGEREF _Toc54941514 \h </w:instrText>
            </w:r>
            <w:r w:rsidR="00A61DAC">
              <w:rPr>
                <w:noProof/>
                <w:webHidden/>
              </w:rPr>
            </w:r>
            <w:r w:rsidR="00A61DAC">
              <w:rPr>
                <w:noProof/>
                <w:webHidden/>
              </w:rPr>
              <w:fldChar w:fldCharType="separate"/>
            </w:r>
            <w:r w:rsidR="00A61DAC">
              <w:rPr>
                <w:noProof/>
                <w:webHidden/>
              </w:rPr>
              <w:t>16</w:t>
            </w:r>
            <w:r w:rsidR="00A61DAC">
              <w:rPr>
                <w:noProof/>
                <w:webHidden/>
              </w:rPr>
              <w:fldChar w:fldCharType="end"/>
            </w:r>
          </w:hyperlink>
        </w:p>
        <w:p w14:paraId="65456CC6" w14:textId="4413010D"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15" w:history="1">
            <w:r w:rsidR="00A61DAC" w:rsidRPr="000619DB">
              <w:rPr>
                <w:rStyle w:val="Hyperlink"/>
                <w:noProof/>
                <w:lang w:bidi="es-ES"/>
              </w:rPr>
              <w:t>pago de los servicios</w:t>
            </w:r>
            <w:r w:rsidR="00A61DAC">
              <w:rPr>
                <w:noProof/>
                <w:webHidden/>
              </w:rPr>
              <w:tab/>
            </w:r>
            <w:r w:rsidR="00A61DAC">
              <w:rPr>
                <w:noProof/>
                <w:webHidden/>
              </w:rPr>
              <w:fldChar w:fldCharType="begin"/>
            </w:r>
            <w:r w:rsidR="00A61DAC">
              <w:rPr>
                <w:noProof/>
                <w:webHidden/>
              </w:rPr>
              <w:instrText xml:space="preserve"> PAGEREF _Toc54941515 \h </w:instrText>
            </w:r>
            <w:r w:rsidR="00A61DAC">
              <w:rPr>
                <w:noProof/>
                <w:webHidden/>
              </w:rPr>
            </w:r>
            <w:r w:rsidR="00A61DAC">
              <w:rPr>
                <w:noProof/>
                <w:webHidden/>
              </w:rPr>
              <w:fldChar w:fldCharType="separate"/>
            </w:r>
            <w:r w:rsidR="00A61DAC">
              <w:rPr>
                <w:noProof/>
                <w:webHidden/>
              </w:rPr>
              <w:t>17</w:t>
            </w:r>
            <w:r w:rsidR="00A61DAC">
              <w:rPr>
                <w:noProof/>
                <w:webHidden/>
              </w:rPr>
              <w:fldChar w:fldCharType="end"/>
            </w:r>
          </w:hyperlink>
        </w:p>
        <w:p w14:paraId="336AC25F" w14:textId="7426C88C"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16" w:history="1">
            <w:r w:rsidR="00A61DAC" w:rsidRPr="000619DB">
              <w:rPr>
                <w:rStyle w:val="Hyperlink"/>
                <w:noProof/>
                <w:lang w:bidi="es-ES"/>
              </w:rPr>
              <w:t>sus derechos y responsabilidades</w:t>
            </w:r>
            <w:r w:rsidR="00A61DAC">
              <w:rPr>
                <w:noProof/>
                <w:webHidden/>
              </w:rPr>
              <w:tab/>
            </w:r>
            <w:r w:rsidR="00A61DAC">
              <w:rPr>
                <w:noProof/>
                <w:webHidden/>
              </w:rPr>
              <w:fldChar w:fldCharType="begin"/>
            </w:r>
            <w:r w:rsidR="00A61DAC">
              <w:rPr>
                <w:noProof/>
                <w:webHidden/>
              </w:rPr>
              <w:instrText xml:space="preserve"> PAGEREF _Toc54941516 \h </w:instrText>
            </w:r>
            <w:r w:rsidR="00A61DAC">
              <w:rPr>
                <w:noProof/>
                <w:webHidden/>
              </w:rPr>
            </w:r>
            <w:r w:rsidR="00A61DAC">
              <w:rPr>
                <w:noProof/>
                <w:webHidden/>
              </w:rPr>
              <w:fldChar w:fldCharType="separate"/>
            </w:r>
            <w:r w:rsidR="00A61DAC">
              <w:rPr>
                <w:noProof/>
                <w:webHidden/>
              </w:rPr>
              <w:t>17</w:t>
            </w:r>
            <w:r w:rsidR="00A61DAC">
              <w:rPr>
                <w:noProof/>
                <w:webHidden/>
              </w:rPr>
              <w:fldChar w:fldCharType="end"/>
            </w:r>
          </w:hyperlink>
        </w:p>
        <w:p w14:paraId="21AF7335" w14:textId="75980E31"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17" w:history="1">
            <w:r w:rsidR="00A61DAC" w:rsidRPr="000619DB">
              <w:rPr>
                <w:rStyle w:val="Hyperlink"/>
                <w:noProof/>
                <w:lang w:bidi="es-ES"/>
              </w:rPr>
              <w:t>gama de servicios</w:t>
            </w:r>
            <w:r w:rsidR="00A61DAC">
              <w:rPr>
                <w:noProof/>
                <w:webHidden/>
              </w:rPr>
              <w:tab/>
            </w:r>
            <w:r w:rsidR="00A61DAC">
              <w:rPr>
                <w:noProof/>
                <w:webHidden/>
              </w:rPr>
              <w:fldChar w:fldCharType="begin"/>
            </w:r>
            <w:r w:rsidR="00A61DAC">
              <w:rPr>
                <w:noProof/>
                <w:webHidden/>
              </w:rPr>
              <w:instrText xml:space="preserve"> PAGEREF _Toc54941517 \h </w:instrText>
            </w:r>
            <w:r w:rsidR="00A61DAC">
              <w:rPr>
                <w:noProof/>
                <w:webHidden/>
              </w:rPr>
            </w:r>
            <w:r w:rsidR="00A61DAC">
              <w:rPr>
                <w:noProof/>
                <w:webHidden/>
              </w:rPr>
              <w:fldChar w:fldCharType="separate"/>
            </w:r>
            <w:r w:rsidR="00A61DAC">
              <w:rPr>
                <w:noProof/>
                <w:webHidden/>
              </w:rPr>
              <w:t>18</w:t>
            </w:r>
            <w:r w:rsidR="00A61DAC">
              <w:rPr>
                <w:noProof/>
                <w:webHidden/>
              </w:rPr>
              <w:fldChar w:fldCharType="end"/>
            </w:r>
          </w:hyperlink>
        </w:p>
        <w:p w14:paraId="62E370AC" w14:textId="061025FC" w:rsidR="00A61DAC" w:rsidRDefault="007049E2">
          <w:pPr>
            <w:pStyle w:val="TOC2"/>
            <w:tabs>
              <w:tab w:val="right" w:leader="dot" w:pos="10502"/>
            </w:tabs>
            <w:rPr>
              <w:rFonts w:eastAsiaTheme="minorEastAsia" w:cstheme="minorBidi"/>
              <w:smallCaps w:val="0"/>
              <w:noProof/>
              <w:sz w:val="22"/>
              <w:szCs w:val="22"/>
              <w:lang w:val="en-US"/>
            </w:rPr>
          </w:pPr>
          <w:hyperlink w:anchor="_Toc54941518" w:history="1">
            <w:r w:rsidR="00A61DAC" w:rsidRPr="000619DB">
              <w:rPr>
                <w:rStyle w:val="Hyperlink"/>
                <w:noProof/>
                <w:lang w:bidi="es-ES"/>
              </w:rPr>
              <w:t>APOYOS Y SERVICIOS ESPECIALIZADOS DE MEDICAID PARA BENEFICIARIOS DE MEDICAID</w:t>
            </w:r>
            <w:r w:rsidR="00A61DAC">
              <w:rPr>
                <w:noProof/>
                <w:webHidden/>
              </w:rPr>
              <w:tab/>
            </w:r>
            <w:r w:rsidR="00A61DAC">
              <w:rPr>
                <w:noProof/>
                <w:webHidden/>
              </w:rPr>
              <w:fldChar w:fldCharType="begin"/>
            </w:r>
            <w:r w:rsidR="00A61DAC">
              <w:rPr>
                <w:noProof/>
                <w:webHidden/>
              </w:rPr>
              <w:instrText xml:space="preserve"> PAGEREF _Toc54941518 \h </w:instrText>
            </w:r>
            <w:r w:rsidR="00A61DAC">
              <w:rPr>
                <w:noProof/>
                <w:webHidden/>
              </w:rPr>
            </w:r>
            <w:r w:rsidR="00A61DAC">
              <w:rPr>
                <w:noProof/>
                <w:webHidden/>
              </w:rPr>
              <w:fldChar w:fldCharType="separate"/>
            </w:r>
            <w:r w:rsidR="00A61DAC">
              <w:rPr>
                <w:noProof/>
                <w:webHidden/>
              </w:rPr>
              <w:t>18</w:t>
            </w:r>
            <w:r w:rsidR="00A61DAC">
              <w:rPr>
                <w:noProof/>
                <w:webHidden/>
              </w:rPr>
              <w:fldChar w:fldCharType="end"/>
            </w:r>
          </w:hyperlink>
        </w:p>
        <w:p w14:paraId="4A666E12" w14:textId="2E65F003" w:rsidR="00A61DAC" w:rsidRDefault="007049E2">
          <w:pPr>
            <w:pStyle w:val="TOC2"/>
            <w:tabs>
              <w:tab w:val="right" w:leader="dot" w:pos="10502"/>
            </w:tabs>
            <w:rPr>
              <w:rFonts w:eastAsiaTheme="minorEastAsia" w:cstheme="minorBidi"/>
              <w:smallCaps w:val="0"/>
              <w:noProof/>
              <w:sz w:val="22"/>
              <w:szCs w:val="22"/>
              <w:lang w:val="en-US"/>
            </w:rPr>
          </w:pPr>
          <w:hyperlink w:anchor="_Toc54941519" w:history="1">
            <w:r w:rsidR="00A61DAC" w:rsidRPr="000619DB">
              <w:rPr>
                <w:rStyle w:val="Hyperlink"/>
                <w:noProof/>
                <w:lang w:bidi="es-ES"/>
              </w:rPr>
              <w:t xml:space="preserve">SERVICIOS PARA PARTICIPANTES EN EL PROGRAMA ESPECIAL DE APOYOS DE HABILITACIÓN </w:t>
            </w:r>
            <w:r w:rsidR="00A61DAC" w:rsidRPr="000619DB">
              <w:rPr>
                <w:rStyle w:val="Hyperlink"/>
                <w:i/>
                <w:iCs/>
                <w:noProof/>
                <w:lang w:bidi="es-ES"/>
              </w:rPr>
              <w:t xml:space="preserve">(HABILITATION SUPPORTS WAIVER, HSW) </w:t>
            </w:r>
            <w:r w:rsidR="00A61DAC" w:rsidRPr="000619DB">
              <w:rPr>
                <w:rStyle w:val="Hyperlink"/>
                <w:noProof/>
                <w:lang w:bidi="es-ES"/>
              </w:rPr>
              <w:t xml:space="preserve">Y EL PROGRAMA ESPECIAL PARA NIÑOS </w:t>
            </w:r>
            <w:r w:rsidR="00A61DAC" w:rsidRPr="000619DB">
              <w:rPr>
                <w:rStyle w:val="Hyperlink"/>
                <w:i/>
                <w:iCs/>
                <w:noProof/>
                <w:lang w:bidi="es-ES"/>
              </w:rPr>
              <w:t>(CHILDREN’S WAIVER, CW)</w:t>
            </w:r>
            <w:r w:rsidR="00A61DAC">
              <w:rPr>
                <w:noProof/>
                <w:webHidden/>
              </w:rPr>
              <w:tab/>
            </w:r>
            <w:r w:rsidR="00A61DAC">
              <w:rPr>
                <w:noProof/>
                <w:webHidden/>
              </w:rPr>
              <w:fldChar w:fldCharType="begin"/>
            </w:r>
            <w:r w:rsidR="00A61DAC">
              <w:rPr>
                <w:noProof/>
                <w:webHidden/>
              </w:rPr>
              <w:instrText xml:space="preserve"> PAGEREF _Toc54941519 \h </w:instrText>
            </w:r>
            <w:r w:rsidR="00A61DAC">
              <w:rPr>
                <w:noProof/>
                <w:webHidden/>
              </w:rPr>
            </w:r>
            <w:r w:rsidR="00A61DAC">
              <w:rPr>
                <w:noProof/>
                <w:webHidden/>
              </w:rPr>
              <w:fldChar w:fldCharType="separate"/>
            </w:r>
            <w:r w:rsidR="00A61DAC">
              <w:rPr>
                <w:noProof/>
                <w:webHidden/>
              </w:rPr>
              <w:t>25</w:t>
            </w:r>
            <w:r w:rsidR="00A61DAC">
              <w:rPr>
                <w:noProof/>
                <w:webHidden/>
              </w:rPr>
              <w:fldChar w:fldCharType="end"/>
            </w:r>
          </w:hyperlink>
        </w:p>
        <w:p w14:paraId="56997E7B" w14:textId="3F5D3B60" w:rsidR="00A61DAC" w:rsidRDefault="007049E2">
          <w:pPr>
            <w:pStyle w:val="TOC2"/>
            <w:tabs>
              <w:tab w:val="right" w:leader="dot" w:pos="10502"/>
            </w:tabs>
            <w:rPr>
              <w:rFonts w:eastAsiaTheme="minorEastAsia" w:cstheme="minorBidi"/>
              <w:smallCaps w:val="0"/>
              <w:noProof/>
              <w:sz w:val="22"/>
              <w:szCs w:val="22"/>
              <w:lang w:val="en-US"/>
            </w:rPr>
          </w:pPr>
          <w:hyperlink w:anchor="_Toc54941520" w:history="1">
            <w:r w:rsidR="00A61DAC" w:rsidRPr="000619DB">
              <w:rPr>
                <w:rStyle w:val="Hyperlink"/>
                <w:noProof/>
                <w:lang w:bidi="es-ES"/>
              </w:rPr>
              <w:t>SERVICIOS POR ABUSO DE SUSTANCIAS PARA BENEFICIARIOS DE MEDICAID</w:t>
            </w:r>
            <w:r w:rsidR="00A61DAC">
              <w:rPr>
                <w:noProof/>
                <w:webHidden/>
              </w:rPr>
              <w:tab/>
            </w:r>
            <w:r w:rsidR="00A61DAC">
              <w:rPr>
                <w:noProof/>
                <w:webHidden/>
              </w:rPr>
              <w:fldChar w:fldCharType="begin"/>
            </w:r>
            <w:r w:rsidR="00A61DAC">
              <w:rPr>
                <w:noProof/>
                <w:webHidden/>
              </w:rPr>
              <w:instrText xml:space="preserve"> PAGEREF _Toc54941520 \h </w:instrText>
            </w:r>
            <w:r w:rsidR="00A61DAC">
              <w:rPr>
                <w:noProof/>
                <w:webHidden/>
              </w:rPr>
            </w:r>
            <w:r w:rsidR="00A61DAC">
              <w:rPr>
                <w:noProof/>
                <w:webHidden/>
              </w:rPr>
              <w:fldChar w:fldCharType="separate"/>
            </w:r>
            <w:r w:rsidR="00A61DAC">
              <w:rPr>
                <w:noProof/>
                <w:webHidden/>
              </w:rPr>
              <w:t>27</w:t>
            </w:r>
            <w:r w:rsidR="00A61DAC">
              <w:rPr>
                <w:noProof/>
                <w:webHidden/>
              </w:rPr>
              <w:fldChar w:fldCharType="end"/>
            </w:r>
          </w:hyperlink>
        </w:p>
        <w:p w14:paraId="59961BA2" w14:textId="4EED2D35" w:rsidR="00A61DAC" w:rsidRDefault="007049E2">
          <w:pPr>
            <w:pStyle w:val="TOC2"/>
            <w:tabs>
              <w:tab w:val="right" w:leader="dot" w:pos="10502"/>
            </w:tabs>
            <w:rPr>
              <w:rFonts w:eastAsiaTheme="minorEastAsia" w:cstheme="minorBidi"/>
              <w:smallCaps w:val="0"/>
              <w:noProof/>
              <w:sz w:val="22"/>
              <w:szCs w:val="22"/>
              <w:lang w:val="en-US"/>
            </w:rPr>
          </w:pPr>
          <w:hyperlink w:anchor="_Toc54941521" w:history="1">
            <w:r w:rsidR="00A61DAC" w:rsidRPr="000619DB">
              <w:rPr>
                <w:rStyle w:val="Hyperlink"/>
                <w:noProof/>
                <w:lang w:bidi="es-ES"/>
              </w:rPr>
              <w:t>SERVICIOS DEL PLAN DE SALUD DE MEDICAID</w:t>
            </w:r>
            <w:r w:rsidR="00A61DAC">
              <w:rPr>
                <w:noProof/>
                <w:webHidden/>
              </w:rPr>
              <w:tab/>
            </w:r>
            <w:r w:rsidR="00A61DAC">
              <w:rPr>
                <w:noProof/>
                <w:webHidden/>
              </w:rPr>
              <w:fldChar w:fldCharType="begin"/>
            </w:r>
            <w:r w:rsidR="00A61DAC">
              <w:rPr>
                <w:noProof/>
                <w:webHidden/>
              </w:rPr>
              <w:instrText xml:space="preserve"> PAGEREF _Toc54941521 \h </w:instrText>
            </w:r>
            <w:r w:rsidR="00A61DAC">
              <w:rPr>
                <w:noProof/>
                <w:webHidden/>
              </w:rPr>
            </w:r>
            <w:r w:rsidR="00A61DAC">
              <w:rPr>
                <w:noProof/>
                <w:webHidden/>
              </w:rPr>
              <w:fldChar w:fldCharType="separate"/>
            </w:r>
            <w:r w:rsidR="00A61DAC">
              <w:rPr>
                <w:noProof/>
                <w:webHidden/>
              </w:rPr>
              <w:t>28</w:t>
            </w:r>
            <w:r w:rsidR="00A61DAC">
              <w:rPr>
                <w:noProof/>
                <w:webHidden/>
              </w:rPr>
              <w:fldChar w:fldCharType="end"/>
            </w:r>
          </w:hyperlink>
        </w:p>
        <w:p w14:paraId="6EAF05B8" w14:textId="33620E04" w:rsidR="00A61DAC" w:rsidRDefault="007049E2">
          <w:pPr>
            <w:pStyle w:val="TOC2"/>
            <w:tabs>
              <w:tab w:val="right" w:leader="dot" w:pos="10502"/>
            </w:tabs>
            <w:rPr>
              <w:rFonts w:eastAsiaTheme="minorEastAsia" w:cstheme="minorBidi"/>
              <w:smallCaps w:val="0"/>
              <w:noProof/>
              <w:sz w:val="22"/>
              <w:szCs w:val="22"/>
              <w:lang w:val="en-US"/>
            </w:rPr>
          </w:pPr>
          <w:hyperlink w:anchor="_Toc54941522" w:history="1">
            <w:r w:rsidR="00A61DAC" w:rsidRPr="000619DB">
              <w:rPr>
                <w:rStyle w:val="Hyperlink"/>
                <w:noProof/>
                <w:lang w:bidi="es-ES"/>
              </w:rPr>
              <w:t>SERVICIOS PARA PERSONAS QUE NO TIENEN MEDICAID</w:t>
            </w:r>
            <w:r w:rsidR="00A61DAC">
              <w:rPr>
                <w:noProof/>
                <w:webHidden/>
              </w:rPr>
              <w:tab/>
            </w:r>
            <w:r w:rsidR="00A61DAC">
              <w:rPr>
                <w:noProof/>
                <w:webHidden/>
              </w:rPr>
              <w:fldChar w:fldCharType="begin"/>
            </w:r>
            <w:r w:rsidR="00A61DAC">
              <w:rPr>
                <w:noProof/>
                <w:webHidden/>
              </w:rPr>
              <w:instrText xml:space="preserve"> PAGEREF _Toc54941522 \h </w:instrText>
            </w:r>
            <w:r w:rsidR="00A61DAC">
              <w:rPr>
                <w:noProof/>
                <w:webHidden/>
              </w:rPr>
            </w:r>
            <w:r w:rsidR="00A61DAC">
              <w:rPr>
                <w:noProof/>
                <w:webHidden/>
              </w:rPr>
              <w:fldChar w:fldCharType="separate"/>
            </w:r>
            <w:r w:rsidR="00A61DAC">
              <w:rPr>
                <w:noProof/>
                <w:webHidden/>
              </w:rPr>
              <w:t>28</w:t>
            </w:r>
            <w:r w:rsidR="00A61DAC">
              <w:rPr>
                <w:noProof/>
                <w:webHidden/>
              </w:rPr>
              <w:fldChar w:fldCharType="end"/>
            </w:r>
          </w:hyperlink>
        </w:p>
        <w:p w14:paraId="4B7B44F3" w14:textId="2E3AFEDE"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23" w:history="1">
            <w:r w:rsidR="00A61DAC" w:rsidRPr="000619DB">
              <w:rPr>
                <w:rStyle w:val="Hyperlink"/>
                <w:noProof/>
                <w:lang w:bidi="es-ES"/>
              </w:rPr>
              <w:t>coordinación de la atención</w:t>
            </w:r>
            <w:r w:rsidR="00A61DAC">
              <w:rPr>
                <w:noProof/>
                <w:webHidden/>
              </w:rPr>
              <w:tab/>
            </w:r>
            <w:r w:rsidR="00A61DAC">
              <w:rPr>
                <w:noProof/>
                <w:webHidden/>
              </w:rPr>
              <w:fldChar w:fldCharType="begin"/>
            </w:r>
            <w:r w:rsidR="00A61DAC">
              <w:rPr>
                <w:noProof/>
                <w:webHidden/>
              </w:rPr>
              <w:instrText xml:space="preserve"> PAGEREF _Toc54941523 \h </w:instrText>
            </w:r>
            <w:r w:rsidR="00A61DAC">
              <w:rPr>
                <w:noProof/>
                <w:webHidden/>
              </w:rPr>
            </w:r>
            <w:r w:rsidR="00A61DAC">
              <w:rPr>
                <w:noProof/>
                <w:webHidden/>
              </w:rPr>
              <w:fldChar w:fldCharType="separate"/>
            </w:r>
            <w:r w:rsidR="00A61DAC">
              <w:rPr>
                <w:noProof/>
                <w:webHidden/>
              </w:rPr>
              <w:t>29</w:t>
            </w:r>
            <w:r w:rsidR="00A61DAC">
              <w:rPr>
                <w:noProof/>
                <w:webHidden/>
              </w:rPr>
              <w:fldChar w:fldCharType="end"/>
            </w:r>
          </w:hyperlink>
        </w:p>
        <w:p w14:paraId="531107B3" w14:textId="3A1EC02B"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24" w:history="1">
            <w:r w:rsidR="00A61DAC" w:rsidRPr="000619DB">
              <w:rPr>
                <w:rStyle w:val="Hyperlink"/>
                <w:noProof/>
                <w:lang w:bidi="es-ES"/>
              </w:rPr>
              <w:t>derechos del beneficiario</w:t>
            </w:r>
            <w:r w:rsidR="00A61DAC">
              <w:rPr>
                <w:noProof/>
                <w:webHidden/>
              </w:rPr>
              <w:tab/>
            </w:r>
            <w:r w:rsidR="00A61DAC">
              <w:rPr>
                <w:noProof/>
                <w:webHidden/>
              </w:rPr>
              <w:fldChar w:fldCharType="begin"/>
            </w:r>
            <w:r w:rsidR="00A61DAC">
              <w:rPr>
                <w:noProof/>
                <w:webHidden/>
              </w:rPr>
              <w:instrText xml:space="preserve"> PAGEREF _Toc54941524 \h </w:instrText>
            </w:r>
            <w:r w:rsidR="00A61DAC">
              <w:rPr>
                <w:noProof/>
                <w:webHidden/>
              </w:rPr>
            </w:r>
            <w:r w:rsidR="00A61DAC">
              <w:rPr>
                <w:noProof/>
                <w:webHidden/>
              </w:rPr>
              <w:fldChar w:fldCharType="separate"/>
            </w:r>
            <w:r w:rsidR="00A61DAC">
              <w:rPr>
                <w:noProof/>
                <w:webHidden/>
              </w:rPr>
              <w:t>29</w:t>
            </w:r>
            <w:r w:rsidR="00A61DAC">
              <w:rPr>
                <w:noProof/>
                <w:webHidden/>
              </w:rPr>
              <w:fldChar w:fldCharType="end"/>
            </w:r>
          </w:hyperlink>
        </w:p>
        <w:p w14:paraId="4F614DAB" w14:textId="22260663" w:rsidR="00A61DAC" w:rsidRDefault="007049E2">
          <w:pPr>
            <w:pStyle w:val="TOC2"/>
            <w:tabs>
              <w:tab w:val="right" w:leader="dot" w:pos="10502"/>
            </w:tabs>
            <w:rPr>
              <w:rFonts w:eastAsiaTheme="minorEastAsia" w:cstheme="minorBidi"/>
              <w:smallCaps w:val="0"/>
              <w:noProof/>
              <w:sz w:val="22"/>
              <w:szCs w:val="22"/>
              <w:lang w:val="en-US"/>
            </w:rPr>
          </w:pPr>
          <w:hyperlink w:anchor="_Toc54941525" w:history="1">
            <w:r w:rsidR="00A61DAC" w:rsidRPr="000619DB">
              <w:rPr>
                <w:rStyle w:val="Hyperlink"/>
                <w:noProof/>
                <w:lang w:bidi="es-ES"/>
              </w:rPr>
              <w:t>DERECHO A NO SUFRIR REPRESALIAS</w:t>
            </w:r>
            <w:r w:rsidR="00A61DAC">
              <w:rPr>
                <w:noProof/>
                <w:webHidden/>
              </w:rPr>
              <w:tab/>
            </w:r>
            <w:r w:rsidR="00A61DAC">
              <w:rPr>
                <w:noProof/>
                <w:webHidden/>
              </w:rPr>
              <w:fldChar w:fldCharType="begin"/>
            </w:r>
            <w:r w:rsidR="00A61DAC">
              <w:rPr>
                <w:noProof/>
                <w:webHidden/>
              </w:rPr>
              <w:instrText xml:space="preserve"> PAGEREF _Toc54941525 \h </w:instrText>
            </w:r>
            <w:r w:rsidR="00A61DAC">
              <w:rPr>
                <w:noProof/>
                <w:webHidden/>
              </w:rPr>
            </w:r>
            <w:r w:rsidR="00A61DAC">
              <w:rPr>
                <w:noProof/>
                <w:webHidden/>
              </w:rPr>
              <w:fldChar w:fldCharType="separate"/>
            </w:r>
            <w:r w:rsidR="00A61DAC">
              <w:rPr>
                <w:noProof/>
                <w:webHidden/>
              </w:rPr>
              <w:t>30</w:t>
            </w:r>
            <w:r w:rsidR="00A61DAC">
              <w:rPr>
                <w:noProof/>
                <w:webHidden/>
              </w:rPr>
              <w:fldChar w:fldCharType="end"/>
            </w:r>
          </w:hyperlink>
        </w:p>
        <w:p w14:paraId="62ED8BAF" w14:textId="5A54FADE" w:rsidR="00A61DAC" w:rsidRDefault="007049E2">
          <w:pPr>
            <w:pStyle w:val="TOC2"/>
            <w:tabs>
              <w:tab w:val="right" w:leader="dot" w:pos="10502"/>
            </w:tabs>
            <w:rPr>
              <w:rFonts w:eastAsiaTheme="minorEastAsia" w:cstheme="minorBidi"/>
              <w:smallCaps w:val="0"/>
              <w:noProof/>
              <w:sz w:val="22"/>
              <w:szCs w:val="22"/>
              <w:lang w:val="en-US"/>
            </w:rPr>
          </w:pPr>
          <w:hyperlink w:anchor="_Toc54941526" w:history="1">
            <w:r w:rsidR="00A61DAC" w:rsidRPr="000619DB">
              <w:rPr>
                <w:rStyle w:val="Hyperlink"/>
                <w:noProof/>
                <w:lang w:bidi="es-ES"/>
              </w:rPr>
              <w:t>CONFIDENCIALIDAD Y ACCESO DE LOS FAMILIARES A LA INFORMACIÓN</w:t>
            </w:r>
            <w:r w:rsidR="00A61DAC">
              <w:rPr>
                <w:noProof/>
                <w:webHidden/>
              </w:rPr>
              <w:tab/>
            </w:r>
            <w:r w:rsidR="00A61DAC">
              <w:rPr>
                <w:noProof/>
                <w:webHidden/>
              </w:rPr>
              <w:fldChar w:fldCharType="begin"/>
            </w:r>
            <w:r w:rsidR="00A61DAC">
              <w:rPr>
                <w:noProof/>
                <w:webHidden/>
              </w:rPr>
              <w:instrText xml:space="preserve"> PAGEREF _Toc54941526 \h </w:instrText>
            </w:r>
            <w:r w:rsidR="00A61DAC">
              <w:rPr>
                <w:noProof/>
                <w:webHidden/>
              </w:rPr>
            </w:r>
            <w:r w:rsidR="00A61DAC">
              <w:rPr>
                <w:noProof/>
                <w:webHidden/>
              </w:rPr>
              <w:fldChar w:fldCharType="separate"/>
            </w:r>
            <w:r w:rsidR="00A61DAC">
              <w:rPr>
                <w:noProof/>
                <w:webHidden/>
              </w:rPr>
              <w:t>30</w:t>
            </w:r>
            <w:r w:rsidR="00A61DAC">
              <w:rPr>
                <w:noProof/>
                <w:webHidden/>
              </w:rPr>
              <w:fldChar w:fldCharType="end"/>
            </w:r>
          </w:hyperlink>
        </w:p>
        <w:p w14:paraId="4E14AE5C" w14:textId="7A1E0A7E" w:rsidR="00A61DAC" w:rsidRDefault="007049E2">
          <w:pPr>
            <w:pStyle w:val="TOC2"/>
            <w:tabs>
              <w:tab w:val="right" w:leader="dot" w:pos="10502"/>
            </w:tabs>
            <w:rPr>
              <w:rFonts w:eastAsiaTheme="minorEastAsia" w:cstheme="minorBidi"/>
              <w:smallCaps w:val="0"/>
              <w:noProof/>
              <w:sz w:val="22"/>
              <w:szCs w:val="22"/>
              <w:lang w:val="en-US"/>
            </w:rPr>
          </w:pPr>
          <w:hyperlink w:anchor="_Toc54941527" w:history="1">
            <w:r w:rsidR="00A61DAC" w:rsidRPr="000619DB">
              <w:rPr>
                <w:rStyle w:val="Hyperlink"/>
                <w:noProof/>
                <w:lang w:bidi="es-ES"/>
              </w:rPr>
              <w:t>PARA ACCEDER A SUS REGISTROS</w:t>
            </w:r>
            <w:r w:rsidR="00A61DAC">
              <w:rPr>
                <w:noProof/>
                <w:webHidden/>
              </w:rPr>
              <w:tab/>
            </w:r>
            <w:r w:rsidR="00A61DAC">
              <w:rPr>
                <w:noProof/>
                <w:webHidden/>
              </w:rPr>
              <w:fldChar w:fldCharType="begin"/>
            </w:r>
            <w:r w:rsidR="00A61DAC">
              <w:rPr>
                <w:noProof/>
                <w:webHidden/>
              </w:rPr>
              <w:instrText xml:space="preserve"> PAGEREF _Toc54941527 \h </w:instrText>
            </w:r>
            <w:r w:rsidR="00A61DAC">
              <w:rPr>
                <w:noProof/>
                <w:webHidden/>
              </w:rPr>
            </w:r>
            <w:r w:rsidR="00A61DAC">
              <w:rPr>
                <w:noProof/>
                <w:webHidden/>
              </w:rPr>
              <w:fldChar w:fldCharType="separate"/>
            </w:r>
            <w:r w:rsidR="00A61DAC">
              <w:rPr>
                <w:noProof/>
                <w:webHidden/>
              </w:rPr>
              <w:t>31</w:t>
            </w:r>
            <w:r w:rsidR="00A61DAC">
              <w:rPr>
                <w:noProof/>
                <w:webHidden/>
              </w:rPr>
              <w:fldChar w:fldCharType="end"/>
            </w:r>
          </w:hyperlink>
        </w:p>
        <w:p w14:paraId="0A71EDF2" w14:textId="45D27119" w:rsidR="00A61DAC" w:rsidRDefault="007049E2">
          <w:pPr>
            <w:pStyle w:val="TOC2"/>
            <w:tabs>
              <w:tab w:val="right" w:leader="dot" w:pos="10502"/>
            </w:tabs>
            <w:rPr>
              <w:rFonts w:eastAsiaTheme="minorEastAsia" w:cstheme="minorBidi"/>
              <w:smallCaps w:val="0"/>
              <w:noProof/>
              <w:sz w:val="22"/>
              <w:szCs w:val="22"/>
              <w:lang w:val="en-US"/>
            </w:rPr>
          </w:pPr>
          <w:hyperlink w:anchor="_Toc54941528" w:history="1">
            <w:r w:rsidR="00A61DAC" w:rsidRPr="000619DB">
              <w:rPr>
                <w:rStyle w:val="Hyperlink"/>
                <w:noProof/>
                <w:lang w:bidi="es-ES"/>
              </w:rPr>
              <w:t>QUEJAS Y APELACIONES</w:t>
            </w:r>
            <w:r w:rsidR="00A61DAC">
              <w:rPr>
                <w:noProof/>
                <w:webHidden/>
              </w:rPr>
              <w:tab/>
            </w:r>
            <w:r w:rsidR="00A61DAC">
              <w:rPr>
                <w:noProof/>
                <w:webHidden/>
              </w:rPr>
              <w:fldChar w:fldCharType="begin"/>
            </w:r>
            <w:r w:rsidR="00A61DAC">
              <w:rPr>
                <w:noProof/>
                <w:webHidden/>
              </w:rPr>
              <w:instrText xml:space="preserve"> PAGEREF _Toc54941528 \h </w:instrText>
            </w:r>
            <w:r w:rsidR="00A61DAC">
              <w:rPr>
                <w:noProof/>
                <w:webHidden/>
              </w:rPr>
            </w:r>
            <w:r w:rsidR="00A61DAC">
              <w:rPr>
                <w:noProof/>
                <w:webHidden/>
              </w:rPr>
              <w:fldChar w:fldCharType="separate"/>
            </w:r>
            <w:r w:rsidR="00A61DAC">
              <w:rPr>
                <w:noProof/>
                <w:webHidden/>
              </w:rPr>
              <w:t>31</w:t>
            </w:r>
            <w:r w:rsidR="00A61DAC">
              <w:rPr>
                <w:noProof/>
                <w:webHidden/>
              </w:rPr>
              <w:fldChar w:fldCharType="end"/>
            </w:r>
          </w:hyperlink>
        </w:p>
        <w:p w14:paraId="4FC20D51" w14:textId="5B7FF173" w:rsidR="00A61DAC" w:rsidRDefault="007049E2">
          <w:pPr>
            <w:pStyle w:val="TOC2"/>
            <w:tabs>
              <w:tab w:val="right" w:leader="dot" w:pos="10502"/>
            </w:tabs>
            <w:rPr>
              <w:rFonts w:eastAsiaTheme="minorEastAsia" w:cstheme="minorBidi"/>
              <w:smallCaps w:val="0"/>
              <w:noProof/>
              <w:sz w:val="22"/>
              <w:szCs w:val="22"/>
              <w:lang w:val="en-US"/>
            </w:rPr>
          </w:pPr>
          <w:hyperlink w:anchor="_Toc54941529" w:history="1">
            <w:r w:rsidR="00A61DAC" w:rsidRPr="000619DB">
              <w:rPr>
                <w:rStyle w:val="Hyperlink"/>
                <w:noProof/>
                <w:lang w:bidi="es-ES"/>
              </w:rPr>
              <w:t>APELACIONES LOCALES</w:t>
            </w:r>
            <w:r w:rsidR="00A61DAC">
              <w:rPr>
                <w:noProof/>
                <w:webHidden/>
              </w:rPr>
              <w:tab/>
            </w:r>
            <w:r w:rsidR="00A61DAC">
              <w:rPr>
                <w:noProof/>
                <w:webHidden/>
              </w:rPr>
              <w:fldChar w:fldCharType="begin"/>
            </w:r>
            <w:r w:rsidR="00A61DAC">
              <w:rPr>
                <w:noProof/>
                <w:webHidden/>
              </w:rPr>
              <w:instrText xml:space="preserve"> PAGEREF _Toc54941529 \h </w:instrText>
            </w:r>
            <w:r w:rsidR="00A61DAC">
              <w:rPr>
                <w:noProof/>
                <w:webHidden/>
              </w:rPr>
            </w:r>
            <w:r w:rsidR="00A61DAC">
              <w:rPr>
                <w:noProof/>
                <w:webHidden/>
              </w:rPr>
              <w:fldChar w:fldCharType="separate"/>
            </w:r>
            <w:r w:rsidR="00A61DAC">
              <w:rPr>
                <w:noProof/>
                <w:webHidden/>
              </w:rPr>
              <w:t>32</w:t>
            </w:r>
            <w:r w:rsidR="00A61DAC">
              <w:rPr>
                <w:noProof/>
                <w:webHidden/>
              </w:rPr>
              <w:fldChar w:fldCharType="end"/>
            </w:r>
          </w:hyperlink>
        </w:p>
        <w:p w14:paraId="6285C34D" w14:textId="68CE9C34"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30" w:history="1">
            <w:r w:rsidR="00A61DAC" w:rsidRPr="000619DB">
              <w:rPr>
                <w:rStyle w:val="Hyperlink"/>
                <w:noProof/>
                <w:lang w:bidi="es-ES"/>
              </w:rPr>
              <w:t>APELACIONES ESTATALES</w:t>
            </w:r>
            <w:r w:rsidR="00A61DAC">
              <w:rPr>
                <w:noProof/>
                <w:webHidden/>
              </w:rPr>
              <w:tab/>
            </w:r>
            <w:r w:rsidR="00A61DAC">
              <w:rPr>
                <w:noProof/>
                <w:webHidden/>
              </w:rPr>
              <w:fldChar w:fldCharType="begin"/>
            </w:r>
            <w:r w:rsidR="00A61DAC">
              <w:rPr>
                <w:noProof/>
                <w:webHidden/>
              </w:rPr>
              <w:instrText xml:space="preserve"> PAGEREF _Toc54941530 \h </w:instrText>
            </w:r>
            <w:r w:rsidR="00A61DAC">
              <w:rPr>
                <w:noProof/>
                <w:webHidden/>
              </w:rPr>
            </w:r>
            <w:r w:rsidR="00A61DAC">
              <w:rPr>
                <w:noProof/>
                <w:webHidden/>
              </w:rPr>
              <w:fldChar w:fldCharType="separate"/>
            </w:r>
            <w:r w:rsidR="00A61DAC">
              <w:rPr>
                <w:noProof/>
                <w:webHidden/>
              </w:rPr>
              <w:t>32</w:t>
            </w:r>
            <w:r w:rsidR="00A61DAC">
              <w:rPr>
                <w:noProof/>
                <w:webHidden/>
              </w:rPr>
              <w:fldChar w:fldCharType="end"/>
            </w:r>
          </w:hyperlink>
        </w:p>
        <w:p w14:paraId="40A249DF" w14:textId="197EB80B" w:rsidR="00A61DAC" w:rsidRDefault="007049E2">
          <w:pPr>
            <w:pStyle w:val="TOC2"/>
            <w:tabs>
              <w:tab w:val="right" w:leader="dot" w:pos="10502"/>
            </w:tabs>
            <w:rPr>
              <w:rFonts w:eastAsiaTheme="minorEastAsia" w:cstheme="minorBidi"/>
              <w:smallCaps w:val="0"/>
              <w:noProof/>
              <w:sz w:val="22"/>
              <w:szCs w:val="22"/>
              <w:lang w:val="en-US"/>
            </w:rPr>
          </w:pPr>
          <w:hyperlink w:anchor="_Toc54941531" w:history="1">
            <w:r w:rsidR="00A61DAC" w:rsidRPr="000619DB">
              <w:rPr>
                <w:rStyle w:val="Hyperlink"/>
                <w:noProof/>
                <w:lang w:bidi="es-ES"/>
              </w:rPr>
              <w:t>AUDIENCIA JUSTA ESTATAL</w:t>
            </w:r>
            <w:r w:rsidR="00A61DAC">
              <w:rPr>
                <w:noProof/>
                <w:webHidden/>
              </w:rPr>
              <w:tab/>
            </w:r>
            <w:r w:rsidR="00A61DAC">
              <w:rPr>
                <w:noProof/>
                <w:webHidden/>
              </w:rPr>
              <w:fldChar w:fldCharType="begin"/>
            </w:r>
            <w:r w:rsidR="00A61DAC">
              <w:rPr>
                <w:noProof/>
                <w:webHidden/>
              </w:rPr>
              <w:instrText xml:space="preserve"> PAGEREF _Toc54941531 \h </w:instrText>
            </w:r>
            <w:r w:rsidR="00A61DAC">
              <w:rPr>
                <w:noProof/>
                <w:webHidden/>
              </w:rPr>
            </w:r>
            <w:r w:rsidR="00A61DAC">
              <w:rPr>
                <w:noProof/>
                <w:webHidden/>
              </w:rPr>
              <w:fldChar w:fldCharType="separate"/>
            </w:r>
            <w:r w:rsidR="00A61DAC">
              <w:rPr>
                <w:noProof/>
                <w:webHidden/>
              </w:rPr>
              <w:t>32</w:t>
            </w:r>
            <w:r w:rsidR="00A61DAC">
              <w:rPr>
                <w:noProof/>
                <w:webHidden/>
              </w:rPr>
              <w:fldChar w:fldCharType="end"/>
            </w:r>
          </w:hyperlink>
        </w:p>
        <w:p w14:paraId="2CF8D53E" w14:textId="02852634" w:rsidR="00A61DAC" w:rsidRDefault="007049E2">
          <w:pPr>
            <w:pStyle w:val="TOC2"/>
            <w:tabs>
              <w:tab w:val="right" w:leader="dot" w:pos="10502"/>
            </w:tabs>
            <w:rPr>
              <w:rFonts w:eastAsiaTheme="minorEastAsia" w:cstheme="minorBidi"/>
              <w:smallCaps w:val="0"/>
              <w:noProof/>
              <w:sz w:val="22"/>
              <w:szCs w:val="22"/>
              <w:lang w:val="en-US"/>
            </w:rPr>
          </w:pPr>
          <w:hyperlink w:anchor="_Toc54941532" w:history="1">
            <w:r w:rsidR="00A61DAC" w:rsidRPr="000619DB">
              <w:rPr>
                <w:rStyle w:val="Hyperlink"/>
                <w:noProof/>
                <w:lang w:bidi="es-ES"/>
              </w:rPr>
              <w:t>PROCESO ALTERNATIVO DE RESOLUCIÓN DE DISPUTAS</w:t>
            </w:r>
            <w:r w:rsidR="00A61DAC">
              <w:rPr>
                <w:noProof/>
                <w:webHidden/>
              </w:rPr>
              <w:tab/>
            </w:r>
            <w:r w:rsidR="00A61DAC">
              <w:rPr>
                <w:noProof/>
                <w:webHidden/>
              </w:rPr>
              <w:fldChar w:fldCharType="begin"/>
            </w:r>
            <w:r w:rsidR="00A61DAC">
              <w:rPr>
                <w:noProof/>
                <w:webHidden/>
              </w:rPr>
              <w:instrText xml:space="preserve"> PAGEREF _Toc54941532 \h </w:instrText>
            </w:r>
            <w:r w:rsidR="00A61DAC">
              <w:rPr>
                <w:noProof/>
                <w:webHidden/>
              </w:rPr>
            </w:r>
            <w:r w:rsidR="00A61DAC">
              <w:rPr>
                <w:noProof/>
                <w:webHidden/>
              </w:rPr>
              <w:fldChar w:fldCharType="separate"/>
            </w:r>
            <w:r w:rsidR="00A61DAC">
              <w:rPr>
                <w:noProof/>
                <w:webHidden/>
              </w:rPr>
              <w:t>34</w:t>
            </w:r>
            <w:r w:rsidR="00A61DAC">
              <w:rPr>
                <w:noProof/>
                <w:webHidden/>
              </w:rPr>
              <w:fldChar w:fldCharType="end"/>
            </w:r>
          </w:hyperlink>
        </w:p>
        <w:p w14:paraId="61196E35" w14:textId="227BEC46" w:rsidR="00A61DAC" w:rsidRDefault="007049E2">
          <w:pPr>
            <w:pStyle w:val="TOC2"/>
            <w:tabs>
              <w:tab w:val="right" w:leader="dot" w:pos="10502"/>
            </w:tabs>
            <w:rPr>
              <w:rFonts w:eastAsiaTheme="minorEastAsia" w:cstheme="minorBidi"/>
              <w:smallCaps w:val="0"/>
              <w:noProof/>
              <w:sz w:val="22"/>
              <w:szCs w:val="22"/>
              <w:lang w:val="en-US"/>
            </w:rPr>
          </w:pPr>
          <w:hyperlink w:anchor="_Toc54941533" w:history="1">
            <w:r w:rsidR="00A61DAC" w:rsidRPr="000619DB">
              <w:rPr>
                <w:rStyle w:val="Hyperlink"/>
                <w:noProof/>
                <w:lang w:bidi="es-ES"/>
              </w:rPr>
              <w:t>SEGUNDA OPINIÓN</w:t>
            </w:r>
            <w:r w:rsidR="00A61DAC">
              <w:rPr>
                <w:noProof/>
                <w:webHidden/>
              </w:rPr>
              <w:tab/>
            </w:r>
            <w:r w:rsidR="00A61DAC">
              <w:rPr>
                <w:noProof/>
                <w:webHidden/>
              </w:rPr>
              <w:fldChar w:fldCharType="begin"/>
            </w:r>
            <w:r w:rsidR="00A61DAC">
              <w:rPr>
                <w:noProof/>
                <w:webHidden/>
              </w:rPr>
              <w:instrText xml:space="preserve"> PAGEREF _Toc54941533 \h </w:instrText>
            </w:r>
            <w:r w:rsidR="00A61DAC">
              <w:rPr>
                <w:noProof/>
                <w:webHidden/>
              </w:rPr>
            </w:r>
            <w:r w:rsidR="00A61DAC">
              <w:rPr>
                <w:noProof/>
                <w:webHidden/>
              </w:rPr>
              <w:fldChar w:fldCharType="separate"/>
            </w:r>
            <w:r w:rsidR="00A61DAC">
              <w:rPr>
                <w:noProof/>
                <w:webHidden/>
              </w:rPr>
              <w:t>34</w:t>
            </w:r>
            <w:r w:rsidR="00A61DAC">
              <w:rPr>
                <w:noProof/>
                <w:webHidden/>
              </w:rPr>
              <w:fldChar w:fldCharType="end"/>
            </w:r>
          </w:hyperlink>
        </w:p>
        <w:p w14:paraId="27A5DA6C" w14:textId="1818397A" w:rsidR="00A61DAC" w:rsidRDefault="007049E2">
          <w:pPr>
            <w:pStyle w:val="TOC2"/>
            <w:tabs>
              <w:tab w:val="right" w:leader="dot" w:pos="10502"/>
            </w:tabs>
            <w:rPr>
              <w:rFonts w:eastAsiaTheme="minorEastAsia" w:cstheme="minorBidi"/>
              <w:smallCaps w:val="0"/>
              <w:noProof/>
              <w:sz w:val="22"/>
              <w:szCs w:val="22"/>
              <w:lang w:val="en-US"/>
            </w:rPr>
          </w:pPr>
          <w:hyperlink w:anchor="_Toc54941534" w:history="1">
            <w:r w:rsidR="00A61DAC" w:rsidRPr="000619DB">
              <w:rPr>
                <w:rStyle w:val="Hyperlink"/>
                <w:noProof/>
                <w:lang w:bidi="es-ES"/>
              </w:rPr>
              <w:t>CONFIDENCIALIDAD Y ACCESO DE LOS FAMILIARES A LA INFORMACIÓN</w:t>
            </w:r>
            <w:r w:rsidR="00A61DAC">
              <w:rPr>
                <w:noProof/>
                <w:webHidden/>
              </w:rPr>
              <w:tab/>
            </w:r>
            <w:r w:rsidR="00A61DAC">
              <w:rPr>
                <w:noProof/>
                <w:webHidden/>
              </w:rPr>
              <w:fldChar w:fldCharType="begin"/>
            </w:r>
            <w:r w:rsidR="00A61DAC">
              <w:rPr>
                <w:noProof/>
                <w:webHidden/>
              </w:rPr>
              <w:instrText xml:space="preserve"> PAGEREF _Toc54941534 \h </w:instrText>
            </w:r>
            <w:r w:rsidR="00A61DAC">
              <w:rPr>
                <w:noProof/>
                <w:webHidden/>
              </w:rPr>
            </w:r>
            <w:r w:rsidR="00A61DAC">
              <w:rPr>
                <w:noProof/>
                <w:webHidden/>
              </w:rPr>
              <w:fldChar w:fldCharType="separate"/>
            </w:r>
            <w:r w:rsidR="00A61DAC">
              <w:rPr>
                <w:noProof/>
                <w:webHidden/>
              </w:rPr>
              <w:t>35</w:t>
            </w:r>
            <w:r w:rsidR="00A61DAC">
              <w:rPr>
                <w:noProof/>
                <w:webHidden/>
              </w:rPr>
              <w:fldChar w:fldCharType="end"/>
            </w:r>
          </w:hyperlink>
        </w:p>
        <w:p w14:paraId="20B91BAE" w14:textId="46FB553A"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35" w:history="1">
            <w:r w:rsidR="00A61DAC" w:rsidRPr="000619DB">
              <w:rPr>
                <w:rStyle w:val="Hyperlink"/>
                <w:noProof/>
                <w:lang w:bidi="es-ES"/>
              </w:rPr>
              <w:t>TEMAS CUBIERTOS DURANTE LA PLANIFICACIÓN INDIVIDUALIZADA</w:t>
            </w:r>
            <w:r w:rsidR="00A61DAC">
              <w:rPr>
                <w:noProof/>
                <w:webHidden/>
              </w:rPr>
              <w:tab/>
            </w:r>
            <w:r w:rsidR="00A61DAC">
              <w:rPr>
                <w:noProof/>
                <w:webHidden/>
              </w:rPr>
              <w:fldChar w:fldCharType="begin"/>
            </w:r>
            <w:r w:rsidR="00A61DAC">
              <w:rPr>
                <w:noProof/>
                <w:webHidden/>
              </w:rPr>
              <w:instrText xml:space="preserve"> PAGEREF _Toc54941535 \h </w:instrText>
            </w:r>
            <w:r w:rsidR="00A61DAC">
              <w:rPr>
                <w:noProof/>
                <w:webHidden/>
              </w:rPr>
            </w:r>
            <w:r w:rsidR="00A61DAC">
              <w:rPr>
                <w:noProof/>
                <w:webHidden/>
              </w:rPr>
              <w:fldChar w:fldCharType="separate"/>
            </w:r>
            <w:r w:rsidR="00A61DAC">
              <w:rPr>
                <w:noProof/>
                <w:webHidden/>
              </w:rPr>
              <w:t>36</w:t>
            </w:r>
            <w:r w:rsidR="00A61DAC">
              <w:rPr>
                <w:noProof/>
                <w:webHidden/>
              </w:rPr>
              <w:fldChar w:fldCharType="end"/>
            </w:r>
          </w:hyperlink>
        </w:p>
        <w:p w14:paraId="7867AFC2" w14:textId="67AE3A5F"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36" w:history="1">
            <w:r w:rsidR="00A61DAC" w:rsidRPr="000619DB">
              <w:rPr>
                <w:rStyle w:val="Hyperlink"/>
                <w:noProof/>
                <w:lang w:bidi="es-ES"/>
              </w:rPr>
              <w:t>RECUPERACIÓN Y ADAPTABILIDAD</w:t>
            </w:r>
            <w:r w:rsidR="00A61DAC">
              <w:rPr>
                <w:noProof/>
                <w:webHidden/>
              </w:rPr>
              <w:tab/>
            </w:r>
            <w:r w:rsidR="00A61DAC">
              <w:rPr>
                <w:noProof/>
                <w:webHidden/>
              </w:rPr>
              <w:fldChar w:fldCharType="begin"/>
            </w:r>
            <w:r w:rsidR="00A61DAC">
              <w:rPr>
                <w:noProof/>
                <w:webHidden/>
              </w:rPr>
              <w:instrText xml:space="preserve"> PAGEREF _Toc54941536 \h </w:instrText>
            </w:r>
            <w:r w:rsidR="00A61DAC">
              <w:rPr>
                <w:noProof/>
                <w:webHidden/>
              </w:rPr>
            </w:r>
            <w:r w:rsidR="00A61DAC">
              <w:rPr>
                <w:noProof/>
                <w:webHidden/>
              </w:rPr>
              <w:fldChar w:fldCharType="separate"/>
            </w:r>
            <w:r w:rsidR="00A61DAC">
              <w:rPr>
                <w:noProof/>
                <w:webHidden/>
              </w:rPr>
              <w:t>36</w:t>
            </w:r>
            <w:r w:rsidR="00A61DAC">
              <w:rPr>
                <w:noProof/>
                <w:webHidden/>
              </w:rPr>
              <w:fldChar w:fldCharType="end"/>
            </w:r>
          </w:hyperlink>
        </w:p>
        <w:p w14:paraId="3CCEA59B" w14:textId="7927871D"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37" w:history="1">
            <w:r w:rsidR="00A61DAC" w:rsidRPr="000619DB">
              <w:rPr>
                <w:rStyle w:val="Hyperlink"/>
                <w:noProof/>
                <w:lang w:bidi="es-ES"/>
              </w:rPr>
              <w:t>SERVICIOS FUERA DE LA RED</w:t>
            </w:r>
            <w:r w:rsidR="00A61DAC">
              <w:rPr>
                <w:noProof/>
                <w:webHidden/>
              </w:rPr>
              <w:tab/>
            </w:r>
            <w:r w:rsidR="00A61DAC">
              <w:rPr>
                <w:noProof/>
                <w:webHidden/>
              </w:rPr>
              <w:fldChar w:fldCharType="begin"/>
            </w:r>
            <w:r w:rsidR="00A61DAC">
              <w:rPr>
                <w:noProof/>
                <w:webHidden/>
              </w:rPr>
              <w:instrText xml:space="preserve"> PAGEREF _Toc54941537 \h </w:instrText>
            </w:r>
            <w:r w:rsidR="00A61DAC">
              <w:rPr>
                <w:noProof/>
                <w:webHidden/>
              </w:rPr>
            </w:r>
            <w:r w:rsidR="00A61DAC">
              <w:rPr>
                <w:noProof/>
                <w:webHidden/>
              </w:rPr>
              <w:fldChar w:fldCharType="separate"/>
            </w:r>
            <w:r w:rsidR="00A61DAC">
              <w:rPr>
                <w:noProof/>
                <w:webHidden/>
              </w:rPr>
              <w:t>37</w:t>
            </w:r>
            <w:r w:rsidR="00A61DAC">
              <w:rPr>
                <w:noProof/>
                <w:webHidden/>
              </w:rPr>
              <w:fldChar w:fldCharType="end"/>
            </w:r>
          </w:hyperlink>
        </w:p>
        <w:p w14:paraId="5EB3F629" w14:textId="39CF9DE8"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38" w:history="1">
            <w:r w:rsidR="00A61DAC" w:rsidRPr="000619DB">
              <w:rPr>
                <w:rStyle w:val="Hyperlink"/>
                <w:noProof/>
                <w:lang w:bidi="es-ES"/>
              </w:rPr>
              <w:t>CÓMO INFORMAR SOBRE UNA SOSPECHA DE</w:t>
            </w:r>
            <w:r w:rsidR="00A61DAC">
              <w:rPr>
                <w:noProof/>
                <w:webHidden/>
              </w:rPr>
              <w:tab/>
            </w:r>
            <w:r w:rsidR="00A61DAC">
              <w:rPr>
                <w:noProof/>
                <w:webHidden/>
              </w:rPr>
              <w:fldChar w:fldCharType="begin"/>
            </w:r>
            <w:r w:rsidR="00A61DAC">
              <w:rPr>
                <w:noProof/>
                <w:webHidden/>
              </w:rPr>
              <w:instrText xml:space="preserve"> PAGEREF _Toc54941538 \h </w:instrText>
            </w:r>
            <w:r w:rsidR="00A61DAC">
              <w:rPr>
                <w:noProof/>
                <w:webHidden/>
              </w:rPr>
            </w:r>
            <w:r w:rsidR="00A61DAC">
              <w:rPr>
                <w:noProof/>
                <w:webHidden/>
              </w:rPr>
              <w:fldChar w:fldCharType="separate"/>
            </w:r>
            <w:r w:rsidR="00A61DAC">
              <w:rPr>
                <w:noProof/>
                <w:webHidden/>
              </w:rPr>
              <w:t>37</w:t>
            </w:r>
            <w:r w:rsidR="00A61DAC">
              <w:rPr>
                <w:noProof/>
                <w:webHidden/>
              </w:rPr>
              <w:fldChar w:fldCharType="end"/>
            </w:r>
          </w:hyperlink>
        </w:p>
        <w:p w14:paraId="38F76E58" w14:textId="3E157D02"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39" w:history="1">
            <w:r w:rsidR="00A61DAC" w:rsidRPr="000619DB">
              <w:rPr>
                <w:rStyle w:val="Hyperlink"/>
                <w:noProof/>
                <w:lang w:bidi="es-ES"/>
              </w:rPr>
              <w:t>FRAUDE, DESPILFARRO O ABUSO</w:t>
            </w:r>
            <w:r w:rsidR="00A61DAC">
              <w:rPr>
                <w:noProof/>
                <w:webHidden/>
              </w:rPr>
              <w:tab/>
            </w:r>
            <w:r w:rsidR="00A61DAC">
              <w:rPr>
                <w:noProof/>
                <w:webHidden/>
              </w:rPr>
              <w:fldChar w:fldCharType="begin"/>
            </w:r>
            <w:r w:rsidR="00A61DAC">
              <w:rPr>
                <w:noProof/>
                <w:webHidden/>
              </w:rPr>
              <w:instrText xml:space="preserve"> PAGEREF _Toc54941539 \h </w:instrText>
            </w:r>
            <w:r w:rsidR="00A61DAC">
              <w:rPr>
                <w:noProof/>
                <w:webHidden/>
              </w:rPr>
            </w:r>
            <w:r w:rsidR="00A61DAC">
              <w:rPr>
                <w:noProof/>
                <w:webHidden/>
              </w:rPr>
              <w:fldChar w:fldCharType="separate"/>
            </w:r>
            <w:r w:rsidR="00A61DAC">
              <w:rPr>
                <w:noProof/>
                <w:webHidden/>
              </w:rPr>
              <w:t>37</w:t>
            </w:r>
            <w:r w:rsidR="00A61DAC">
              <w:rPr>
                <w:noProof/>
                <w:webHidden/>
              </w:rPr>
              <w:fldChar w:fldCharType="end"/>
            </w:r>
          </w:hyperlink>
        </w:p>
        <w:p w14:paraId="0750EB95" w14:textId="7688514D"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40" w:history="1">
            <w:r w:rsidR="00A61DAC" w:rsidRPr="000619DB">
              <w:rPr>
                <w:rStyle w:val="Hyperlink"/>
                <w:noProof/>
                <w:lang w:bidi="es-ES"/>
              </w:rPr>
              <w:t>DERECHOS Y RESPONSABILIDADES DE LA PERSONA INSCRITA</w:t>
            </w:r>
            <w:r w:rsidR="00A61DAC">
              <w:rPr>
                <w:noProof/>
                <w:webHidden/>
              </w:rPr>
              <w:tab/>
            </w:r>
            <w:r w:rsidR="00A61DAC">
              <w:rPr>
                <w:noProof/>
                <w:webHidden/>
              </w:rPr>
              <w:fldChar w:fldCharType="begin"/>
            </w:r>
            <w:r w:rsidR="00A61DAC">
              <w:rPr>
                <w:noProof/>
                <w:webHidden/>
              </w:rPr>
              <w:instrText xml:space="preserve"> PAGEREF _Toc54941540 \h </w:instrText>
            </w:r>
            <w:r w:rsidR="00A61DAC">
              <w:rPr>
                <w:noProof/>
                <w:webHidden/>
              </w:rPr>
            </w:r>
            <w:r w:rsidR="00A61DAC">
              <w:rPr>
                <w:noProof/>
                <w:webHidden/>
              </w:rPr>
              <w:fldChar w:fldCharType="separate"/>
            </w:r>
            <w:r w:rsidR="00A61DAC">
              <w:rPr>
                <w:noProof/>
                <w:webHidden/>
              </w:rPr>
              <w:t>39</w:t>
            </w:r>
            <w:r w:rsidR="00A61DAC">
              <w:rPr>
                <w:noProof/>
                <w:webHidden/>
              </w:rPr>
              <w:fldChar w:fldCharType="end"/>
            </w:r>
          </w:hyperlink>
        </w:p>
        <w:p w14:paraId="466A5CCA" w14:textId="04B5836D"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41" w:history="1">
            <w:r w:rsidR="00A61DAC" w:rsidRPr="000619DB">
              <w:rPr>
                <w:rStyle w:val="Hyperlink"/>
                <w:noProof/>
                <w:lang w:bidi="es-ES"/>
              </w:rPr>
              <w:t>ESLÓGANES</w:t>
            </w:r>
            <w:r w:rsidR="00A61DAC">
              <w:rPr>
                <w:noProof/>
                <w:webHidden/>
              </w:rPr>
              <w:tab/>
            </w:r>
            <w:r w:rsidR="00A61DAC">
              <w:rPr>
                <w:noProof/>
                <w:webHidden/>
              </w:rPr>
              <w:fldChar w:fldCharType="begin"/>
            </w:r>
            <w:r w:rsidR="00A61DAC">
              <w:rPr>
                <w:noProof/>
                <w:webHidden/>
              </w:rPr>
              <w:instrText xml:space="preserve"> PAGEREF _Toc54941541 \h </w:instrText>
            </w:r>
            <w:r w:rsidR="00A61DAC">
              <w:rPr>
                <w:noProof/>
                <w:webHidden/>
              </w:rPr>
            </w:r>
            <w:r w:rsidR="00A61DAC">
              <w:rPr>
                <w:noProof/>
                <w:webHidden/>
              </w:rPr>
              <w:fldChar w:fldCharType="separate"/>
            </w:r>
            <w:r w:rsidR="00A61DAC">
              <w:rPr>
                <w:noProof/>
                <w:webHidden/>
              </w:rPr>
              <w:t>40</w:t>
            </w:r>
            <w:r w:rsidR="00A61DAC">
              <w:rPr>
                <w:noProof/>
                <w:webHidden/>
              </w:rPr>
              <w:fldChar w:fldCharType="end"/>
            </w:r>
          </w:hyperlink>
        </w:p>
        <w:p w14:paraId="79768AEB" w14:textId="4E02CB59"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42" w:history="1">
            <w:r w:rsidR="00A61DAC" w:rsidRPr="000619DB">
              <w:rPr>
                <w:rStyle w:val="Hyperlink"/>
                <w:noProof/>
                <w:lang w:bidi="es-ES"/>
              </w:rPr>
              <w:t>GLOSARIO</w:t>
            </w:r>
            <w:r w:rsidR="00A61DAC">
              <w:rPr>
                <w:noProof/>
                <w:webHidden/>
              </w:rPr>
              <w:tab/>
            </w:r>
            <w:r w:rsidR="00A61DAC">
              <w:rPr>
                <w:noProof/>
                <w:webHidden/>
              </w:rPr>
              <w:fldChar w:fldCharType="begin"/>
            </w:r>
            <w:r w:rsidR="00A61DAC">
              <w:rPr>
                <w:noProof/>
                <w:webHidden/>
              </w:rPr>
              <w:instrText xml:space="preserve"> PAGEREF _Toc54941542 \h </w:instrText>
            </w:r>
            <w:r w:rsidR="00A61DAC">
              <w:rPr>
                <w:noProof/>
                <w:webHidden/>
              </w:rPr>
            </w:r>
            <w:r w:rsidR="00A61DAC">
              <w:rPr>
                <w:noProof/>
                <w:webHidden/>
              </w:rPr>
              <w:fldChar w:fldCharType="separate"/>
            </w:r>
            <w:r w:rsidR="00A61DAC">
              <w:rPr>
                <w:noProof/>
                <w:webHidden/>
              </w:rPr>
              <w:t>42</w:t>
            </w:r>
            <w:r w:rsidR="00A61DAC">
              <w:rPr>
                <w:noProof/>
                <w:webHidden/>
              </w:rPr>
              <w:fldChar w:fldCharType="end"/>
            </w:r>
          </w:hyperlink>
        </w:p>
        <w:p w14:paraId="53BC5BE5" w14:textId="4D815593"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43" w:history="1">
            <w:r w:rsidR="00A61DAC" w:rsidRPr="000619DB">
              <w:rPr>
                <w:rStyle w:val="Hyperlink"/>
                <w:noProof/>
                <w:lang w:bidi="es-ES"/>
              </w:rPr>
              <w:t>NO DISCRIMINACIÓN Y ACCESIBILIDAD</w:t>
            </w:r>
            <w:r w:rsidR="00A61DAC">
              <w:rPr>
                <w:noProof/>
                <w:webHidden/>
              </w:rPr>
              <w:tab/>
            </w:r>
            <w:r w:rsidR="00A61DAC">
              <w:rPr>
                <w:noProof/>
                <w:webHidden/>
              </w:rPr>
              <w:fldChar w:fldCharType="begin"/>
            </w:r>
            <w:r w:rsidR="00A61DAC">
              <w:rPr>
                <w:noProof/>
                <w:webHidden/>
              </w:rPr>
              <w:instrText xml:space="preserve"> PAGEREF _Toc54941543 \h </w:instrText>
            </w:r>
            <w:r w:rsidR="00A61DAC">
              <w:rPr>
                <w:noProof/>
                <w:webHidden/>
              </w:rPr>
            </w:r>
            <w:r w:rsidR="00A61DAC">
              <w:rPr>
                <w:noProof/>
                <w:webHidden/>
              </w:rPr>
              <w:fldChar w:fldCharType="separate"/>
            </w:r>
            <w:r w:rsidR="00A61DAC">
              <w:rPr>
                <w:noProof/>
                <w:webHidden/>
              </w:rPr>
              <w:t>49</w:t>
            </w:r>
            <w:r w:rsidR="00A61DAC">
              <w:rPr>
                <w:noProof/>
                <w:webHidden/>
              </w:rPr>
              <w:fldChar w:fldCharType="end"/>
            </w:r>
          </w:hyperlink>
        </w:p>
        <w:p w14:paraId="7C1E4A36" w14:textId="6C41F2EB"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44" w:history="1">
            <w:r w:rsidR="00A61DAC" w:rsidRPr="000619DB">
              <w:rPr>
                <w:rStyle w:val="Hyperlink"/>
                <w:noProof/>
                <w:lang w:bidi="es-ES"/>
              </w:rPr>
              <w:t>ORGANIZACIONES Y RECURSOS PARA DEFENSORÍA</w:t>
            </w:r>
            <w:r w:rsidR="00A61DAC">
              <w:rPr>
                <w:noProof/>
                <w:webHidden/>
              </w:rPr>
              <w:tab/>
            </w:r>
            <w:r w:rsidR="00A61DAC">
              <w:rPr>
                <w:noProof/>
                <w:webHidden/>
              </w:rPr>
              <w:fldChar w:fldCharType="begin"/>
            </w:r>
            <w:r w:rsidR="00A61DAC">
              <w:rPr>
                <w:noProof/>
                <w:webHidden/>
              </w:rPr>
              <w:instrText xml:space="preserve"> PAGEREF _Toc54941544 \h </w:instrText>
            </w:r>
            <w:r w:rsidR="00A61DAC">
              <w:rPr>
                <w:noProof/>
                <w:webHidden/>
              </w:rPr>
            </w:r>
            <w:r w:rsidR="00A61DAC">
              <w:rPr>
                <w:noProof/>
                <w:webHidden/>
              </w:rPr>
              <w:fldChar w:fldCharType="separate"/>
            </w:r>
            <w:r w:rsidR="00A61DAC">
              <w:rPr>
                <w:noProof/>
                <w:webHidden/>
              </w:rPr>
              <w:t>50</w:t>
            </w:r>
            <w:r w:rsidR="00A61DAC">
              <w:rPr>
                <w:noProof/>
                <w:webHidden/>
              </w:rPr>
              <w:fldChar w:fldCharType="end"/>
            </w:r>
          </w:hyperlink>
        </w:p>
        <w:p w14:paraId="3111FAA5" w14:textId="5034FE13" w:rsidR="00A61DAC" w:rsidRDefault="007049E2">
          <w:pPr>
            <w:pStyle w:val="TOC1"/>
            <w:tabs>
              <w:tab w:val="right" w:leader="dot" w:pos="10502"/>
            </w:tabs>
            <w:rPr>
              <w:rFonts w:eastAsiaTheme="minorEastAsia" w:cstheme="minorBidi"/>
              <w:b w:val="0"/>
              <w:bCs w:val="0"/>
              <w:caps w:val="0"/>
              <w:noProof/>
              <w:sz w:val="22"/>
              <w:szCs w:val="22"/>
              <w:lang w:val="en-US"/>
            </w:rPr>
          </w:pPr>
          <w:hyperlink w:anchor="_Toc54941545" w:history="1">
            <w:r w:rsidR="00A61DAC" w:rsidRPr="000619DB">
              <w:rPr>
                <w:rStyle w:val="Hyperlink"/>
                <w:noProof/>
                <w:lang w:bidi="es-ES"/>
              </w:rPr>
              <w:t>Una guía para tutores e instrucciones anticipadas en Michigan</w:t>
            </w:r>
            <w:r w:rsidR="00A61DAC">
              <w:rPr>
                <w:noProof/>
                <w:webHidden/>
              </w:rPr>
              <w:tab/>
            </w:r>
            <w:r w:rsidR="00A61DAC">
              <w:rPr>
                <w:noProof/>
                <w:webHidden/>
              </w:rPr>
              <w:fldChar w:fldCharType="begin"/>
            </w:r>
            <w:r w:rsidR="00A61DAC">
              <w:rPr>
                <w:noProof/>
                <w:webHidden/>
              </w:rPr>
              <w:instrText xml:space="preserve"> PAGEREF _Toc54941545 \h </w:instrText>
            </w:r>
            <w:r w:rsidR="00A61DAC">
              <w:rPr>
                <w:noProof/>
                <w:webHidden/>
              </w:rPr>
            </w:r>
            <w:r w:rsidR="00A61DAC">
              <w:rPr>
                <w:noProof/>
                <w:webHidden/>
              </w:rPr>
              <w:fldChar w:fldCharType="separate"/>
            </w:r>
            <w:r w:rsidR="00A61DAC">
              <w:rPr>
                <w:noProof/>
                <w:webHidden/>
              </w:rPr>
              <w:t>53</w:t>
            </w:r>
            <w:r w:rsidR="00A61DAC">
              <w:rPr>
                <w:noProof/>
                <w:webHidden/>
              </w:rPr>
              <w:fldChar w:fldCharType="end"/>
            </w:r>
          </w:hyperlink>
        </w:p>
        <w:p w14:paraId="19C95DB1" w14:textId="072BE008" w:rsidR="00A61DAC" w:rsidRDefault="007049E2">
          <w:pPr>
            <w:pStyle w:val="TOC2"/>
            <w:tabs>
              <w:tab w:val="right" w:leader="dot" w:pos="10502"/>
            </w:tabs>
            <w:rPr>
              <w:rFonts w:eastAsiaTheme="minorEastAsia" w:cstheme="minorBidi"/>
              <w:smallCaps w:val="0"/>
              <w:noProof/>
              <w:sz w:val="22"/>
              <w:szCs w:val="22"/>
              <w:lang w:val="en-US"/>
            </w:rPr>
          </w:pPr>
          <w:hyperlink w:anchor="_Toc54941546" w:history="1">
            <w:r w:rsidR="00A61DAC" w:rsidRPr="000619DB">
              <w:rPr>
                <w:rStyle w:val="Hyperlink"/>
                <w:noProof/>
                <w:lang w:bidi="es-ES"/>
              </w:rPr>
              <w:t>TUTELAS</w:t>
            </w:r>
            <w:r w:rsidR="00A61DAC">
              <w:rPr>
                <w:noProof/>
                <w:webHidden/>
              </w:rPr>
              <w:tab/>
            </w:r>
            <w:r w:rsidR="00A61DAC">
              <w:rPr>
                <w:noProof/>
                <w:webHidden/>
              </w:rPr>
              <w:fldChar w:fldCharType="begin"/>
            </w:r>
            <w:r w:rsidR="00A61DAC">
              <w:rPr>
                <w:noProof/>
                <w:webHidden/>
              </w:rPr>
              <w:instrText xml:space="preserve"> PAGEREF _Toc54941546 \h </w:instrText>
            </w:r>
            <w:r w:rsidR="00A61DAC">
              <w:rPr>
                <w:noProof/>
                <w:webHidden/>
              </w:rPr>
            </w:r>
            <w:r w:rsidR="00A61DAC">
              <w:rPr>
                <w:noProof/>
                <w:webHidden/>
              </w:rPr>
              <w:fldChar w:fldCharType="separate"/>
            </w:r>
            <w:r w:rsidR="00A61DAC">
              <w:rPr>
                <w:noProof/>
                <w:webHidden/>
              </w:rPr>
              <w:t>54</w:t>
            </w:r>
            <w:r w:rsidR="00A61DAC">
              <w:rPr>
                <w:noProof/>
                <w:webHidden/>
              </w:rPr>
              <w:fldChar w:fldCharType="end"/>
            </w:r>
          </w:hyperlink>
        </w:p>
        <w:p w14:paraId="5D1C094B" w14:textId="22313BAC" w:rsidR="00A61DAC" w:rsidRDefault="007049E2">
          <w:pPr>
            <w:pStyle w:val="TOC2"/>
            <w:tabs>
              <w:tab w:val="right" w:leader="dot" w:pos="10502"/>
            </w:tabs>
            <w:rPr>
              <w:rFonts w:eastAsiaTheme="minorEastAsia" w:cstheme="minorBidi"/>
              <w:smallCaps w:val="0"/>
              <w:noProof/>
              <w:sz w:val="22"/>
              <w:szCs w:val="22"/>
              <w:lang w:val="en-US"/>
            </w:rPr>
          </w:pPr>
          <w:hyperlink w:anchor="_Toc54941547" w:history="1">
            <w:r w:rsidR="00A61DAC" w:rsidRPr="000619DB">
              <w:rPr>
                <w:rStyle w:val="Hyperlink"/>
                <w:noProof/>
                <w:lang w:bidi="es-ES"/>
              </w:rPr>
              <w:t>INSTRUCCIONES ANTICIPADAS</w:t>
            </w:r>
            <w:r w:rsidR="00A61DAC">
              <w:rPr>
                <w:noProof/>
                <w:webHidden/>
              </w:rPr>
              <w:tab/>
            </w:r>
            <w:r w:rsidR="00A61DAC">
              <w:rPr>
                <w:noProof/>
                <w:webHidden/>
              </w:rPr>
              <w:fldChar w:fldCharType="begin"/>
            </w:r>
            <w:r w:rsidR="00A61DAC">
              <w:rPr>
                <w:noProof/>
                <w:webHidden/>
              </w:rPr>
              <w:instrText xml:space="preserve"> PAGEREF _Toc54941547 \h </w:instrText>
            </w:r>
            <w:r w:rsidR="00A61DAC">
              <w:rPr>
                <w:noProof/>
                <w:webHidden/>
              </w:rPr>
            </w:r>
            <w:r w:rsidR="00A61DAC">
              <w:rPr>
                <w:noProof/>
                <w:webHidden/>
              </w:rPr>
              <w:fldChar w:fldCharType="separate"/>
            </w:r>
            <w:r w:rsidR="00A61DAC">
              <w:rPr>
                <w:noProof/>
                <w:webHidden/>
              </w:rPr>
              <w:t>57</w:t>
            </w:r>
            <w:r w:rsidR="00A61DAC">
              <w:rPr>
                <w:noProof/>
                <w:webHidden/>
              </w:rPr>
              <w:fldChar w:fldCharType="end"/>
            </w:r>
          </w:hyperlink>
        </w:p>
        <w:p w14:paraId="179D72B7" w14:textId="3D64A7A2" w:rsidR="00A61DAC" w:rsidRDefault="007049E2">
          <w:pPr>
            <w:pStyle w:val="TOC2"/>
            <w:tabs>
              <w:tab w:val="right" w:leader="dot" w:pos="10502"/>
            </w:tabs>
            <w:rPr>
              <w:rFonts w:eastAsiaTheme="minorEastAsia" w:cstheme="minorBidi"/>
              <w:smallCaps w:val="0"/>
              <w:noProof/>
              <w:sz w:val="22"/>
              <w:szCs w:val="22"/>
              <w:lang w:val="en-US"/>
            </w:rPr>
          </w:pPr>
          <w:hyperlink w:anchor="_Toc54941548" w:history="1">
            <w:r w:rsidR="00A61DAC" w:rsidRPr="000619DB">
              <w:rPr>
                <w:rStyle w:val="Hyperlink"/>
                <w:noProof/>
                <w:lang w:bidi="es-ES"/>
              </w:rPr>
              <w:t>DEFENSOR DEL PACIENTE</w:t>
            </w:r>
            <w:r w:rsidR="00A61DAC">
              <w:rPr>
                <w:noProof/>
                <w:webHidden/>
              </w:rPr>
              <w:tab/>
            </w:r>
            <w:r w:rsidR="00A61DAC">
              <w:rPr>
                <w:noProof/>
                <w:webHidden/>
              </w:rPr>
              <w:fldChar w:fldCharType="begin"/>
            </w:r>
            <w:r w:rsidR="00A61DAC">
              <w:rPr>
                <w:noProof/>
                <w:webHidden/>
              </w:rPr>
              <w:instrText xml:space="preserve"> PAGEREF _Toc54941548 \h </w:instrText>
            </w:r>
            <w:r w:rsidR="00A61DAC">
              <w:rPr>
                <w:noProof/>
                <w:webHidden/>
              </w:rPr>
            </w:r>
            <w:r w:rsidR="00A61DAC">
              <w:rPr>
                <w:noProof/>
                <w:webHidden/>
              </w:rPr>
              <w:fldChar w:fldCharType="separate"/>
            </w:r>
            <w:r w:rsidR="00A61DAC">
              <w:rPr>
                <w:noProof/>
                <w:webHidden/>
              </w:rPr>
              <w:t>59</w:t>
            </w:r>
            <w:r w:rsidR="00A61DAC">
              <w:rPr>
                <w:noProof/>
                <w:webHidden/>
              </w:rPr>
              <w:fldChar w:fldCharType="end"/>
            </w:r>
          </w:hyperlink>
        </w:p>
        <w:p w14:paraId="0E46A29C" w14:textId="32F616FE" w:rsidR="00A61DAC" w:rsidRDefault="007049E2">
          <w:pPr>
            <w:pStyle w:val="TOC2"/>
            <w:tabs>
              <w:tab w:val="right" w:leader="dot" w:pos="10502"/>
            </w:tabs>
            <w:rPr>
              <w:rFonts w:eastAsiaTheme="minorEastAsia" w:cstheme="minorBidi"/>
              <w:smallCaps w:val="0"/>
              <w:noProof/>
              <w:sz w:val="22"/>
              <w:szCs w:val="22"/>
              <w:lang w:val="en-US"/>
            </w:rPr>
          </w:pPr>
          <w:hyperlink w:anchor="_Toc54941549" w:history="1">
            <w:r w:rsidR="00A61DAC" w:rsidRPr="000619DB">
              <w:rPr>
                <w:rStyle w:val="Hyperlink"/>
                <w:noProof/>
                <w:lang w:bidi="es-ES"/>
              </w:rPr>
              <w:t>PODER NOTARIAL</w:t>
            </w:r>
            <w:r w:rsidR="00A61DAC">
              <w:rPr>
                <w:noProof/>
                <w:webHidden/>
              </w:rPr>
              <w:tab/>
            </w:r>
            <w:r w:rsidR="00A61DAC">
              <w:rPr>
                <w:noProof/>
                <w:webHidden/>
              </w:rPr>
              <w:fldChar w:fldCharType="begin"/>
            </w:r>
            <w:r w:rsidR="00A61DAC">
              <w:rPr>
                <w:noProof/>
                <w:webHidden/>
              </w:rPr>
              <w:instrText xml:space="preserve"> PAGEREF _Toc54941549 \h </w:instrText>
            </w:r>
            <w:r w:rsidR="00A61DAC">
              <w:rPr>
                <w:noProof/>
                <w:webHidden/>
              </w:rPr>
            </w:r>
            <w:r w:rsidR="00A61DAC">
              <w:rPr>
                <w:noProof/>
                <w:webHidden/>
              </w:rPr>
              <w:fldChar w:fldCharType="separate"/>
            </w:r>
            <w:r w:rsidR="00A61DAC">
              <w:rPr>
                <w:noProof/>
                <w:webHidden/>
              </w:rPr>
              <w:t>60</w:t>
            </w:r>
            <w:r w:rsidR="00A61DAC">
              <w:rPr>
                <w:noProof/>
                <w:webHidden/>
              </w:rPr>
              <w:fldChar w:fldCharType="end"/>
            </w:r>
          </w:hyperlink>
        </w:p>
        <w:p w14:paraId="46D90321" w14:textId="0B387428" w:rsidR="00A61DAC" w:rsidRDefault="007049E2">
          <w:pPr>
            <w:pStyle w:val="TOC2"/>
            <w:tabs>
              <w:tab w:val="right" w:leader="dot" w:pos="10502"/>
            </w:tabs>
            <w:rPr>
              <w:rFonts w:eastAsiaTheme="minorEastAsia" w:cstheme="minorBidi"/>
              <w:smallCaps w:val="0"/>
              <w:noProof/>
              <w:sz w:val="22"/>
              <w:szCs w:val="22"/>
              <w:lang w:val="en-US"/>
            </w:rPr>
          </w:pPr>
          <w:hyperlink w:anchor="_Toc54941550" w:history="1">
            <w:r w:rsidR="00A61DAC" w:rsidRPr="000619DB">
              <w:rPr>
                <w:rStyle w:val="Hyperlink"/>
                <w:noProof/>
                <w:lang w:bidi="es-ES"/>
              </w:rPr>
              <w:t xml:space="preserve">PODER NOTARIAL PERMANENTE </w:t>
            </w:r>
            <w:r w:rsidR="00A61DAC" w:rsidRPr="000619DB">
              <w:rPr>
                <w:rStyle w:val="Hyperlink"/>
                <w:i/>
                <w:iCs/>
                <w:noProof/>
                <w:lang w:bidi="es-ES"/>
              </w:rPr>
              <w:t>(DURABLE POWER OF ATTORNEY, DPA)</w:t>
            </w:r>
            <w:r w:rsidR="00A61DAC">
              <w:rPr>
                <w:noProof/>
                <w:webHidden/>
              </w:rPr>
              <w:tab/>
            </w:r>
            <w:r w:rsidR="00A61DAC">
              <w:rPr>
                <w:noProof/>
                <w:webHidden/>
              </w:rPr>
              <w:fldChar w:fldCharType="begin"/>
            </w:r>
            <w:r w:rsidR="00A61DAC">
              <w:rPr>
                <w:noProof/>
                <w:webHidden/>
              </w:rPr>
              <w:instrText xml:space="preserve"> PAGEREF _Toc54941550 \h </w:instrText>
            </w:r>
            <w:r w:rsidR="00A61DAC">
              <w:rPr>
                <w:noProof/>
                <w:webHidden/>
              </w:rPr>
            </w:r>
            <w:r w:rsidR="00A61DAC">
              <w:rPr>
                <w:noProof/>
                <w:webHidden/>
              </w:rPr>
              <w:fldChar w:fldCharType="separate"/>
            </w:r>
            <w:r w:rsidR="00A61DAC">
              <w:rPr>
                <w:noProof/>
                <w:webHidden/>
              </w:rPr>
              <w:t>60</w:t>
            </w:r>
            <w:r w:rsidR="00A61DAC">
              <w:rPr>
                <w:noProof/>
                <w:webHidden/>
              </w:rPr>
              <w:fldChar w:fldCharType="end"/>
            </w:r>
          </w:hyperlink>
        </w:p>
        <w:p w14:paraId="0E59D545" w14:textId="62A7761D" w:rsidR="00A61DAC" w:rsidRDefault="007049E2">
          <w:pPr>
            <w:pStyle w:val="TOC2"/>
            <w:tabs>
              <w:tab w:val="right" w:leader="dot" w:pos="10502"/>
            </w:tabs>
            <w:rPr>
              <w:rFonts w:eastAsiaTheme="minorEastAsia" w:cstheme="minorBidi"/>
              <w:smallCaps w:val="0"/>
              <w:noProof/>
              <w:sz w:val="22"/>
              <w:szCs w:val="22"/>
              <w:lang w:val="en-US"/>
            </w:rPr>
          </w:pPr>
          <w:hyperlink w:anchor="_Toc54941551" w:history="1">
            <w:r w:rsidR="00A61DAC" w:rsidRPr="000619DB">
              <w:rPr>
                <w:rStyle w:val="Hyperlink"/>
                <w:noProof/>
                <w:lang w:bidi="es-ES"/>
              </w:rPr>
              <w:t>TESTAMENTO VITAL</w:t>
            </w:r>
            <w:r w:rsidR="00A61DAC">
              <w:rPr>
                <w:noProof/>
                <w:webHidden/>
              </w:rPr>
              <w:tab/>
            </w:r>
            <w:r w:rsidR="00A61DAC">
              <w:rPr>
                <w:noProof/>
                <w:webHidden/>
              </w:rPr>
              <w:fldChar w:fldCharType="begin"/>
            </w:r>
            <w:r w:rsidR="00A61DAC">
              <w:rPr>
                <w:noProof/>
                <w:webHidden/>
              </w:rPr>
              <w:instrText xml:space="preserve"> PAGEREF _Toc54941551 \h </w:instrText>
            </w:r>
            <w:r w:rsidR="00A61DAC">
              <w:rPr>
                <w:noProof/>
                <w:webHidden/>
              </w:rPr>
            </w:r>
            <w:r w:rsidR="00A61DAC">
              <w:rPr>
                <w:noProof/>
                <w:webHidden/>
              </w:rPr>
              <w:fldChar w:fldCharType="separate"/>
            </w:r>
            <w:r w:rsidR="00A61DAC">
              <w:rPr>
                <w:noProof/>
                <w:webHidden/>
              </w:rPr>
              <w:t>61</w:t>
            </w:r>
            <w:r w:rsidR="00A61DAC">
              <w:rPr>
                <w:noProof/>
                <w:webHidden/>
              </w:rPr>
              <w:fldChar w:fldCharType="end"/>
            </w:r>
          </w:hyperlink>
        </w:p>
        <w:p w14:paraId="27576819" w14:textId="2114DBE6" w:rsidR="00A61DAC" w:rsidRDefault="007049E2">
          <w:pPr>
            <w:pStyle w:val="TOC2"/>
            <w:tabs>
              <w:tab w:val="right" w:leader="dot" w:pos="10502"/>
            </w:tabs>
            <w:rPr>
              <w:rFonts w:eastAsiaTheme="minorEastAsia" w:cstheme="minorBidi"/>
              <w:smallCaps w:val="0"/>
              <w:noProof/>
              <w:sz w:val="22"/>
              <w:szCs w:val="22"/>
              <w:lang w:val="en-US"/>
            </w:rPr>
          </w:pPr>
          <w:hyperlink w:anchor="_Toc54941552" w:history="1">
            <w:r w:rsidR="00A61DAC" w:rsidRPr="000619DB">
              <w:rPr>
                <w:rStyle w:val="Hyperlink"/>
                <w:noProof/>
                <w:lang w:bidi="es-ES"/>
              </w:rPr>
              <w:t xml:space="preserve">DECLARACIÓN DE NO RESUCITAR </w:t>
            </w:r>
            <w:r w:rsidR="00A61DAC" w:rsidRPr="000619DB">
              <w:rPr>
                <w:rStyle w:val="Hyperlink"/>
                <w:i/>
                <w:iCs/>
                <w:noProof/>
                <w:lang w:val="en-US" w:bidi="es-ES"/>
              </w:rPr>
              <w:t>(DO-NOT-RESUSCITATE ORDER, DNR)</w:t>
            </w:r>
            <w:r w:rsidR="00A61DAC">
              <w:rPr>
                <w:noProof/>
                <w:webHidden/>
              </w:rPr>
              <w:tab/>
            </w:r>
            <w:r w:rsidR="00A61DAC">
              <w:rPr>
                <w:noProof/>
                <w:webHidden/>
              </w:rPr>
              <w:fldChar w:fldCharType="begin"/>
            </w:r>
            <w:r w:rsidR="00A61DAC">
              <w:rPr>
                <w:noProof/>
                <w:webHidden/>
              </w:rPr>
              <w:instrText xml:space="preserve"> PAGEREF _Toc54941552 \h </w:instrText>
            </w:r>
            <w:r w:rsidR="00A61DAC">
              <w:rPr>
                <w:noProof/>
                <w:webHidden/>
              </w:rPr>
            </w:r>
            <w:r w:rsidR="00A61DAC">
              <w:rPr>
                <w:noProof/>
                <w:webHidden/>
              </w:rPr>
              <w:fldChar w:fldCharType="separate"/>
            </w:r>
            <w:r w:rsidR="00A61DAC">
              <w:rPr>
                <w:noProof/>
                <w:webHidden/>
              </w:rPr>
              <w:t>62</w:t>
            </w:r>
            <w:r w:rsidR="00A61DAC">
              <w:rPr>
                <w:noProof/>
                <w:webHidden/>
              </w:rPr>
              <w:fldChar w:fldCharType="end"/>
            </w:r>
          </w:hyperlink>
        </w:p>
        <w:p w14:paraId="4A44B3C1" w14:textId="5F414B1E" w:rsidR="007B0038" w:rsidRDefault="007B0038">
          <w:r>
            <w:rPr>
              <w:b/>
              <w:noProof/>
              <w:lang w:bidi="es-ES"/>
            </w:rPr>
            <w:fldChar w:fldCharType="end"/>
          </w:r>
        </w:p>
      </w:sdtContent>
    </w:sdt>
    <w:p w14:paraId="29F0E8DD" w14:textId="77777777" w:rsidR="0086262B" w:rsidRDefault="0086262B"/>
    <w:p w14:paraId="2B346924" w14:textId="77777777" w:rsidR="0086262B" w:rsidRDefault="0086262B"/>
    <w:p w14:paraId="1743477D" w14:textId="443ADF23" w:rsidR="0086262B" w:rsidRDefault="0086262B"/>
    <w:p w14:paraId="218F1AE2" w14:textId="0A07096D" w:rsidR="0086262B" w:rsidRDefault="0086262B"/>
    <w:p w14:paraId="4B014C5A" w14:textId="0BDAE38D" w:rsidR="0086262B" w:rsidRDefault="0086262B"/>
    <w:p w14:paraId="67585D4E" w14:textId="4400654F" w:rsidR="0086262B" w:rsidRDefault="0086262B"/>
    <w:p w14:paraId="5E3B57B9" w14:textId="25A12DC0" w:rsidR="0086262B" w:rsidRDefault="0086262B"/>
    <w:p w14:paraId="3364D48D" w14:textId="3E3AE8BC" w:rsidR="0086262B" w:rsidRDefault="0086262B"/>
    <w:p w14:paraId="74FF4105" w14:textId="7F6E5D04" w:rsidR="0086262B" w:rsidRDefault="0086262B"/>
    <w:p w14:paraId="47F35A90" w14:textId="5DE626BE" w:rsidR="0086262B" w:rsidRDefault="0086262B"/>
    <w:p w14:paraId="61693E75" w14:textId="1D8DFCE0" w:rsidR="0086262B" w:rsidRDefault="0086262B"/>
    <w:p w14:paraId="6B2AE634" w14:textId="3EAB5228" w:rsidR="0086262B" w:rsidRDefault="0086262B"/>
    <w:p w14:paraId="4D7B8F6A" w14:textId="1839A8E8" w:rsidR="00B515D5" w:rsidRDefault="00B515D5"/>
    <w:p w14:paraId="7711861F" w14:textId="77777777" w:rsidR="00B515D5" w:rsidRDefault="00B515D5"/>
    <w:p w14:paraId="6FAD5CF3" w14:textId="77777777" w:rsidR="0086262B" w:rsidRDefault="0086262B"/>
    <w:p w14:paraId="0C7E395A" w14:textId="77777777" w:rsidR="0086262B" w:rsidRDefault="0086262B"/>
    <w:p w14:paraId="5AC75319" w14:textId="77777777" w:rsidR="0086262B" w:rsidRDefault="0086262B"/>
    <w:p w14:paraId="266DCB0E" w14:textId="10D33F55" w:rsidR="003C4327" w:rsidRDefault="0086262B" w:rsidP="00B515D5">
      <w:pPr>
        <w:pStyle w:val="BodyText"/>
      </w:pPr>
      <w:r w:rsidRPr="006D635D">
        <w:rPr>
          <w:lang w:bidi="es-ES"/>
        </w:rPr>
        <w:t xml:space="preserve">Este manual se creó para ayudarle a entender lo que hacemos, para responder a las preguntas que tenga y para que aproveche al máximo los servicios que tiene a su disposición. Asegúrese de leer este manual para poder entender plenamente los servicios y derechos que tiene disponibles. Le recomendamos que lo conserve para referencia futura. Ante cualquier pregunta o comentario, </w:t>
      </w:r>
      <w:r w:rsidR="002510D6">
        <w:rPr>
          <w:lang w:bidi="es-ES"/>
        </w:rPr>
        <w:t xml:space="preserve">por favor </w:t>
      </w:r>
      <w:r w:rsidRPr="006D635D">
        <w:rPr>
          <w:lang w:bidi="es-ES"/>
        </w:rPr>
        <w:t xml:space="preserve">póngase en contacto con los Servicios de </w:t>
      </w:r>
      <w:r w:rsidR="002510D6">
        <w:rPr>
          <w:lang w:bidi="es-ES"/>
        </w:rPr>
        <w:t>A</w:t>
      </w:r>
      <w:r w:rsidRPr="006D635D">
        <w:rPr>
          <w:lang w:bidi="es-ES"/>
        </w:rPr>
        <w:t xml:space="preserve">tención al </w:t>
      </w:r>
      <w:r w:rsidR="002510D6">
        <w:rPr>
          <w:lang w:bidi="es-ES"/>
        </w:rPr>
        <w:t>C</w:t>
      </w:r>
      <w:r w:rsidRPr="006D635D">
        <w:rPr>
          <w:lang w:bidi="es-ES"/>
        </w:rPr>
        <w:t>liente de Lakeshore Regional Entity al (800) 897-3301.</w:t>
      </w:r>
      <w:r w:rsidR="003C4327">
        <w:rPr>
          <w:lang w:bidi="es-ES"/>
        </w:rPr>
        <w:br w:type="page"/>
      </w:r>
    </w:p>
    <w:p w14:paraId="1D0E827A" w14:textId="49282930" w:rsidR="00DD14FB" w:rsidRDefault="00DD14FB" w:rsidP="00FE2529">
      <w:pPr>
        <w:pStyle w:val="Heading1"/>
      </w:pPr>
      <w:bookmarkStart w:id="1" w:name="_Toc54941491"/>
      <w:r>
        <w:rPr>
          <w:lang w:bidi="es-ES"/>
        </w:rPr>
        <w:t>BIENVENIDO A LAKESHORE REGIONAL ENTITY</w:t>
      </w:r>
      <w:bookmarkEnd w:id="1"/>
    </w:p>
    <w:p w14:paraId="46B44AB2" w14:textId="6829EDCB" w:rsidR="00FC2317" w:rsidRDefault="00025629">
      <w:pPr>
        <w:pStyle w:val="BodyText"/>
        <w:spacing w:before="61"/>
        <w:ind w:left="179" w:right="345"/>
      </w:pPr>
      <w:r>
        <w:rPr>
          <w:color w:val="060606"/>
          <w:lang w:bidi="es-ES"/>
        </w:rPr>
        <w:t xml:space="preserve">Lakeshore Regional Entity (LRE) actúa como el Plan de Salud Prepagado para Pacientes Hospitalizados </w:t>
      </w:r>
      <w:r w:rsidRPr="00F75554">
        <w:rPr>
          <w:i/>
          <w:iCs/>
          <w:color w:val="060606"/>
          <w:lang w:bidi="es-ES"/>
        </w:rPr>
        <w:t xml:space="preserve">(Prepaid Inpatient Health Plan, PIHP) </w:t>
      </w:r>
      <w:r>
        <w:rPr>
          <w:color w:val="060606"/>
          <w:lang w:bidi="es-ES"/>
        </w:rPr>
        <w:t xml:space="preserve">de conformidad con un contrato con el Departamento de Salud y Servicios Humanos del Departamento de Michigan </w:t>
      </w:r>
      <w:r w:rsidRPr="00F75554">
        <w:rPr>
          <w:i/>
          <w:iCs/>
          <w:color w:val="060606"/>
          <w:lang w:bidi="es-ES"/>
        </w:rPr>
        <w:t>(Michigan Department of Health and Human Services)</w:t>
      </w:r>
      <w:r>
        <w:rPr>
          <w:color w:val="060606"/>
          <w:lang w:bidi="es-ES"/>
        </w:rPr>
        <w:t xml:space="preserve"> para gestionar todos los servicios especiales de Medicaid provistos por los siguientes condados: Allegan, Kent, Lake, Mason, Muskegon, Oceana y Ottawa.</w:t>
      </w:r>
    </w:p>
    <w:p w14:paraId="46B44AB5" w14:textId="4A5BC496" w:rsidR="00FC2317" w:rsidRDefault="00AB17AB" w:rsidP="00D95F9E">
      <w:pPr>
        <w:pStyle w:val="BodyText"/>
        <w:spacing w:before="11"/>
      </w:pPr>
      <w:r>
        <w:rPr>
          <w:noProof/>
          <w:lang w:bidi="es-ES"/>
        </w:rPr>
        <w:drawing>
          <wp:anchor distT="0" distB="0" distL="0" distR="0" simplePos="0" relativeHeight="251655168" behindDoc="0" locked="0" layoutInCell="1" allowOverlap="1" wp14:anchorId="46B45092" wp14:editId="46B45093">
            <wp:simplePos x="0" y="0"/>
            <wp:positionH relativeFrom="page">
              <wp:posOffset>2895600</wp:posOffset>
            </wp:positionH>
            <wp:positionV relativeFrom="paragraph">
              <wp:posOffset>178012</wp:posOffset>
            </wp:positionV>
            <wp:extent cx="1995923" cy="220418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1995923" cy="2204180"/>
                    </a:xfrm>
                    <a:prstGeom prst="rect">
                      <a:avLst/>
                    </a:prstGeom>
                  </pic:spPr>
                </pic:pic>
              </a:graphicData>
            </a:graphic>
          </wp:anchor>
        </w:drawing>
      </w:r>
      <w:r w:rsidRPr="002932B6">
        <w:rPr>
          <w:lang w:bidi="es-ES"/>
        </w:rPr>
        <w:t xml:space="preserve">LRE contrata a sus Programas de Servicios Comunitarios de Salud Mental </w:t>
      </w:r>
      <w:r w:rsidRPr="00F75554">
        <w:rPr>
          <w:i/>
          <w:iCs/>
          <w:lang w:bidi="es-ES"/>
        </w:rPr>
        <w:t>(Community Mental Health Services Programs, CMHSP)</w:t>
      </w:r>
      <w:r w:rsidRPr="002932B6">
        <w:rPr>
          <w:lang w:bidi="es-ES"/>
        </w:rPr>
        <w:t xml:space="preserve"> asociados y a otros proveedores de servicios locales para brindar servicios de salud de la conducta a adultos con enfermedad mental severa y a niños con trastornos emocionales, servicios para trastornos por uso de sustancias y servicios y apoyos para personas con una discapacidad intelectual/del desarrollo. También puede prestar servicios especiales fuera de Medicaid usando fondos generales estatales, subsidios globales federales y otras fuentes de financiación.</w:t>
      </w:r>
    </w:p>
    <w:p w14:paraId="5E3436BC" w14:textId="22CD569F" w:rsidR="0040539D" w:rsidRPr="00F75554" w:rsidRDefault="0040539D">
      <w:pPr>
        <w:pStyle w:val="BodyText"/>
        <w:ind w:left="179" w:right="249"/>
        <w:rPr>
          <w:sz w:val="8"/>
          <w:szCs w:val="8"/>
        </w:rPr>
      </w:pPr>
    </w:p>
    <w:p w14:paraId="59A5EE8F" w14:textId="3353C569" w:rsidR="001E66ED" w:rsidRPr="00C0799C" w:rsidRDefault="001E66ED" w:rsidP="00DC1F90">
      <w:pPr>
        <w:pStyle w:val="Heading2"/>
      </w:pPr>
      <w:bookmarkStart w:id="2" w:name="_Toc54941492"/>
      <w:r w:rsidRPr="00C0799C">
        <w:rPr>
          <w:lang w:bidi="es-ES"/>
        </w:rPr>
        <w:t>VISIÓN</w:t>
      </w:r>
      <w:bookmarkEnd w:id="2"/>
    </w:p>
    <w:p w14:paraId="46B44AB8" w14:textId="13E93A66" w:rsidR="009E49EB" w:rsidRPr="002510D6" w:rsidRDefault="00474177">
      <w:pPr>
        <w:pStyle w:val="BodyText"/>
        <w:ind w:left="179" w:right="262"/>
      </w:pPr>
      <w:r w:rsidRPr="002932B6">
        <w:rPr>
          <w:lang w:bidi="es-ES"/>
        </w:rPr>
        <w:t xml:space="preserve">La visión de Lakeshore Regional Entity es promover la eficiencia y la efectividad de sus miembros, prestando servicios para la región en forma conjunta como el Plan de Salud Prepagado para Pacientes Hospitalizados </w:t>
      </w:r>
      <w:r w:rsidR="00F75554" w:rsidRPr="00F75554">
        <w:rPr>
          <w:i/>
          <w:iCs/>
          <w:color w:val="060606"/>
          <w:lang w:bidi="es-ES"/>
        </w:rPr>
        <w:t>(Prepaid Inpatient Health Plan, PIHP)</w:t>
      </w:r>
      <w:r w:rsidR="00F75554">
        <w:rPr>
          <w:i/>
          <w:iCs/>
          <w:color w:val="060606"/>
          <w:lang w:bidi="es-ES"/>
        </w:rPr>
        <w:t xml:space="preserve"> </w:t>
      </w:r>
      <w:r w:rsidRPr="002932B6">
        <w:rPr>
          <w:lang w:bidi="es-ES"/>
        </w:rPr>
        <w:t>para servicios especializados de salud de la conducta de Medicaid. Los servicios de salud de la conducta incluyen servicios para personas con discapacidades intelectuales/del desarrollo, adultos con enfermedades mentales, niños con trastornos emocionales y personas con trastornos por uso de sustancias. Lakeshore Regional Entity desarrolla y maximiza las fortalezas únicas de cada Consejo de sus miembros (consejos de los condados de Allegan, Kent, Lake, Mason, Muskegon, Oceana y Ottawa), y al mismo tiempo establece una organización y una identidad regionales que apoyan un estándar de servicios esencial. Lakeshore Regional Entity promoverá un desempeño que apoye y defienda las necesidades de las personas a las que presta servicios y la mantenga informada acerca de tales necesidades, en toda la región.</w:t>
      </w:r>
    </w:p>
    <w:p w14:paraId="1DCDB7B8" w14:textId="77777777" w:rsidR="00702D27" w:rsidRPr="00F75554" w:rsidRDefault="00702D27">
      <w:pPr>
        <w:pStyle w:val="BodyText"/>
        <w:ind w:left="179" w:right="262"/>
        <w:rPr>
          <w:sz w:val="6"/>
          <w:szCs w:val="6"/>
        </w:rPr>
      </w:pPr>
    </w:p>
    <w:p w14:paraId="75202367" w14:textId="2A5F8301" w:rsidR="001E66ED" w:rsidRPr="00D667A6" w:rsidRDefault="001E66ED" w:rsidP="00DC1F90">
      <w:pPr>
        <w:pStyle w:val="Heading2"/>
      </w:pPr>
      <w:bookmarkStart w:id="3" w:name="_Toc54941493"/>
      <w:r w:rsidRPr="00D667A6">
        <w:rPr>
          <w:lang w:bidi="es-ES"/>
        </w:rPr>
        <w:t>INFORMACIÓN DE CONTACTO DE LRE</w:t>
      </w:r>
      <w:bookmarkEnd w:id="3"/>
    </w:p>
    <w:tbl>
      <w:tblPr>
        <w:tblStyle w:val="TableGrid"/>
        <w:tblW w:w="0" w:type="auto"/>
        <w:tblInd w:w="378" w:type="dxa"/>
        <w:tblLook w:val="04A0" w:firstRow="1" w:lastRow="0" w:firstColumn="1" w:lastColumn="0" w:noHBand="0" w:noVBand="1"/>
      </w:tblPr>
      <w:tblGrid>
        <w:gridCol w:w="4692"/>
        <w:gridCol w:w="5275"/>
      </w:tblGrid>
      <w:tr w:rsidR="00D667A6" w:rsidRPr="0040539D" w14:paraId="4A1A9CE7" w14:textId="77777777" w:rsidTr="00F75554">
        <w:trPr>
          <w:trHeight w:val="1199"/>
        </w:trPr>
        <w:tc>
          <w:tcPr>
            <w:tcW w:w="4692" w:type="dxa"/>
          </w:tcPr>
          <w:p w14:paraId="73FE9911" w14:textId="3518DB82" w:rsidR="00D667A6" w:rsidRPr="0040539D" w:rsidRDefault="00D667A6" w:rsidP="00E87EE3">
            <w:pPr>
              <w:pStyle w:val="BodyText"/>
            </w:pPr>
            <w:r w:rsidRPr="0040539D">
              <w:rPr>
                <w:lang w:bidi="es-ES"/>
              </w:rPr>
              <w:t xml:space="preserve">Greg Hofman, Director </w:t>
            </w:r>
            <w:r w:rsidR="00F75554">
              <w:rPr>
                <w:lang w:bidi="es-ES"/>
              </w:rPr>
              <w:t>E</w:t>
            </w:r>
            <w:r w:rsidRPr="0040539D">
              <w:rPr>
                <w:lang w:bidi="es-ES"/>
              </w:rPr>
              <w:t>jecutivo</w:t>
            </w:r>
          </w:p>
          <w:p w14:paraId="65719446" w14:textId="0FB62088" w:rsidR="00D667A6" w:rsidRPr="0040539D" w:rsidRDefault="00D667A6" w:rsidP="00E87EE3">
            <w:pPr>
              <w:pStyle w:val="BodyText"/>
            </w:pPr>
            <w:r w:rsidRPr="0040539D">
              <w:rPr>
                <w:lang w:bidi="es-ES"/>
              </w:rPr>
              <w:t>5000 Hakes Drive, Suite 250</w:t>
            </w:r>
          </w:p>
          <w:p w14:paraId="590AAE23" w14:textId="05E11290" w:rsidR="00D667A6" w:rsidRPr="0040539D" w:rsidRDefault="00D667A6" w:rsidP="00E87EE3">
            <w:pPr>
              <w:pStyle w:val="BodyText"/>
            </w:pPr>
            <w:r w:rsidRPr="0040539D">
              <w:rPr>
                <w:lang w:bidi="es-ES"/>
              </w:rPr>
              <w:t>Norton Shores, MI 49441</w:t>
            </w:r>
          </w:p>
          <w:p w14:paraId="74373EFB" w14:textId="52E1303C" w:rsidR="00D667A6" w:rsidRPr="0040539D" w:rsidRDefault="00D667A6" w:rsidP="00E87EE3">
            <w:pPr>
              <w:pStyle w:val="BodyText"/>
            </w:pPr>
            <w:r w:rsidRPr="0040539D">
              <w:rPr>
                <w:lang w:bidi="es-ES"/>
              </w:rPr>
              <w:t>(231) 769-2050</w:t>
            </w:r>
          </w:p>
        </w:tc>
        <w:tc>
          <w:tcPr>
            <w:tcW w:w="5275" w:type="dxa"/>
          </w:tcPr>
          <w:p w14:paraId="00404885" w14:textId="03B0DE4A" w:rsidR="00634B2A" w:rsidRDefault="00634B2A" w:rsidP="00634B2A">
            <w:pPr>
              <w:pStyle w:val="BodyText"/>
            </w:pPr>
            <w:r>
              <w:t>Scott Monteith, MD,</w:t>
            </w:r>
            <w:r w:rsidR="00F75554">
              <w:t xml:space="preserve"> </w:t>
            </w:r>
            <w:r w:rsidRPr="00634B2A">
              <w:t xml:space="preserve">Director </w:t>
            </w:r>
            <w:r w:rsidR="00F75554">
              <w:t>M</w:t>
            </w:r>
            <w:r w:rsidRPr="00634B2A">
              <w:t>édico</w:t>
            </w:r>
          </w:p>
          <w:p w14:paraId="3D2ACE7A" w14:textId="77777777" w:rsidR="00634B2A" w:rsidRDefault="00634B2A" w:rsidP="00634B2A">
            <w:pPr>
              <w:pStyle w:val="BodyText"/>
            </w:pPr>
            <w:r>
              <w:t>3310 Eagle Park Drive NE</w:t>
            </w:r>
          </w:p>
          <w:p w14:paraId="2E3FEA57" w14:textId="77777777" w:rsidR="00634B2A" w:rsidRDefault="00634B2A" w:rsidP="00634B2A">
            <w:pPr>
              <w:pStyle w:val="BodyText"/>
            </w:pPr>
            <w:r>
              <w:t>Grand Rapids, MI 49525</w:t>
            </w:r>
          </w:p>
          <w:p w14:paraId="16C4355F" w14:textId="3FFF3102" w:rsidR="00634B2A" w:rsidRPr="0040539D" w:rsidRDefault="00634B2A" w:rsidP="00634B2A">
            <w:pPr>
              <w:pStyle w:val="BodyText"/>
            </w:pPr>
            <w:r>
              <w:t>(866) 702-9023 Ext. 500103</w:t>
            </w:r>
          </w:p>
          <w:p w14:paraId="06782470" w14:textId="49DBE215" w:rsidR="0040539D" w:rsidRPr="0040539D" w:rsidRDefault="0040539D" w:rsidP="00E87EE3">
            <w:pPr>
              <w:pStyle w:val="BodyText"/>
            </w:pPr>
          </w:p>
        </w:tc>
      </w:tr>
    </w:tbl>
    <w:p w14:paraId="46B44AD2" w14:textId="4FA75D4F" w:rsidR="00FC2317" w:rsidRDefault="00C0799C" w:rsidP="00C0799C">
      <w:pPr>
        <w:pStyle w:val="Heading1"/>
      </w:pPr>
      <w:bookmarkStart w:id="4" w:name="_Toc54941494"/>
      <w:r>
        <w:rPr>
          <w:lang w:bidi="es-ES"/>
        </w:rPr>
        <w:t>servicios de atención al cliente</w:t>
      </w:r>
      <w:bookmarkEnd w:id="4"/>
    </w:p>
    <w:p w14:paraId="46B44AD4" w14:textId="038BE002" w:rsidR="00FC2317" w:rsidRPr="003A704E" w:rsidRDefault="00025629" w:rsidP="00D95F9E">
      <w:pPr>
        <w:pStyle w:val="BodyText"/>
        <w:ind w:right="162"/>
      </w:pPr>
      <w:r w:rsidRPr="003A704E">
        <w:rPr>
          <w:lang w:bidi="es-ES"/>
        </w:rPr>
        <w:t>Lakeshore Regional Entity (LRE) cuenta con un departamento de Servicios de atención al cliente dispuesto a ayudarle. Puede ponerse en contacto con los Servicios de atención al cliente de lunes a viernes durante el horario normal de atención, con excepción de los festivos, al 800-897-3301. Si llama fuera del horario normal y desea dejar un mensaje, por favor incluya su nombre, número de teléfono y una breve descripción del motivo de su llamada. Servicios de atención al cliente le devolverá la llamada dentro de las 24 horas hábiles.</w:t>
      </w:r>
    </w:p>
    <w:p w14:paraId="46B44AD5" w14:textId="77777777" w:rsidR="00FC2317" w:rsidRPr="003A704E" w:rsidRDefault="00FC2317" w:rsidP="003A704E">
      <w:pPr>
        <w:pStyle w:val="BodyText"/>
      </w:pPr>
    </w:p>
    <w:p w14:paraId="7B5E6D7B" w14:textId="77777777" w:rsidR="003A704E" w:rsidRDefault="00AB17AB" w:rsidP="003A704E">
      <w:pPr>
        <w:pStyle w:val="BodyText"/>
      </w:pPr>
      <w:r w:rsidRPr="003A704E">
        <w:rPr>
          <w:lang w:bidi="es-ES"/>
        </w:rPr>
        <w:t>Estas son solo algunas de las formas en que Servicios de atención al cliente puede ayudarle:</w:t>
      </w:r>
    </w:p>
    <w:p w14:paraId="69BCEEAB" w14:textId="77777777" w:rsidR="003A704E" w:rsidRDefault="00AB17AB" w:rsidP="008C6696">
      <w:pPr>
        <w:pStyle w:val="BodyText"/>
        <w:numPr>
          <w:ilvl w:val="0"/>
          <w:numId w:val="11"/>
        </w:numPr>
      </w:pPr>
      <w:r w:rsidRPr="003A704E">
        <w:rPr>
          <w:lang w:bidi="es-ES"/>
        </w:rPr>
        <w:t>Darle la bienvenida y orientarlo hacia los servicios y beneficios disponibles y la red de proveedores</w:t>
      </w:r>
    </w:p>
    <w:p w14:paraId="4F7D780E" w14:textId="77777777" w:rsidR="003A704E" w:rsidRDefault="00AB17AB" w:rsidP="008C6696">
      <w:pPr>
        <w:pStyle w:val="BodyText"/>
        <w:numPr>
          <w:ilvl w:val="0"/>
          <w:numId w:val="11"/>
        </w:numPr>
      </w:pPr>
      <w:r w:rsidRPr="003A704E">
        <w:rPr>
          <w:lang w:bidi="es-ES"/>
        </w:rPr>
        <w:t>Proporcionarle más ayuda para entender los beneficios que tiene disponibles o cualquier problema relacionado con los beneficios, junto con cualquier cargo, copago o tarifa</w:t>
      </w:r>
    </w:p>
    <w:p w14:paraId="4DDFBEC6" w14:textId="77777777" w:rsidR="003A704E" w:rsidRDefault="00AB17AB" w:rsidP="008C6696">
      <w:pPr>
        <w:pStyle w:val="BodyText"/>
        <w:numPr>
          <w:ilvl w:val="0"/>
          <w:numId w:val="11"/>
        </w:numPr>
      </w:pPr>
      <w:r w:rsidRPr="003A704E">
        <w:rPr>
          <w:lang w:bidi="es-ES"/>
        </w:rPr>
        <w:t>Brindarle información sobre cómo acceder a servicios de salud de la conducta, tratamiento del abuso de sustancias, atención primaria y otros servicios comunitarios</w:t>
      </w:r>
    </w:p>
    <w:p w14:paraId="4B44E485" w14:textId="77777777" w:rsidR="003A704E" w:rsidRDefault="00AB17AB" w:rsidP="008C6696">
      <w:pPr>
        <w:pStyle w:val="BodyText"/>
        <w:numPr>
          <w:ilvl w:val="0"/>
          <w:numId w:val="11"/>
        </w:numPr>
      </w:pPr>
      <w:r w:rsidRPr="003A704E">
        <w:rPr>
          <w:lang w:bidi="es-ES"/>
        </w:rPr>
        <w:t>Responder a cualquier queja o problema con los servicios que esté recibiendo y ofrecerle ayuda para presentar una queja o apelación</w:t>
      </w:r>
    </w:p>
    <w:p w14:paraId="03293378" w14:textId="77777777" w:rsidR="003A704E" w:rsidRDefault="00AB17AB" w:rsidP="008C6696">
      <w:pPr>
        <w:pStyle w:val="BodyText"/>
        <w:numPr>
          <w:ilvl w:val="0"/>
          <w:numId w:val="11"/>
        </w:numPr>
      </w:pPr>
      <w:r w:rsidRPr="003A704E">
        <w:rPr>
          <w:lang w:bidi="es-ES"/>
        </w:rPr>
        <w:t>Proporcionarle información sobre operaciones de LRE, incluidos organigramas, informes anuales, listas de miembros del consejo, cronogramas de asambleas del consejo y actas de asambleas del consejo</w:t>
      </w:r>
    </w:p>
    <w:p w14:paraId="46B44ADC" w14:textId="5E266CCF" w:rsidR="00FC2317" w:rsidRPr="003A704E" w:rsidRDefault="00AB17AB" w:rsidP="008C6696">
      <w:pPr>
        <w:pStyle w:val="BodyText"/>
        <w:numPr>
          <w:ilvl w:val="0"/>
          <w:numId w:val="11"/>
        </w:numPr>
      </w:pPr>
      <w:r w:rsidRPr="003A704E">
        <w:rPr>
          <w:lang w:bidi="es-ES"/>
        </w:rPr>
        <w:t>Brindarle información sobre el Departamento de Salud y Servicios Humanos de Michigan, los estándares de acceso, los lineamientos de sus prácticas y las advertencias y requerimientos técnicos</w:t>
      </w:r>
    </w:p>
    <w:p w14:paraId="46B44ADD" w14:textId="38AEDC4F" w:rsidR="00FC2317" w:rsidRDefault="00FC2317">
      <w:pPr>
        <w:pStyle w:val="BodyText"/>
        <w:spacing w:before="7"/>
        <w:rPr>
          <w:sz w:val="23"/>
        </w:rPr>
      </w:pPr>
    </w:p>
    <w:p w14:paraId="09492288" w14:textId="0C25FE53" w:rsidR="003A704E" w:rsidRDefault="0086262B" w:rsidP="0065313B">
      <w:pPr>
        <w:pStyle w:val="Heading2"/>
      </w:pPr>
      <w:bookmarkStart w:id="5" w:name="_Toc54941495"/>
      <w:r>
        <w:rPr>
          <w:lang w:bidi="es-ES"/>
        </w:rPr>
        <w:t>SATISFACCIÓN DE LOS CLIENTES</w:t>
      </w:r>
      <w:bookmarkEnd w:id="5"/>
    </w:p>
    <w:p w14:paraId="46B44ADF" w14:textId="77777777" w:rsidR="00FC2317" w:rsidRDefault="00AB17AB" w:rsidP="003A704E">
      <w:pPr>
        <w:pStyle w:val="BodyText"/>
      </w:pPr>
      <w:r>
        <w:rPr>
          <w:lang w:bidi="es-ES"/>
        </w:rPr>
        <w:t>Queremos estar seguros de que usted esté conforme con los servicios y apoyos que recibe. Ocasionalmente, podremos pedirle que participe en encuestas de satisfacción, entrevistas y grupos de enfoque. Las respuestas que usted proporcione nos indicarán qué tan conforme está con nuestros servicios y con el personal que los provee. Las respuestas podrán mantenerse en el anonimato y usted tiene derecho a no participar o a no responder ciertas preguntas. Sus servicios o apoyos no cambiarán si decide no participar.</w:t>
      </w:r>
    </w:p>
    <w:p w14:paraId="46EF945B" w14:textId="77777777" w:rsidR="00B515D5" w:rsidRDefault="00B515D5">
      <w:pPr>
        <w:pStyle w:val="BodyText"/>
      </w:pPr>
    </w:p>
    <w:p w14:paraId="4286CE6B" w14:textId="1BC3E654" w:rsidR="003A704E" w:rsidRDefault="0086262B" w:rsidP="0065313B">
      <w:pPr>
        <w:pStyle w:val="Heading2"/>
      </w:pPr>
      <w:bookmarkStart w:id="6" w:name="_Toc54941496"/>
      <w:r>
        <w:rPr>
          <w:lang w:bidi="es-ES"/>
        </w:rPr>
        <w:t>PARTICIPACIÓN DE LOS CLIENTES</w:t>
      </w:r>
      <w:bookmarkEnd w:id="6"/>
    </w:p>
    <w:p w14:paraId="46B44AE2" w14:textId="0BEBDD17" w:rsidR="00FC2317" w:rsidRDefault="00AB17AB" w:rsidP="003A704E">
      <w:pPr>
        <w:pStyle w:val="BodyText"/>
      </w:pPr>
      <w:r>
        <w:rPr>
          <w:lang w:bidi="es-ES"/>
        </w:rPr>
        <w:t>Su perspectiva es crucial, dado que trabajamos continuamente para añadir valor a su experiencia. Usted tiene muchas oportunidades de participar en actividades que nos ayudan a mejorar los servicios. Si le interesa saber más cómo participar en estas oportunidades, o si quiere darnos su opinión sobre los servicios y apoyos que recibe, póngase en contacto con Servicios de atención al cliente al 800-897-3301.</w:t>
      </w:r>
    </w:p>
    <w:p w14:paraId="46B44AE4" w14:textId="06B62195" w:rsidR="00FC2317" w:rsidRDefault="00FC2317">
      <w:pPr>
        <w:pStyle w:val="BodyText"/>
        <w:spacing w:before="9"/>
        <w:rPr>
          <w:sz w:val="15"/>
        </w:rPr>
      </w:pPr>
    </w:p>
    <w:p w14:paraId="4A2DDD2E" w14:textId="1E2954A5" w:rsidR="0040539D" w:rsidRDefault="0086262B" w:rsidP="0065313B">
      <w:pPr>
        <w:pStyle w:val="Heading2"/>
      </w:pPr>
      <w:bookmarkStart w:id="7" w:name="_Toc54941497"/>
      <w:r>
        <w:rPr>
          <w:lang w:bidi="es-ES"/>
        </w:rPr>
        <w:t>ASISTENCIA CON EL IDIOMA Y ADAPTACIONES</w:t>
      </w:r>
      <w:bookmarkEnd w:id="7"/>
    </w:p>
    <w:p w14:paraId="46B44AE6" w14:textId="735D907F" w:rsidR="00FC2317" w:rsidRPr="00054273" w:rsidRDefault="00AB17AB" w:rsidP="00D95F9E">
      <w:pPr>
        <w:pStyle w:val="BodyText"/>
      </w:pPr>
      <w:r w:rsidRPr="00054273">
        <w:rPr>
          <w:lang w:bidi="es-ES"/>
        </w:rPr>
        <w:t xml:space="preserve">Si usted es una persona sorda o tiene dificultades para oír, puede utilizar el Michigan Relay Center </w:t>
      </w:r>
      <w:r w:rsidRPr="00F75554">
        <w:rPr>
          <w:i/>
          <w:iCs/>
          <w:lang w:bidi="es-ES"/>
        </w:rPr>
        <w:t>(Centro de Retransmisión de Michigan, MRC)</w:t>
      </w:r>
      <w:r w:rsidRPr="00054273">
        <w:rPr>
          <w:lang w:bidi="es-ES"/>
        </w:rPr>
        <w:t xml:space="preserve"> para comunicarse con el personal de su PIHP, CMHSP o proveedor de servicios. Por favor llame al 7-1-1 y solicite al personal del MRC que lo conecte con el número con el que intenta comunicarse.</w:t>
      </w:r>
    </w:p>
    <w:p w14:paraId="2BA914A8" w14:textId="5F16E280" w:rsidR="00702A0F" w:rsidRDefault="00702A0F">
      <w:pPr>
        <w:pStyle w:val="BodyText"/>
        <w:ind w:left="179" w:right="409"/>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gridCol w:w="3870"/>
      </w:tblGrid>
      <w:tr w:rsidR="00FC2317" w14:paraId="46B44AEC" w14:textId="77777777" w:rsidTr="001457B0">
        <w:trPr>
          <w:trHeight w:hRule="exact" w:val="286"/>
        </w:trPr>
        <w:tc>
          <w:tcPr>
            <w:tcW w:w="6300" w:type="dxa"/>
            <w:shd w:val="clear" w:color="auto" w:fill="D9D9D9"/>
          </w:tcPr>
          <w:p w14:paraId="46B44AEA" w14:textId="77777777" w:rsidR="00FC2317" w:rsidRDefault="00AB17AB">
            <w:pPr>
              <w:pStyle w:val="TableParagraph"/>
              <w:spacing w:line="272" w:lineRule="exact"/>
              <w:rPr>
                <w:b/>
                <w:sz w:val="24"/>
              </w:rPr>
            </w:pPr>
            <w:r>
              <w:rPr>
                <w:b/>
                <w:sz w:val="24"/>
                <w:szCs w:val="24"/>
                <w:lang w:bidi="es-ES"/>
              </w:rPr>
              <w:t>CMHSP</w:t>
            </w:r>
          </w:p>
        </w:tc>
        <w:tc>
          <w:tcPr>
            <w:tcW w:w="3870" w:type="dxa"/>
            <w:shd w:val="clear" w:color="auto" w:fill="D9D9D9"/>
          </w:tcPr>
          <w:p w14:paraId="46B44AEB" w14:textId="77777777" w:rsidR="00FC2317" w:rsidRDefault="00AB17AB">
            <w:pPr>
              <w:pStyle w:val="TableParagraph"/>
              <w:spacing w:line="272" w:lineRule="exact"/>
              <w:ind w:left="100"/>
              <w:rPr>
                <w:b/>
                <w:sz w:val="24"/>
              </w:rPr>
            </w:pPr>
            <w:r>
              <w:rPr>
                <w:b/>
                <w:sz w:val="24"/>
                <w:szCs w:val="24"/>
                <w:lang w:bidi="es-ES"/>
              </w:rPr>
              <w:t>Número telefónico de TTY/TDD</w:t>
            </w:r>
          </w:p>
        </w:tc>
      </w:tr>
      <w:tr w:rsidR="00FC2317" w14:paraId="46B44AEF" w14:textId="77777777" w:rsidTr="001457B0">
        <w:trPr>
          <w:trHeight w:hRule="exact" w:val="286"/>
        </w:trPr>
        <w:tc>
          <w:tcPr>
            <w:tcW w:w="6300" w:type="dxa"/>
          </w:tcPr>
          <w:p w14:paraId="46B44AED" w14:textId="77777777" w:rsidR="00FC2317" w:rsidRDefault="00AB17AB">
            <w:pPr>
              <w:pStyle w:val="TableParagraph"/>
              <w:spacing w:line="272" w:lineRule="exact"/>
              <w:rPr>
                <w:sz w:val="24"/>
              </w:rPr>
            </w:pPr>
            <w:r>
              <w:rPr>
                <w:sz w:val="24"/>
                <w:szCs w:val="24"/>
                <w:lang w:bidi="es-ES"/>
              </w:rPr>
              <w:t>Allegan County CMH</w:t>
            </w:r>
          </w:p>
        </w:tc>
        <w:tc>
          <w:tcPr>
            <w:tcW w:w="3870" w:type="dxa"/>
          </w:tcPr>
          <w:p w14:paraId="46B44AEE" w14:textId="38CA170C" w:rsidR="00FC2317" w:rsidRDefault="00AB17AB">
            <w:pPr>
              <w:pStyle w:val="TableParagraph"/>
              <w:spacing w:line="272" w:lineRule="exact"/>
              <w:ind w:left="100"/>
              <w:rPr>
                <w:sz w:val="24"/>
              </w:rPr>
            </w:pPr>
            <w:r>
              <w:rPr>
                <w:sz w:val="24"/>
                <w:szCs w:val="24"/>
                <w:lang w:bidi="es-ES"/>
              </w:rPr>
              <w:t>(269) 686-5313</w:t>
            </w:r>
          </w:p>
        </w:tc>
      </w:tr>
      <w:tr w:rsidR="00FC2317" w14:paraId="46B44AF2" w14:textId="77777777" w:rsidTr="001457B0">
        <w:trPr>
          <w:trHeight w:hRule="exact" w:val="286"/>
        </w:trPr>
        <w:tc>
          <w:tcPr>
            <w:tcW w:w="6300" w:type="dxa"/>
          </w:tcPr>
          <w:p w14:paraId="46B44AF0" w14:textId="77777777" w:rsidR="00FC2317" w:rsidRDefault="00AB17AB">
            <w:pPr>
              <w:pStyle w:val="TableParagraph"/>
              <w:spacing w:line="272" w:lineRule="exact"/>
              <w:rPr>
                <w:sz w:val="24"/>
              </w:rPr>
            </w:pPr>
            <w:r>
              <w:rPr>
                <w:sz w:val="24"/>
                <w:szCs w:val="24"/>
                <w:lang w:bidi="es-ES"/>
              </w:rPr>
              <w:t>CMH of Ottawa County</w:t>
            </w:r>
          </w:p>
        </w:tc>
        <w:tc>
          <w:tcPr>
            <w:tcW w:w="3870" w:type="dxa"/>
          </w:tcPr>
          <w:p w14:paraId="46B44AF1" w14:textId="77777777" w:rsidR="00FC2317" w:rsidRDefault="00AB17AB">
            <w:pPr>
              <w:pStyle w:val="TableParagraph"/>
              <w:spacing w:line="272" w:lineRule="exact"/>
              <w:ind w:left="100"/>
              <w:rPr>
                <w:sz w:val="24"/>
              </w:rPr>
            </w:pPr>
            <w:r>
              <w:rPr>
                <w:sz w:val="24"/>
                <w:szCs w:val="24"/>
                <w:lang w:bidi="es-ES"/>
              </w:rPr>
              <w:t>(616) 494-5508</w:t>
            </w:r>
          </w:p>
        </w:tc>
      </w:tr>
      <w:tr w:rsidR="00FC2317" w14:paraId="46B44AF5" w14:textId="77777777" w:rsidTr="001457B0">
        <w:trPr>
          <w:trHeight w:hRule="exact" w:val="288"/>
        </w:trPr>
        <w:tc>
          <w:tcPr>
            <w:tcW w:w="6300" w:type="dxa"/>
          </w:tcPr>
          <w:p w14:paraId="46B44AF3" w14:textId="77777777" w:rsidR="00FC2317" w:rsidRPr="002510D6" w:rsidRDefault="00AB17AB">
            <w:pPr>
              <w:pStyle w:val="TableParagraph"/>
              <w:spacing w:line="274" w:lineRule="exact"/>
              <w:rPr>
                <w:sz w:val="24"/>
                <w:lang w:val="en-US"/>
              </w:rPr>
            </w:pPr>
            <w:r w:rsidRPr="002510D6">
              <w:rPr>
                <w:spacing w:val="-3"/>
                <w:sz w:val="24"/>
                <w:szCs w:val="24"/>
                <w:lang w:val="en-US" w:bidi="es-ES"/>
              </w:rPr>
              <w:t>HealthWest, Muskegon’s Behavioral Wellness Connection</w:t>
            </w:r>
          </w:p>
        </w:tc>
        <w:tc>
          <w:tcPr>
            <w:tcW w:w="3870" w:type="dxa"/>
          </w:tcPr>
          <w:p w14:paraId="46B44AF4" w14:textId="77777777" w:rsidR="00FC2317" w:rsidRDefault="00AB17AB">
            <w:pPr>
              <w:pStyle w:val="TableParagraph"/>
              <w:spacing w:line="274" w:lineRule="exact"/>
              <w:ind w:left="100"/>
              <w:rPr>
                <w:sz w:val="24"/>
              </w:rPr>
            </w:pPr>
            <w:r>
              <w:rPr>
                <w:sz w:val="24"/>
                <w:szCs w:val="24"/>
                <w:lang w:bidi="es-ES"/>
              </w:rPr>
              <w:t>(231) 720-3280</w:t>
            </w:r>
          </w:p>
        </w:tc>
      </w:tr>
      <w:tr w:rsidR="00FC2317" w14:paraId="46B44AF8" w14:textId="77777777" w:rsidTr="001457B0">
        <w:trPr>
          <w:trHeight w:hRule="exact" w:val="286"/>
        </w:trPr>
        <w:tc>
          <w:tcPr>
            <w:tcW w:w="6300" w:type="dxa"/>
          </w:tcPr>
          <w:p w14:paraId="46B44AF6" w14:textId="77777777" w:rsidR="00FC2317" w:rsidRDefault="00AB17AB">
            <w:pPr>
              <w:pStyle w:val="TableParagraph"/>
              <w:spacing w:line="272" w:lineRule="exact"/>
              <w:rPr>
                <w:sz w:val="24"/>
              </w:rPr>
            </w:pPr>
            <w:r>
              <w:rPr>
                <w:sz w:val="24"/>
                <w:szCs w:val="24"/>
                <w:lang w:bidi="es-ES"/>
              </w:rPr>
              <w:t>Network180</w:t>
            </w:r>
          </w:p>
        </w:tc>
        <w:tc>
          <w:tcPr>
            <w:tcW w:w="3870" w:type="dxa"/>
          </w:tcPr>
          <w:p w14:paraId="46B44AF7" w14:textId="77777777" w:rsidR="00FC2317" w:rsidRDefault="00AB17AB">
            <w:pPr>
              <w:pStyle w:val="TableParagraph"/>
              <w:spacing w:line="272" w:lineRule="exact"/>
              <w:ind w:left="100"/>
              <w:rPr>
                <w:sz w:val="24"/>
              </w:rPr>
            </w:pPr>
            <w:r>
              <w:rPr>
                <w:sz w:val="24"/>
                <w:szCs w:val="24"/>
                <w:lang w:bidi="es-ES"/>
              </w:rPr>
              <w:t>(800) 649-3777</w:t>
            </w:r>
          </w:p>
        </w:tc>
      </w:tr>
      <w:tr w:rsidR="00FC2317" w14:paraId="46B44AFB" w14:textId="77777777" w:rsidTr="001457B0">
        <w:trPr>
          <w:trHeight w:hRule="exact" w:val="286"/>
        </w:trPr>
        <w:tc>
          <w:tcPr>
            <w:tcW w:w="6300" w:type="dxa"/>
          </w:tcPr>
          <w:p w14:paraId="46B44AF9" w14:textId="77777777" w:rsidR="00FC2317" w:rsidRDefault="00AB17AB">
            <w:pPr>
              <w:pStyle w:val="TableParagraph"/>
              <w:spacing w:line="272" w:lineRule="exact"/>
              <w:rPr>
                <w:sz w:val="24"/>
              </w:rPr>
            </w:pPr>
            <w:r>
              <w:rPr>
                <w:sz w:val="24"/>
                <w:szCs w:val="24"/>
                <w:lang w:bidi="es-ES"/>
              </w:rPr>
              <w:t>West Michigan CMH</w:t>
            </w:r>
          </w:p>
        </w:tc>
        <w:tc>
          <w:tcPr>
            <w:tcW w:w="3870" w:type="dxa"/>
          </w:tcPr>
          <w:p w14:paraId="46B44AFA" w14:textId="77777777" w:rsidR="00FC2317" w:rsidRDefault="00AB17AB">
            <w:pPr>
              <w:pStyle w:val="TableParagraph"/>
              <w:spacing w:line="272" w:lineRule="exact"/>
              <w:ind w:left="100"/>
              <w:rPr>
                <w:sz w:val="24"/>
              </w:rPr>
            </w:pPr>
            <w:r>
              <w:rPr>
                <w:sz w:val="24"/>
                <w:szCs w:val="24"/>
                <w:lang w:bidi="es-ES"/>
              </w:rPr>
              <w:t>(800) 790-8326</w:t>
            </w:r>
          </w:p>
        </w:tc>
      </w:tr>
    </w:tbl>
    <w:p w14:paraId="46B44AFC" w14:textId="77777777" w:rsidR="00FC2317" w:rsidRPr="008315A9" w:rsidRDefault="00FC2317">
      <w:pPr>
        <w:pStyle w:val="BodyText"/>
        <w:spacing w:before="4"/>
        <w:rPr>
          <w:sz w:val="14"/>
          <w:szCs w:val="20"/>
        </w:rPr>
      </w:pPr>
    </w:p>
    <w:p w14:paraId="46B44AFD" w14:textId="2B920AB5" w:rsidR="00FC2317" w:rsidRPr="0040539D" w:rsidRDefault="00AB17AB" w:rsidP="008315A9">
      <w:pPr>
        <w:pStyle w:val="BodyText"/>
        <w:rPr>
          <w:lang w:bidi="es-ES"/>
        </w:rPr>
      </w:pPr>
      <w:r>
        <w:rPr>
          <w:lang w:bidi="es-ES"/>
        </w:rPr>
        <w:t>Si necesita servicios de un intérprete de lenguaje de señas, comuníquese con su CMHSP local para que se le pueda facilitar este servicio.</w:t>
      </w:r>
      <w:r w:rsidR="00D95F9E">
        <w:rPr>
          <w:lang w:bidi="es-ES"/>
        </w:rPr>
        <w:t xml:space="preserve"> </w:t>
      </w:r>
      <w:r>
        <w:rPr>
          <w:lang w:bidi="es-ES"/>
        </w:rPr>
        <w:t>Los intérpretes de lenguaje de señas están disponibles sin costo para usted.</w:t>
      </w:r>
    </w:p>
    <w:p w14:paraId="46B44AFE" w14:textId="77777777" w:rsidR="00FC2317" w:rsidRPr="008315A9" w:rsidRDefault="00FC2317" w:rsidP="0040539D">
      <w:pPr>
        <w:pStyle w:val="BodyText"/>
        <w:rPr>
          <w:sz w:val="14"/>
          <w:szCs w:val="14"/>
        </w:rPr>
      </w:pPr>
    </w:p>
    <w:p w14:paraId="46B44AFF" w14:textId="66A90627" w:rsidR="00FC2317" w:rsidRPr="002932B6" w:rsidRDefault="009A1E56" w:rsidP="0040539D">
      <w:pPr>
        <w:pStyle w:val="BodyText"/>
      </w:pPr>
      <w:r w:rsidRPr="0040539D">
        <w:rPr>
          <w:lang w:bidi="es-ES"/>
        </w:rPr>
        <w:t>Si el inglés no es su lengua materna y/o tiene una capacidad limitada para leer, hablar o entender el inglés, contacte a su CMHSP local lo más pronto posible para conseguir los servicios de un intérprete. Los intérpretes de idiomas están disponibles sin costo para usted.</w:t>
      </w:r>
    </w:p>
    <w:p w14:paraId="46B44B00" w14:textId="35114A53" w:rsidR="00FC2317" w:rsidRPr="008315A9" w:rsidRDefault="00FC2317">
      <w:pPr>
        <w:pStyle w:val="BodyText"/>
        <w:rPr>
          <w:sz w:val="18"/>
          <w:szCs w:val="18"/>
        </w:rPr>
      </w:pPr>
    </w:p>
    <w:p w14:paraId="57CC8830" w14:textId="645C9B17" w:rsidR="00054273" w:rsidRDefault="0086262B" w:rsidP="0064547A">
      <w:pPr>
        <w:pStyle w:val="Heading2"/>
      </w:pPr>
      <w:bookmarkStart w:id="8" w:name="_Toc54941498"/>
      <w:r>
        <w:rPr>
          <w:lang w:bidi="es-ES"/>
        </w:rPr>
        <w:t>ACCESIBILIDAD Y ADAPTACIONES</w:t>
      </w:r>
      <w:bookmarkEnd w:id="8"/>
    </w:p>
    <w:p w14:paraId="46B44B02" w14:textId="60219C23" w:rsidR="00FC2317" w:rsidRPr="0040539D" w:rsidRDefault="00AB17AB" w:rsidP="0040539D">
      <w:pPr>
        <w:pStyle w:val="BodyText"/>
      </w:pPr>
      <w:r>
        <w:rPr>
          <w:lang w:bidi="es-ES"/>
        </w:rPr>
        <w:t>De acuerdo con las leyes estatales y federales, todas las instalaciones y todos los programas de LRE deben ser accesibles de forma física a las personas con cualquier discapacidad cubierta por las leyes.</w:t>
      </w:r>
      <w:r w:rsidR="00D95F9E">
        <w:rPr>
          <w:lang w:bidi="es-ES"/>
        </w:rPr>
        <w:t xml:space="preserve"> </w:t>
      </w:r>
      <w:r>
        <w:rPr>
          <w:lang w:bidi="es-ES"/>
        </w:rPr>
        <w:t>Cualquier persona que cuente con apoyo emocional, visual o de movilidad de un animal de servicio calificado/entrenado e identificado, por ejemplo un perro, tendrá acceso junto con el animal de servicio a todas las instalaciones y los programas de LRE. Si necesita más información o si tiene preguntas sobre la accesibilidad o de los animales de servicio/apoyo, comuníquese con su CMHSP local o con el personal de Servicios de Atención al Cliente al 800-897-3301.</w:t>
      </w:r>
    </w:p>
    <w:p w14:paraId="46B44B03" w14:textId="77777777" w:rsidR="00FC2317" w:rsidRPr="008315A9" w:rsidRDefault="00FC2317" w:rsidP="0040539D">
      <w:pPr>
        <w:pStyle w:val="BodyText"/>
        <w:rPr>
          <w:sz w:val="14"/>
          <w:szCs w:val="14"/>
        </w:rPr>
      </w:pPr>
    </w:p>
    <w:p w14:paraId="46B44B04" w14:textId="3A0111A0" w:rsidR="00FC2317" w:rsidRPr="0040539D" w:rsidRDefault="00AB17AB" w:rsidP="0040539D">
      <w:pPr>
        <w:pStyle w:val="BodyText"/>
      </w:pPr>
      <w:r w:rsidRPr="0040539D">
        <w:rPr>
          <w:lang w:bidi="es-ES"/>
        </w:rPr>
        <w:t>Si necesita pedir adaptaciones para usted, un familiar o un amigo, puede comunicarse con su CMHSP local o con el personal de Servicios de Atención al Cliente al 800-897-3301. Se le informará cómo solicitar adaptaciones (esto puede hacerse por teléfono, en persona o por escrito) y qué empleado de la agencia es responsable de manejar estas solicitudes.</w:t>
      </w:r>
    </w:p>
    <w:p w14:paraId="46B44B05" w14:textId="77777777" w:rsidR="00FC2317" w:rsidRPr="008315A9" w:rsidRDefault="00FC2317" w:rsidP="0040539D">
      <w:pPr>
        <w:pStyle w:val="BodyText"/>
        <w:rPr>
          <w:sz w:val="14"/>
          <w:szCs w:val="14"/>
        </w:rPr>
      </w:pPr>
    </w:p>
    <w:p w14:paraId="46B44B06" w14:textId="046FD365" w:rsidR="00FC2317" w:rsidRDefault="00AB17AB" w:rsidP="0040539D">
      <w:pPr>
        <w:pStyle w:val="BodyText"/>
      </w:pPr>
      <w:r w:rsidRPr="0040539D">
        <w:rPr>
          <w:lang w:bidi="es-ES"/>
        </w:rPr>
        <w:t>Si necesita solicitar información escrita en un formato alternativo, incluido un tamaño de fuente más grande, una versión en audio o en otro idioma, comuníquese con el personal de Servicios de Atención al Cliente o de su CMHSP local para que se le puedan facilitar los servicios de traducción o adaptaciones. Le brindaremos la información lo antes posible, a más tardar a los 30 días de la fecha de su solicitud. Esta información se le ofrecerá sin costo.</w:t>
      </w:r>
    </w:p>
    <w:p w14:paraId="70FDB758" w14:textId="0FF8CC2C" w:rsidR="0040539D" w:rsidRPr="008315A9" w:rsidRDefault="0040539D">
      <w:pPr>
        <w:rPr>
          <w:sz w:val="14"/>
          <w:szCs w:val="18"/>
        </w:rPr>
      </w:pPr>
    </w:p>
    <w:p w14:paraId="506FA267" w14:textId="276CA152" w:rsidR="003B47AD" w:rsidRDefault="003B47AD" w:rsidP="003B47AD">
      <w:pPr>
        <w:pStyle w:val="Heading1"/>
      </w:pPr>
      <w:bookmarkStart w:id="9" w:name="_Toc54941499"/>
      <w:r>
        <w:rPr>
          <w:lang w:bidi="es-ES"/>
        </w:rPr>
        <w:t>pautas y normas de seguridad</w:t>
      </w:r>
      <w:bookmarkEnd w:id="9"/>
    </w:p>
    <w:p w14:paraId="46B44B0A" w14:textId="2E350442" w:rsidR="00FC2317" w:rsidRPr="003B47AD" w:rsidRDefault="00AB17AB" w:rsidP="008C6696">
      <w:pPr>
        <w:pStyle w:val="BodyText"/>
        <w:numPr>
          <w:ilvl w:val="0"/>
          <w:numId w:val="12"/>
        </w:numPr>
      </w:pPr>
      <w:r>
        <w:rPr>
          <w:lang w:bidi="es-ES"/>
        </w:rPr>
        <w:t>Se prohíben las armas de cualquier tipo dentro de las instalaciones o en cualquier vehículo.</w:t>
      </w:r>
    </w:p>
    <w:p w14:paraId="46B44B0B" w14:textId="385F3F9B" w:rsidR="00FC2317" w:rsidRPr="003B47AD" w:rsidRDefault="00AB17AB" w:rsidP="008C6696">
      <w:pPr>
        <w:pStyle w:val="BodyText"/>
        <w:numPr>
          <w:ilvl w:val="0"/>
          <w:numId w:val="12"/>
        </w:numPr>
      </w:pPr>
      <w:r w:rsidRPr="003B47AD">
        <w:rPr>
          <w:lang w:bidi="es-ES"/>
        </w:rPr>
        <w:t>Las drogas, el lenguaje abusivo y las conductas perjudiciales deberán mantenerse alejados del ámbito de tratamiento. Se tomarán medidas adecuadas para garantizar su seguridad y la seguridad de todos los clientes.</w:t>
      </w:r>
    </w:p>
    <w:p w14:paraId="46B44B0D" w14:textId="663068D3" w:rsidR="00FC2317" w:rsidRPr="003B47AD" w:rsidRDefault="00AB17AB" w:rsidP="008C6696">
      <w:pPr>
        <w:pStyle w:val="BodyText"/>
        <w:numPr>
          <w:ilvl w:val="0"/>
          <w:numId w:val="12"/>
        </w:numPr>
      </w:pPr>
      <w:r w:rsidRPr="003B47AD">
        <w:rPr>
          <w:lang w:bidi="es-ES"/>
        </w:rPr>
        <w:t>Usted es responsable de sus objetos personales.</w:t>
      </w:r>
      <w:r w:rsidR="00D95F9E">
        <w:rPr>
          <w:lang w:bidi="es-ES"/>
        </w:rPr>
        <w:t xml:space="preserve"> </w:t>
      </w:r>
      <w:r w:rsidRPr="003B47AD">
        <w:rPr>
          <w:lang w:bidi="es-ES"/>
        </w:rPr>
        <w:t>Manténgalos con usted en todo momento.</w:t>
      </w:r>
    </w:p>
    <w:p w14:paraId="46B44B0E" w14:textId="292A24C0" w:rsidR="00FC2317" w:rsidRDefault="00AB17AB" w:rsidP="008C6696">
      <w:pPr>
        <w:pStyle w:val="BodyText"/>
        <w:numPr>
          <w:ilvl w:val="0"/>
          <w:numId w:val="12"/>
        </w:numPr>
      </w:pPr>
      <w:r w:rsidRPr="003B47AD">
        <w:rPr>
          <w:lang w:bidi="es-ES"/>
        </w:rPr>
        <w:t>Sus medicamentos personales son recetados únicamente para usted. Manténgalos con usted en todo momento mientras esté en el establecimiento o en alguno de nuestros vehículos. No comparta ninguno de sus medicamentos.</w:t>
      </w:r>
    </w:p>
    <w:p w14:paraId="46B44B0F" w14:textId="00E04F63" w:rsidR="00FC2317" w:rsidRPr="003B47AD" w:rsidRDefault="00AB17AB" w:rsidP="008C6696">
      <w:pPr>
        <w:pStyle w:val="BodyText"/>
        <w:numPr>
          <w:ilvl w:val="0"/>
          <w:numId w:val="12"/>
        </w:numPr>
      </w:pPr>
      <w:r>
        <w:rPr>
          <w:lang w:bidi="es-ES"/>
        </w:rPr>
        <w:t>No se puede fumar en ninguna instalación o vehículo de CMHSP.</w:t>
      </w:r>
    </w:p>
    <w:p w14:paraId="46B44B10" w14:textId="08DEE0B8" w:rsidR="00FC2317" w:rsidRDefault="00AB17AB" w:rsidP="008C6696">
      <w:pPr>
        <w:pStyle w:val="BodyText"/>
        <w:numPr>
          <w:ilvl w:val="0"/>
          <w:numId w:val="12"/>
        </w:numPr>
      </w:pPr>
      <w:r w:rsidRPr="003B47AD">
        <w:rPr>
          <w:lang w:bidi="es-ES"/>
        </w:rPr>
        <w:t>Por cuestiones de privacidad y confidencialidad, apreciamos su paciencia mientras espera en las áreas de espera hasta que el personal se acerca a recibirlo.</w:t>
      </w:r>
    </w:p>
    <w:p w14:paraId="6ECEDE3B" w14:textId="1210F154" w:rsidR="003B47AD" w:rsidRDefault="003B47AD" w:rsidP="003B47AD">
      <w:pPr>
        <w:pStyle w:val="Heading1"/>
      </w:pPr>
      <w:bookmarkStart w:id="10" w:name="_Toc54941500"/>
      <w:r>
        <w:rPr>
          <w:lang w:bidi="es-ES"/>
        </w:rPr>
        <w:t>normas específicas de los programas</w:t>
      </w:r>
      <w:bookmarkEnd w:id="10"/>
    </w:p>
    <w:p w14:paraId="46B44B13" w14:textId="77777777" w:rsidR="00FC2317" w:rsidRPr="003B47AD" w:rsidRDefault="00AB17AB" w:rsidP="003B47AD">
      <w:pPr>
        <w:pStyle w:val="BodyText"/>
      </w:pPr>
      <w:r>
        <w:rPr>
          <w:lang w:bidi="es-ES"/>
        </w:rPr>
        <w:t>Algunos programas implementan restricciones para las personas a las que brindan los servicios. Recibirá información sobre acontecimientos, conductas y actitudes que pueden provocar la pérdida de privilegios y los medios a través de los cuales puede recuperar los derechos o privilegios que han sido restringidos. Hable con el personal que le brinda servicios para obtener más información.</w:t>
      </w:r>
    </w:p>
    <w:p w14:paraId="46B44B14" w14:textId="77777777" w:rsidR="00FC2317" w:rsidRPr="00D95F9E" w:rsidRDefault="00FC2317" w:rsidP="003B47AD">
      <w:pPr>
        <w:pStyle w:val="BodyText"/>
        <w:rPr>
          <w:sz w:val="20"/>
          <w:szCs w:val="20"/>
        </w:rPr>
      </w:pPr>
    </w:p>
    <w:p w14:paraId="46B44B15" w14:textId="17544852" w:rsidR="00FC2317" w:rsidRDefault="00AB17AB" w:rsidP="003B47AD">
      <w:pPr>
        <w:pStyle w:val="BodyText"/>
      </w:pPr>
      <w:r w:rsidRPr="003B47AD">
        <w:rPr>
          <w:lang w:bidi="es-ES"/>
        </w:rPr>
        <w:t>Si en algún momento se terminaran sus servicios como resultado de una sospecha o confirmación de violación de las reglas del programa, podría volver a recibir los servicios después de cierto período de tiempo o después de haber demostrado que ya no violará la regla.</w:t>
      </w:r>
      <w:r w:rsidR="00D95F9E">
        <w:rPr>
          <w:lang w:bidi="es-ES"/>
        </w:rPr>
        <w:t xml:space="preserve"> </w:t>
      </w:r>
      <w:r w:rsidRPr="003B47AD">
        <w:rPr>
          <w:lang w:bidi="es-ES"/>
        </w:rPr>
        <w:t>Cada programa puede tener diferentes criterios para el restablecimiento de servicios y muchos tienen contratos que se le solicitará que firme cuando comienza o después de que ocurre un incidente. El personal que lo atiende puede responder a sus preguntas sobre las reglas del programa.</w:t>
      </w:r>
    </w:p>
    <w:p w14:paraId="4CEBA3E9" w14:textId="67189C68" w:rsidR="003F2AB6" w:rsidRPr="00D95F9E" w:rsidRDefault="003F2AB6">
      <w:pPr>
        <w:pStyle w:val="BodyText"/>
        <w:spacing w:before="10"/>
        <w:rPr>
          <w:sz w:val="12"/>
          <w:szCs w:val="18"/>
        </w:rPr>
      </w:pPr>
    </w:p>
    <w:p w14:paraId="06FC08C0" w14:textId="4CCB4722" w:rsidR="003F2AB6" w:rsidRDefault="003F2AB6" w:rsidP="003F2AB6">
      <w:pPr>
        <w:pStyle w:val="Heading1"/>
      </w:pPr>
      <w:bookmarkStart w:id="11" w:name="_Toc54941501"/>
      <w:r>
        <w:rPr>
          <w:lang w:bidi="es-ES"/>
        </w:rPr>
        <w:t>acceso a servicios de emergencia y fuera del horario hábil</w:t>
      </w:r>
      <w:bookmarkEnd w:id="11"/>
    </w:p>
    <w:p w14:paraId="46B44B18" w14:textId="3C81C5DA" w:rsidR="00FC2317" w:rsidRDefault="00AB17AB" w:rsidP="003F2AB6">
      <w:pPr>
        <w:pStyle w:val="BodyText"/>
      </w:pPr>
      <w:r>
        <w:rPr>
          <w:lang w:bidi="es-ES"/>
        </w:rPr>
        <w:t>Una “emergencia de salud de la conducta” es:</w:t>
      </w:r>
    </w:p>
    <w:p w14:paraId="46B44B19" w14:textId="77777777" w:rsidR="00FC2317" w:rsidRDefault="00AB17AB" w:rsidP="008C6696">
      <w:pPr>
        <w:pStyle w:val="BodyText"/>
        <w:numPr>
          <w:ilvl w:val="0"/>
          <w:numId w:val="13"/>
        </w:numPr>
      </w:pPr>
      <w:r>
        <w:rPr>
          <w:lang w:bidi="es-ES"/>
        </w:rPr>
        <w:t>cuando una persona experimenta síntomas y conductas que es razonable suponer que, en el futuro próximo, lo/la lleven a lastimarse a sí mismo/a o a otra persona; y/o</w:t>
      </w:r>
    </w:p>
    <w:p w14:paraId="46B44B1A" w14:textId="04DE0FDE" w:rsidR="00FC2317" w:rsidRDefault="00AB17AB" w:rsidP="008C6696">
      <w:pPr>
        <w:pStyle w:val="BodyText"/>
        <w:numPr>
          <w:ilvl w:val="0"/>
          <w:numId w:val="13"/>
        </w:numPr>
      </w:pPr>
      <w:r>
        <w:rPr>
          <w:lang w:bidi="es-ES"/>
        </w:rPr>
        <w:t>debido a su incapacidad para satisfacer sus propias necesidades básicas, la persona corre el riesgo de dañarse; y/o</w:t>
      </w:r>
    </w:p>
    <w:p w14:paraId="46B44B1B" w14:textId="77777777" w:rsidR="00FC2317" w:rsidRDefault="00AB17AB" w:rsidP="008C6696">
      <w:pPr>
        <w:pStyle w:val="BodyText"/>
        <w:numPr>
          <w:ilvl w:val="0"/>
          <w:numId w:val="13"/>
        </w:numPr>
      </w:pPr>
      <w:r>
        <w:rPr>
          <w:lang w:bidi="es-ES"/>
        </w:rPr>
        <w:t>el juicio de la persona está tan afectado que no puede comprender la necesidad de tratamiento y se prevé que su estado tenga como resultado un daño a sí mismo/a o a otra persona en el futuro próximo.</w:t>
      </w:r>
    </w:p>
    <w:p w14:paraId="46B44B1C" w14:textId="77777777" w:rsidR="00FC2317" w:rsidRPr="00D95F9E" w:rsidRDefault="00FC2317">
      <w:pPr>
        <w:pStyle w:val="BodyText"/>
        <w:rPr>
          <w:sz w:val="14"/>
          <w:szCs w:val="14"/>
        </w:rPr>
      </w:pPr>
    </w:p>
    <w:p w14:paraId="46B44B1D" w14:textId="6F6BA111" w:rsidR="00FC2317" w:rsidRDefault="00AB17AB" w:rsidP="003F2AB6">
      <w:pPr>
        <w:pStyle w:val="BodyText"/>
      </w:pPr>
      <w:r>
        <w:rPr>
          <w:lang w:bidi="es-ES"/>
        </w:rPr>
        <w:t>En tales casos, tiene derecho a recibir servicios de emergencia en cualquier momento, las 24 horas del día y los 7 días de la semana, sin obtener autorización previa para el pago de la atención. Si usted padece una emergencia de salud de la conducta, debería buscar ayuda de inmediato.</w:t>
      </w:r>
      <w:r w:rsidR="00D95F9E">
        <w:rPr>
          <w:lang w:bidi="es-ES"/>
        </w:rPr>
        <w:t xml:space="preserve"> </w:t>
      </w:r>
      <w:r>
        <w:rPr>
          <w:lang w:bidi="es-ES"/>
        </w:rPr>
        <w:t>Puede llamar al número de emergencias de su oficina de CMHSP local en cualquier momento del día o la noche:</w:t>
      </w:r>
    </w:p>
    <w:p w14:paraId="46B44B1E" w14:textId="77777777" w:rsidR="00FC2317" w:rsidRPr="00D95F9E" w:rsidRDefault="00FC2317">
      <w:pPr>
        <w:pStyle w:val="BodyText"/>
        <w:spacing w:before="4"/>
        <w:rPr>
          <w:sz w:val="14"/>
          <w:szCs w:val="14"/>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0"/>
        <w:gridCol w:w="2520"/>
        <w:gridCol w:w="4050"/>
      </w:tblGrid>
      <w:tr w:rsidR="00FC2317" w14:paraId="46B44B22" w14:textId="77777777" w:rsidTr="001457B0">
        <w:trPr>
          <w:trHeight w:hRule="exact" w:val="586"/>
        </w:trPr>
        <w:tc>
          <w:tcPr>
            <w:tcW w:w="3700" w:type="dxa"/>
            <w:shd w:val="clear" w:color="auto" w:fill="D9D9D9"/>
          </w:tcPr>
          <w:p w14:paraId="46B44B1F" w14:textId="77777777" w:rsidR="00FC2317" w:rsidRDefault="00AB17AB" w:rsidP="00D95F9E">
            <w:pPr>
              <w:pStyle w:val="TableParagraph"/>
              <w:spacing w:line="272" w:lineRule="exact"/>
              <w:ind w:right="162"/>
              <w:jc w:val="center"/>
              <w:rPr>
                <w:b/>
                <w:sz w:val="24"/>
              </w:rPr>
            </w:pPr>
            <w:r>
              <w:rPr>
                <w:b/>
                <w:sz w:val="24"/>
                <w:szCs w:val="24"/>
                <w:lang w:bidi="es-ES"/>
              </w:rPr>
              <w:t>CMHSP</w:t>
            </w:r>
          </w:p>
        </w:tc>
        <w:tc>
          <w:tcPr>
            <w:tcW w:w="2520" w:type="dxa"/>
            <w:shd w:val="clear" w:color="auto" w:fill="D9D9D9"/>
          </w:tcPr>
          <w:p w14:paraId="46B44B20" w14:textId="77777777" w:rsidR="00FC2317" w:rsidRDefault="00AB17AB" w:rsidP="00D95F9E">
            <w:pPr>
              <w:pStyle w:val="TableParagraph"/>
              <w:spacing w:line="272" w:lineRule="exact"/>
              <w:ind w:left="100"/>
              <w:jc w:val="center"/>
              <w:rPr>
                <w:b/>
                <w:sz w:val="24"/>
              </w:rPr>
            </w:pPr>
            <w:r>
              <w:rPr>
                <w:b/>
                <w:sz w:val="24"/>
                <w:szCs w:val="24"/>
                <w:lang w:bidi="es-ES"/>
              </w:rPr>
              <w:t>Condados atendidos</w:t>
            </w:r>
          </w:p>
        </w:tc>
        <w:tc>
          <w:tcPr>
            <w:tcW w:w="4050" w:type="dxa"/>
            <w:shd w:val="clear" w:color="auto" w:fill="D9D9D9"/>
          </w:tcPr>
          <w:p w14:paraId="46B44B21" w14:textId="77777777" w:rsidR="00FC2317" w:rsidRDefault="00AB17AB" w:rsidP="00D95F9E">
            <w:pPr>
              <w:pStyle w:val="TableParagraph"/>
              <w:spacing w:line="272" w:lineRule="exact"/>
              <w:jc w:val="center"/>
              <w:rPr>
                <w:b/>
                <w:sz w:val="24"/>
              </w:rPr>
            </w:pPr>
            <w:r>
              <w:rPr>
                <w:b/>
                <w:sz w:val="24"/>
                <w:szCs w:val="24"/>
                <w:lang w:bidi="es-ES"/>
              </w:rPr>
              <w:t>Número de teléfono para emergencias</w:t>
            </w:r>
          </w:p>
        </w:tc>
      </w:tr>
      <w:tr w:rsidR="00FC2317" w14:paraId="46B44B27" w14:textId="77777777" w:rsidTr="001457B0">
        <w:trPr>
          <w:trHeight w:hRule="exact" w:val="562"/>
        </w:trPr>
        <w:tc>
          <w:tcPr>
            <w:tcW w:w="3700" w:type="dxa"/>
            <w:vAlign w:val="center"/>
          </w:tcPr>
          <w:p w14:paraId="46B44B23" w14:textId="77777777" w:rsidR="00FC2317" w:rsidRDefault="00AB17AB">
            <w:pPr>
              <w:pStyle w:val="TableParagraph"/>
              <w:spacing w:line="272" w:lineRule="exact"/>
              <w:ind w:right="162"/>
              <w:rPr>
                <w:sz w:val="24"/>
              </w:rPr>
            </w:pPr>
            <w:r>
              <w:rPr>
                <w:sz w:val="24"/>
                <w:szCs w:val="24"/>
                <w:lang w:bidi="es-ES"/>
              </w:rPr>
              <w:t>Allegan County CMH</w:t>
            </w:r>
          </w:p>
        </w:tc>
        <w:tc>
          <w:tcPr>
            <w:tcW w:w="2520" w:type="dxa"/>
            <w:vAlign w:val="center"/>
          </w:tcPr>
          <w:p w14:paraId="46B44B24" w14:textId="77777777" w:rsidR="00FC2317" w:rsidRDefault="00AB17AB">
            <w:pPr>
              <w:pStyle w:val="TableParagraph"/>
              <w:spacing w:line="272" w:lineRule="exact"/>
              <w:ind w:left="100"/>
              <w:rPr>
                <w:sz w:val="24"/>
              </w:rPr>
            </w:pPr>
            <w:r>
              <w:rPr>
                <w:sz w:val="24"/>
                <w:szCs w:val="24"/>
                <w:lang w:bidi="es-ES"/>
              </w:rPr>
              <w:t>Allegan</w:t>
            </w:r>
          </w:p>
        </w:tc>
        <w:tc>
          <w:tcPr>
            <w:tcW w:w="4050" w:type="dxa"/>
            <w:vAlign w:val="center"/>
          </w:tcPr>
          <w:p w14:paraId="46B44B25" w14:textId="77777777" w:rsidR="00FC2317" w:rsidRDefault="00AB17AB">
            <w:pPr>
              <w:pStyle w:val="TableParagraph"/>
              <w:spacing w:line="272" w:lineRule="exact"/>
              <w:rPr>
                <w:sz w:val="24"/>
              </w:rPr>
            </w:pPr>
            <w:r>
              <w:rPr>
                <w:sz w:val="24"/>
                <w:szCs w:val="24"/>
                <w:lang w:bidi="es-ES"/>
              </w:rPr>
              <w:t>(269) 673-0202 ó</w:t>
            </w:r>
          </w:p>
          <w:p w14:paraId="46B44B26" w14:textId="77777777" w:rsidR="00FC2317" w:rsidRDefault="00AB17AB">
            <w:pPr>
              <w:pStyle w:val="TableParagraph"/>
              <w:rPr>
                <w:sz w:val="24"/>
              </w:rPr>
            </w:pPr>
            <w:r>
              <w:rPr>
                <w:sz w:val="24"/>
                <w:szCs w:val="24"/>
                <w:lang w:bidi="es-ES"/>
              </w:rPr>
              <w:t>(888) 354-0596</w:t>
            </w:r>
          </w:p>
        </w:tc>
      </w:tr>
      <w:tr w:rsidR="00FC2317" w14:paraId="46B44B2D" w14:textId="77777777" w:rsidTr="001457B0">
        <w:trPr>
          <w:trHeight w:hRule="exact" w:val="928"/>
        </w:trPr>
        <w:tc>
          <w:tcPr>
            <w:tcW w:w="3700" w:type="dxa"/>
            <w:vAlign w:val="center"/>
          </w:tcPr>
          <w:p w14:paraId="46B44B28" w14:textId="77777777" w:rsidR="00FC2317" w:rsidRDefault="00AB17AB">
            <w:pPr>
              <w:pStyle w:val="TableParagraph"/>
              <w:spacing w:line="272" w:lineRule="exact"/>
              <w:ind w:right="162"/>
              <w:rPr>
                <w:sz w:val="24"/>
              </w:rPr>
            </w:pPr>
            <w:r>
              <w:rPr>
                <w:sz w:val="24"/>
                <w:szCs w:val="24"/>
                <w:lang w:bidi="es-ES"/>
              </w:rPr>
              <w:t>CMH of Ottawa County</w:t>
            </w:r>
          </w:p>
        </w:tc>
        <w:tc>
          <w:tcPr>
            <w:tcW w:w="2520" w:type="dxa"/>
            <w:vAlign w:val="center"/>
          </w:tcPr>
          <w:p w14:paraId="46B44B29" w14:textId="77777777" w:rsidR="00FC2317" w:rsidRDefault="00AB17AB">
            <w:pPr>
              <w:pStyle w:val="TableParagraph"/>
              <w:spacing w:line="272" w:lineRule="exact"/>
              <w:ind w:left="100"/>
              <w:rPr>
                <w:sz w:val="24"/>
              </w:rPr>
            </w:pPr>
            <w:r>
              <w:rPr>
                <w:sz w:val="24"/>
                <w:szCs w:val="24"/>
                <w:lang w:bidi="es-ES"/>
              </w:rPr>
              <w:t>Ottawa</w:t>
            </w:r>
          </w:p>
        </w:tc>
        <w:tc>
          <w:tcPr>
            <w:tcW w:w="4050" w:type="dxa"/>
            <w:vAlign w:val="center"/>
          </w:tcPr>
          <w:p w14:paraId="46B44B2A" w14:textId="77777777" w:rsidR="00FC2317" w:rsidRDefault="00AB17AB">
            <w:pPr>
              <w:pStyle w:val="TableParagraph"/>
              <w:spacing w:line="272" w:lineRule="exact"/>
              <w:rPr>
                <w:sz w:val="24"/>
              </w:rPr>
            </w:pPr>
            <w:r>
              <w:rPr>
                <w:sz w:val="24"/>
                <w:szCs w:val="24"/>
                <w:lang w:bidi="es-ES"/>
              </w:rPr>
              <w:t>(616) 842-4357 Grand Haven</w:t>
            </w:r>
          </w:p>
          <w:p w14:paraId="46B44B2B" w14:textId="77777777" w:rsidR="00FC2317" w:rsidRDefault="00AB17AB">
            <w:pPr>
              <w:pStyle w:val="TableParagraph"/>
              <w:rPr>
                <w:sz w:val="24"/>
              </w:rPr>
            </w:pPr>
            <w:r>
              <w:rPr>
                <w:sz w:val="24"/>
                <w:szCs w:val="24"/>
                <w:lang w:bidi="es-ES"/>
              </w:rPr>
              <w:t>(616) 396-4357 Holland</w:t>
            </w:r>
          </w:p>
          <w:p w14:paraId="46B44B2C" w14:textId="77777777" w:rsidR="00FC2317" w:rsidRDefault="00AB17AB">
            <w:pPr>
              <w:pStyle w:val="TableParagraph"/>
              <w:rPr>
                <w:sz w:val="24"/>
              </w:rPr>
            </w:pPr>
            <w:r>
              <w:rPr>
                <w:sz w:val="24"/>
                <w:szCs w:val="24"/>
                <w:lang w:bidi="es-ES"/>
              </w:rPr>
              <w:t xml:space="preserve">(866) 512-4357 Todas </w:t>
            </w:r>
            <w:r w:rsidRPr="001457B0">
              <w:rPr>
                <w:sz w:val="23"/>
                <w:szCs w:val="23"/>
                <w:lang w:bidi="es-ES"/>
              </w:rPr>
              <w:t xml:space="preserve">las </w:t>
            </w:r>
            <w:r w:rsidRPr="001457B0">
              <w:rPr>
                <w:lang w:bidi="es-ES"/>
              </w:rPr>
              <w:t xml:space="preserve">otras </w:t>
            </w:r>
            <w:r w:rsidRPr="001457B0">
              <w:rPr>
                <w:sz w:val="23"/>
                <w:szCs w:val="23"/>
                <w:lang w:bidi="es-ES"/>
              </w:rPr>
              <w:t>áreas</w:t>
            </w:r>
          </w:p>
        </w:tc>
      </w:tr>
      <w:tr w:rsidR="00FC2317" w14:paraId="46B44B32" w14:textId="77777777" w:rsidTr="001457B0">
        <w:trPr>
          <w:trHeight w:hRule="exact" w:val="562"/>
        </w:trPr>
        <w:tc>
          <w:tcPr>
            <w:tcW w:w="3700" w:type="dxa"/>
            <w:vAlign w:val="center"/>
          </w:tcPr>
          <w:p w14:paraId="46B44B2E" w14:textId="34C99E5F" w:rsidR="00FC2317" w:rsidRPr="002510D6" w:rsidRDefault="00AB17AB">
            <w:pPr>
              <w:pStyle w:val="TableParagraph"/>
              <w:ind w:right="162"/>
              <w:rPr>
                <w:sz w:val="24"/>
                <w:lang w:val="en-US"/>
              </w:rPr>
            </w:pPr>
            <w:r w:rsidRPr="002510D6">
              <w:rPr>
                <w:spacing w:val="-3"/>
                <w:sz w:val="24"/>
                <w:szCs w:val="24"/>
                <w:lang w:val="en-US" w:bidi="es-ES"/>
              </w:rPr>
              <w:t>HealthWest - Muskegon’s Behavioral Wellness Connection</w:t>
            </w:r>
          </w:p>
        </w:tc>
        <w:tc>
          <w:tcPr>
            <w:tcW w:w="2520" w:type="dxa"/>
            <w:vAlign w:val="center"/>
          </w:tcPr>
          <w:p w14:paraId="46B44B2F" w14:textId="77777777" w:rsidR="00FC2317" w:rsidRDefault="00AB17AB">
            <w:pPr>
              <w:pStyle w:val="TableParagraph"/>
              <w:spacing w:line="272" w:lineRule="exact"/>
              <w:ind w:left="100"/>
              <w:rPr>
                <w:sz w:val="24"/>
              </w:rPr>
            </w:pPr>
            <w:r>
              <w:rPr>
                <w:sz w:val="24"/>
                <w:szCs w:val="24"/>
                <w:lang w:bidi="es-ES"/>
              </w:rPr>
              <w:t>Muskegon</w:t>
            </w:r>
          </w:p>
        </w:tc>
        <w:tc>
          <w:tcPr>
            <w:tcW w:w="4050" w:type="dxa"/>
            <w:vAlign w:val="center"/>
          </w:tcPr>
          <w:p w14:paraId="46B44B30" w14:textId="77777777" w:rsidR="00FC2317" w:rsidRDefault="00AB17AB">
            <w:pPr>
              <w:pStyle w:val="TableParagraph"/>
              <w:spacing w:line="272" w:lineRule="exact"/>
              <w:rPr>
                <w:sz w:val="24"/>
              </w:rPr>
            </w:pPr>
            <w:r>
              <w:rPr>
                <w:sz w:val="24"/>
                <w:szCs w:val="24"/>
                <w:lang w:bidi="es-ES"/>
              </w:rPr>
              <w:t>(231) 722-4357</w:t>
            </w:r>
          </w:p>
          <w:p w14:paraId="46B44B31" w14:textId="77777777" w:rsidR="00FC2317" w:rsidRDefault="00AB17AB">
            <w:pPr>
              <w:pStyle w:val="TableParagraph"/>
              <w:rPr>
                <w:sz w:val="24"/>
              </w:rPr>
            </w:pPr>
            <w:r>
              <w:rPr>
                <w:sz w:val="24"/>
                <w:szCs w:val="24"/>
                <w:lang w:bidi="es-ES"/>
              </w:rPr>
              <w:t>(877) 724-4440</w:t>
            </w:r>
          </w:p>
        </w:tc>
      </w:tr>
      <w:tr w:rsidR="00FC2317" w14:paraId="46B44B37" w14:textId="77777777" w:rsidTr="001457B0">
        <w:trPr>
          <w:trHeight w:hRule="exact" w:val="564"/>
        </w:trPr>
        <w:tc>
          <w:tcPr>
            <w:tcW w:w="3700" w:type="dxa"/>
            <w:vAlign w:val="center"/>
          </w:tcPr>
          <w:p w14:paraId="46B44B33" w14:textId="77777777" w:rsidR="00FC2317" w:rsidRDefault="00AB17AB">
            <w:pPr>
              <w:pStyle w:val="TableParagraph"/>
              <w:spacing w:line="274" w:lineRule="exact"/>
              <w:ind w:right="162"/>
              <w:rPr>
                <w:sz w:val="24"/>
              </w:rPr>
            </w:pPr>
            <w:r>
              <w:rPr>
                <w:sz w:val="24"/>
                <w:szCs w:val="24"/>
                <w:lang w:bidi="es-ES"/>
              </w:rPr>
              <w:t>Network180</w:t>
            </w:r>
          </w:p>
        </w:tc>
        <w:tc>
          <w:tcPr>
            <w:tcW w:w="2520" w:type="dxa"/>
            <w:vAlign w:val="center"/>
          </w:tcPr>
          <w:p w14:paraId="46B44B34" w14:textId="77777777" w:rsidR="00FC2317" w:rsidRDefault="00AB17AB">
            <w:pPr>
              <w:pStyle w:val="TableParagraph"/>
              <w:spacing w:line="274" w:lineRule="exact"/>
              <w:ind w:left="100"/>
              <w:rPr>
                <w:sz w:val="24"/>
              </w:rPr>
            </w:pPr>
            <w:r>
              <w:rPr>
                <w:sz w:val="24"/>
                <w:szCs w:val="24"/>
                <w:lang w:bidi="es-ES"/>
              </w:rPr>
              <w:t>Kent</w:t>
            </w:r>
          </w:p>
        </w:tc>
        <w:tc>
          <w:tcPr>
            <w:tcW w:w="4050" w:type="dxa"/>
            <w:vAlign w:val="center"/>
          </w:tcPr>
          <w:p w14:paraId="46B44B35" w14:textId="77777777" w:rsidR="00FC2317" w:rsidRDefault="00AB17AB">
            <w:pPr>
              <w:pStyle w:val="TableParagraph"/>
              <w:spacing w:line="274" w:lineRule="exact"/>
              <w:rPr>
                <w:sz w:val="24"/>
              </w:rPr>
            </w:pPr>
            <w:r>
              <w:rPr>
                <w:sz w:val="24"/>
                <w:szCs w:val="24"/>
                <w:lang w:bidi="es-ES"/>
              </w:rPr>
              <w:t>(616) 336-3909 ó</w:t>
            </w:r>
          </w:p>
          <w:p w14:paraId="46B44B36" w14:textId="77777777" w:rsidR="00FC2317" w:rsidRDefault="00AB17AB">
            <w:pPr>
              <w:pStyle w:val="TableParagraph"/>
              <w:rPr>
                <w:sz w:val="24"/>
              </w:rPr>
            </w:pPr>
            <w:r>
              <w:rPr>
                <w:sz w:val="24"/>
                <w:szCs w:val="24"/>
                <w:lang w:bidi="es-ES"/>
              </w:rPr>
              <w:t>(800) 749-7720</w:t>
            </w:r>
          </w:p>
        </w:tc>
      </w:tr>
      <w:tr w:rsidR="00FC2317" w14:paraId="46B44B3B" w14:textId="77777777" w:rsidTr="00F75554">
        <w:trPr>
          <w:trHeight w:hRule="exact" w:val="618"/>
        </w:trPr>
        <w:tc>
          <w:tcPr>
            <w:tcW w:w="3700" w:type="dxa"/>
            <w:vAlign w:val="center"/>
          </w:tcPr>
          <w:p w14:paraId="46B44B38" w14:textId="77777777" w:rsidR="00FC2317" w:rsidRDefault="00AB17AB">
            <w:pPr>
              <w:pStyle w:val="TableParagraph"/>
              <w:spacing w:line="272" w:lineRule="exact"/>
              <w:ind w:right="162"/>
              <w:rPr>
                <w:sz w:val="24"/>
              </w:rPr>
            </w:pPr>
            <w:r>
              <w:rPr>
                <w:sz w:val="24"/>
                <w:szCs w:val="24"/>
                <w:lang w:bidi="es-ES"/>
              </w:rPr>
              <w:t>West Michigan CMH</w:t>
            </w:r>
          </w:p>
        </w:tc>
        <w:tc>
          <w:tcPr>
            <w:tcW w:w="2520" w:type="dxa"/>
            <w:vAlign w:val="center"/>
          </w:tcPr>
          <w:p w14:paraId="46B44B39" w14:textId="77777777" w:rsidR="00FC2317" w:rsidRDefault="00AB17AB">
            <w:pPr>
              <w:pStyle w:val="TableParagraph"/>
              <w:spacing w:line="272" w:lineRule="exact"/>
              <w:ind w:left="100"/>
              <w:rPr>
                <w:sz w:val="24"/>
              </w:rPr>
            </w:pPr>
            <w:r>
              <w:rPr>
                <w:sz w:val="24"/>
                <w:szCs w:val="24"/>
                <w:lang w:bidi="es-ES"/>
              </w:rPr>
              <w:t>Lake, Mason, Oceana</w:t>
            </w:r>
          </w:p>
        </w:tc>
        <w:tc>
          <w:tcPr>
            <w:tcW w:w="4050" w:type="dxa"/>
            <w:vAlign w:val="center"/>
          </w:tcPr>
          <w:p w14:paraId="46B44B3A" w14:textId="77777777" w:rsidR="00FC2317" w:rsidRDefault="00AB17AB">
            <w:pPr>
              <w:pStyle w:val="TableParagraph"/>
              <w:spacing w:line="272" w:lineRule="exact"/>
              <w:rPr>
                <w:sz w:val="24"/>
              </w:rPr>
            </w:pPr>
            <w:r>
              <w:rPr>
                <w:sz w:val="24"/>
                <w:szCs w:val="24"/>
                <w:lang w:bidi="es-ES"/>
              </w:rPr>
              <w:t>(800) 992-2061</w:t>
            </w:r>
          </w:p>
        </w:tc>
      </w:tr>
    </w:tbl>
    <w:p w14:paraId="46B44B3D" w14:textId="326FB9A3" w:rsidR="00FC2317" w:rsidRDefault="00AB17AB" w:rsidP="003F2AB6">
      <w:pPr>
        <w:pStyle w:val="BodyText"/>
      </w:pPr>
      <w:r w:rsidRPr="002932B6">
        <w:rPr>
          <w:lang w:bidi="es-ES"/>
        </w:rPr>
        <w:t>Ante una emergencia de salud de la conducta, también puede dirigirse a la sala de emergencias de su hospital más cercano. Más adelante se proporciona una lista de las salas de emergencias de los hospitales locales ubicados dentro de la región de Lakeshore.</w:t>
      </w:r>
    </w:p>
    <w:p w14:paraId="033170E5" w14:textId="77777777" w:rsidR="003F2AB6" w:rsidRPr="00980DDE" w:rsidRDefault="003F2AB6" w:rsidP="003F2AB6">
      <w:pPr>
        <w:pStyle w:val="BodyText"/>
        <w:rPr>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420"/>
        <w:gridCol w:w="3504"/>
      </w:tblGrid>
      <w:tr w:rsidR="00FC2317" w:rsidRPr="00980DDE" w14:paraId="46B44B4A" w14:textId="77777777" w:rsidTr="00B515D5">
        <w:trPr>
          <w:cantSplit/>
          <w:trHeight w:val="20"/>
        </w:trPr>
        <w:tc>
          <w:tcPr>
            <w:tcW w:w="3296" w:type="dxa"/>
          </w:tcPr>
          <w:p w14:paraId="46B44B3F" w14:textId="77777777" w:rsidR="00FC2317" w:rsidRDefault="00AB17AB">
            <w:pPr>
              <w:pStyle w:val="TableParagraph"/>
              <w:spacing w:line="272" w:lineRule="exact"/>
              <w:ind w:right="155"/>
              <w:rPr>
                <w:b/>
                <w:sz w:val="24"/>
              </w:rPr>
            </w:pPr>
            <w:r>
              <w:rPr>
                <w:b/>
                <w:sz w:val="24"/>
                <w:szCs w:val="24"/>
                <w:lang w:bidi="es-ES"/>
              </w:rPr>
              <w:t>Allegan General Hospital</w:t>
            </w:r>
          </w:p>
          <w:p w14:paraId="46B44B40" w14:textId="77777777" w:rsidR="00FC2317" w:rsidRDefault="00AB17AB">
            <w:pPr>
              <w:pStyle w:val="TableParagraph"/>
              <w:ind w:right="155"/>
              <w:rPr>
                <w:sz w:val="24"/>
              </w:rPr>
            </w:pPr>
            <w:r>
              <w:rPr>
                <w:sz w:val="24"/>
                <w:szCs w:val="24"/>
                <w:lang w:bidi="es-ES"/>
              </w:rPr>
              <w:t>555 Linn St</w:t>
            </w:r>
          </w:p>
          <w:p w14:paraId="46B44B41" w14:textId="77777777" w:rsidR="00FC2317" w:rsidRDefault="00AB17AB">
            <w:pPr>
              <w:pStyle w:val="TableParagraph"/>
              <w:ind w:right="155"/>
              <w:rPr>
                <w:sz w:val="24"/>
              </w:rPr>
            </w:pPr>
            <w:r>
              <w:rPr>
                <w:sz w:val="24"/>
                <w:szCs w:val="24"/>
                <w:lang w:bidi="es-ES"/>
              </w:rPr>
              <w:t>Allegan, MI 49010</w:t>
            </w:r>
          </w:p>
          <w:p w14:paraId="46B44B42" w14:textId="77777777" w:rsidR="00FC2317" w:rsidRDefault="00AB17AB">
            <w:pPr>
              <w:pStyle w:val="TableParagraph"/>
              <w:ind w:right="155"/>
              <w:rPr>
                <w:sz w:val="24"/>
              </w:rPr>
            </w:pPr>
            <w:r>
              <w:rPr>
                <w:sz w:val="24"/>
                <w:szCs w:val="24"/>
                <w:lang w:bidi="es-ES"/>
              </w:rPr>
              <w:t>(269) 673-8424</w:t>
            </w:r>
          </w:p>
        </w:tc>
        <w:tc>
          <w:tcPr>
            <w:tcW w:w="3420" w:type="dxa"/>
          </w:tcPr>
          <w:p w14:paraId="46B44B43" w14:textId="77777777" w:rsidR="00FC2317" w:rsidRPr="002510D6" w:rsidRDefault="00AB17AB">
            <w:pPr>
              <w:pStyle w:val="TableParagraph"/>
              <w:spacing w:line="272" w:lineRule="exact"/>
              <w:ind w:right="237"/>
              <w:rPr>
                <w:b/>
                <w:sz w:val="24"/>
                <w:lang w:val="en-US"/>
              </w:rPr>
            </w:pPr>
            <w:r w:rsidRPr="002510D6">
              <w:rPr>
                <w:b/>
                <w:sz w:val="24"/>
                <w:szCs w:val="24"/>
                <w:lang w:val="en-US" w:bidi="es-ES"/>
              </w:rPr>
              <w:t>Borgess Medical Center</w:t>
            </w:r>
          </w:p>
          <w:p w14:paraId="46B44B44" w14:textId="77777777" w:rsidR="00FC2317" w:rsidRPr="002510D6" w:rsidRDefault="00AB17AB">
            <w:pPr>
              <w:pStyle w:val="TableParagraph"/>
              <w:ind w:right="237"/>
              <w:rPr>
                <w:sz w:val="24"/>
                <w:lang w:val="en-US"/>
              </w:rPr>
            </w:pPr>
            <w:r w:rsidRPr="002510D6">
              <w:rPr>
                <w:sz w:val="24"/>
                <w:szCs w:val="24"/>
                <w:lang w:val="en-US" w:bidi="es-ES"/>
              </w:rPr>
              <w:t>1521 Gull Rd</w:t>
            </w:r>
          </w:p>
          <w:p w14:paraId="46B44B45" w14:textId="77777777" w:rsidR="00FC2317" w:rsidRPr="002510D6" w:rsidRDefault="00AB17AB">
            <w:pPr>
              <w:pStyle w:val="TableParagraph"/>
              <w:ind w:right="237"/>
              <w:rPr>
                <w:sz w:val="24"/>
                <w:lang w:val="en-US"/>
              </w:rPr>
            </w:pPr>
            <w:r w:rsidRPr="002510D6">
              <w:rPr>
                <w:sz w:val="24"/>
                <w:szCs w:val="24"/>
                <w:lang w:val="en-US" w:bidi="es-ES"/>
              </w:rPr>
              <w:t>Kalamazoo, MI 49048</w:t>
            </w:r>
          </w:p>
          <w:p w14:paraId="46B44B46" w14:textId="77777777" w:rsidR="00FC2317" w:rsidRDefault="00AB17AB">
            <w:pPr>
              <w:pStyle w:val="TableParagraph"/>
              <w:ind w:right="237"/>
              <w:rPr>
                <w:sz w:val="24"/>
              </w:rPr>
            </w:pPr>
            <w:r>
              <w:rPr>
                <w:sz w:val="24"/>
                <w:szCs w:val="24"/>
                <w:lang w:bidi="es-ES"/>
              </w:rPr>
              <w:t>(269) 226-7000</w:t>
            </w:r>
          </w:p>
        </w:tc>
        <w:tc>
          <w:tcPr>
            <w:tcW w:w="3504" w:type="dxa"/>
          </w:tcPr>
          <w:p w14:paraId="46B44B47" w14:textId="77777777" w:rsidR="00FC2317" w:rsidRPr="002510D6" w:rsidRDefault="00AB17AB">
            <w:pPr>
              <w:pStyle w:val="TableParagraph"/>
              <w:ind w:left="100" w:right="800"/>
              <w:rPr>
                <w:b/>
                <w:sz w:val="24"/>
                <w:lang w:val="en-US"/>
              </w:rPr>
            </w:pPr>
            <w:r w:rsidRPr="002510D6">
              <w:rPr>
                <w:b/>
                <w:sz w:val="24"/>
                <w:szCs w:val="24"/>
                <w:lang w:val="en-US" w:bidi="es-ES"/>
              </w:rPr>
              <w:t>Borgess-Lee Memorial Hospital</w:t>
            </w:r>
          </w:p>
          <w:p w14:paraId="1A991C67" w14:textId="77777777" w:rsidR="00980DDE" w:rsidRDefault="00AB17AB" w:rsidP="00980DDE">
            <w:pPr>
              <w:pStyle w:val="TableParagraph"/>
              <w:ind w:left="100" w:right="160"/>
              <w:rPr>
                <w:sz w:val="24"/>
                <w:szCs w:val="24"/>
                <w:lang w:val="en-US" w:bidi="es-ES"/>
              </w:rPr>
            </w:pPr>
            <w:r w:rsidRPr="002510D6">
              <w:rPr>
                <w:sz w:val="24"/>
                <w:szCs w:val="24"/>
                <w:lang w:val="en-US" w:bidi="es-ES"/>
              </w:rPr>
              <w:t>420 W High St</w:t>
            </w:r>
            <w:r w:rsidR="00980DDE">
              <w:rPr>
                <w:sz w:val="24"/>
                <w:szCs w:val="24"/>
                <w:lang w:val="en-US" w:bidi="es-ES"/>
              </w:rPr>
              <w:t xml:space="preserve">, </w:t>
            </w:r>
            <w:r w:rsidRPr="002510D6">
              <w:rPr>
                <w:sz w:val="24"/>
                <w:szCs w:val="24"/>
                <w:lang w:val="en-US" w:bidi="es-ES"/>
              </w:rPr>
              <w:t>Dowagiac,</w:t>
            </w:r>
          </w:p>
          <w:p w14:paraId="46B44B49" w14:textId="14D316B7" w:rsidR="00AB75AB" w:rsidRPr="00980DDE" w:rsidRDefault="00AB17AB" w:rsidP="00980DDE">
            <w:pPr>
              <w:pStyle w:val="TableParagraph"/>
              <w:ind w:left="100" w:right="160"/>
              <w:rPr>
                <w:sz w:val="24"/>
                <w:lang w:val="en-US"/>
              </w:rPr>
            </w:pPr>
            <w:r w:rsidRPr="002510D6">
              <w:rPr>
                <w:sz w:val="24"/>
                <w:szCs w:val="24"/>
                <w:lang w:val="en-US" w:bidi="es-ES"/>
              </w:rPr>
              <w:t>MI 49047</w:t>
            </w:r>
            <w:r w:rsidR="00980DDE">
              <w:rPr>
                <w:sz w:val="24"/>
                <w:szCs w:val="24"/>
                <w:lang w:val="en-US" w:bidi="es-ES"/>
              </w:rPr>
              <w:t xml:space="preserve">, </w:t>
            </w:r>
            <w:r w:rsidRPr="00980DDE">
              <w:rPr>
                <w:sz w:val="24"/>
                <w:szCs w:val="24"/>
                <w:lang w:val="en-US" w:bidi="es-ES"/>
              </w:rPr>
              <w:t>(269) 782-8681</w:t>
            </w:r>
          </w:p>
        </w:tc>
      </w:tr>
      <w:tr w:rsidR="00FC2317" w14:paraId="46B44B56" w14:textId="77777777" w:rsidTr="00B515D5">
        <w:trPr>
          <w:cantSplit/>
          <w:trHeight w:val="20"/>
        </w:trPr>
        <w:tc>
          <w:tcPr>
            <w:tcW w:w="3296" w:type="dxa"/>
          </w:tcPr>
          <w:p w14:paraId="46B44B4B" w14:textId="77777777" w:rsidR="00FC2317" w:rsidRPr="002510D6" w:rsidRDefault="00AB17AB">
            <w:pPr>
              <w:pStyle w:val="TableParagraph"/>
              <w:ind w:right="916"/>
              <w:rPr>
                <w:b/>
                <w:sz w:val="24"/>
                <w:lang w:val="en-US"/>
              </w:rPr>
            </w:pPr>
            <w:r w:rsidRPr="002510D6">
              <w:rPr>
                <w:b/>
                <w:sz w:val="24"/>
                <w:szCs w:val="24"/>
                <w:lang w:val="en-US" w:bidi="es-ES"/>
              </w:rPr>
              <w:t>Bronson Methodist Hospital</w:t>
            </w:r>
          </w:p>
          <w:p w14:paraId="46B44B4C" w14:textId="77777777" w:rsidR="00FC2317" w:rsidRPr="002510D6" w:rsidRDefault="00AB17AB">
            <w:pPr>
              <w:pStyle w:val="TableParagraph"/>
              <w:ind w:right="155"/>
              <w:rPr>
                <w:sz w:val="24"/>
                <w:lang w:val="en-US"/>
              </w:rPr>
            </w:pPr>
            <w:r w:rsidRPr="002510D6">
              <w:rPr>
                <w:sz w:val="24"/>
                <w:szCs w:val="24"/>
                <w:lang w:val="en-US" w:bidi="es-ES"/>
              </w:rPr>
              <w:t>601 John St</w:t>
            </w:r>
          </w:p>
          <w:p w14:paraId="46B44B4D" w14:textId="77777777" w:rsidR="00FC2317" w:rsidRPr="002510D6" w:rsidRDefault="00AB17AB">
            <w:pPr>
              <w:pStyle w:val="TableParagraph"/>
              <w:ind w:right="155"/>
              <w:rPr>
                <w:sz w:val="24"/>
                <w:lang w:val="en-US"/>
              </w:rPr>
            </w:pPr>
            <w:r w:rsidRPr="002510D6">
              <w:rPr>
                <w:sz w:val="24"/>
                <w:szCs w:val="24"/>
                <w:lang w:val="en-US" w:bidi="es-ES"/>
              </w:rPr>
              <w:t>Kalamazoo, MI 49007</w:t>
            </w:r>
          </w:p>
          <w:p w14:paraId="46B44B4E" w14:textId="67A2CF11" w:rsidR="00AB75AB" w:rsidRDefault="00AB17AB" w:rsidP="0040539D">
            <w:pPr>
              <w:pStyle w:val="TableParagraph"/>
              <w:ind w:right="155"/>
              <w:rPr>
                <w:sz w:val="24"/>
              </w:rPr>
            </w:pPr>
            <w:r>
              <w:rPr>
                <w:sz w:val="24"/>
                <w:szCs w:val="24"/>
                <w:lang w:bidi="es-ES"/>
              </w:rPr>
              <w:t>(269) 341-7654</w:t>
            </w:r>
          </w:p>
        </w:tc>
        <w:tc>
          <w:tcPr>
            <w:tcW w:w="3420" w:type="dxa"/>
          </w:tcPr>
          <w:p w14:paraId="46B44B4F" w14:textId="77777777" w:rsidR="00FC2317" w:rsidRPr="002510D6" w:rsidRDefault="00AB17AB">
            <w:pPr>
              <w:pStyle w:val="TableParagraph"/>
              <w:ind w:right="1023"/>
              <w:rPr>
                <w:b/>
                <w:sz w:val="24"/>
                <w:lang w:val="en-US"/>
              </w:rPr>
            </w:pPr>
            <w:r w:rsidRPr="002510D6">
              <w:rPr>
                <w:b/>
                <w:sz w:val="24"/>
                <w:szCs w:val="24"/>
                <w:lang w:val="en-US" w:bidi="es-ES"/>
              </w:rPr>
              <w:t>Hackley Lakeshore Hospital</w:t>
            </w:r>
          </w:p>
          <w:p w14:paraId="46B44B50" w14:textId="77777777" w:rsidR="00FC2317" w:rsidRPr="002510D6" w:rsidRDefault="00AB17AB">
            <w:pPr>
              <w:pStyle w:val="TableParagraph"/>
              <w:ind w:right="1317"/>
              <w:rPr>
                <w:sz w:val="24"/>
                <w:lang w:val="en-US"/>
              </w:rPr>
            </w:pPr>
            <w:r w:rsidRPr="002510D6">
              <w:rPr>
                <w:sz w:val="24"/>
                <w:szCs w:val="24"/>
                <w:lang w:val="en-US" w:bidi="es-ES"/>
              </w:rPr>
              <w:t>72 South State St Shelby, MI 49455</w:t>
            </w:r>
          </w:p>
          <w:p w14:paraId="46B44B51" w14:textId="77777777" w:rsidR="00FC2317" w:rsidRDefault="00AB17AB">
            <w:pPr>
              <w:pStyle w:val="TableParagraph"/>
              <w:ind w:right="237"/>
              <w:rPr>
                <w:sz w:val="24"/>
              </w:rPr>
            </w:pPr>
            <w:r>
              <w:rPr>
                <w:sz w:val="24"/>
                <w:szCs w:val="24"/>
                <w:lang w:bidi="es-ES"/>
              </w:rPr>
              <w:t>(231) 861-2156</w:t>
            </w:r>
          </w:p>
        </w:tc>
        <w:tc>
          <w:tcPr>
            <w:tcW w:w="3504" w:type="dxa"/>
          </w:tcPr>
          <w:p w14:paraId="46B44B52" w14:textId="77777777" w:rsidR="00FC2317" w:rsidRDefault="00AB17AB">
            <w:pPr>
              <w:pStyle w:val="TableParagraph"/>
              <w:spacing w:line="272" w:lineRule="exact"/>
              <w:ind w:left="100" w:right="800"/>
              <w:rPr>
                <w:b/>
                <w:sz w:val="24"/>
              </w:rPr>
            </w:pPr>
            <w:r>
              <w:rPr>
                <w:b/>
                <w:sz w:val="24"/>
                <w:szCs w:val="24"/>
                <w:lang w:bidi="es-ES"/>
              </w:rPr>
              <w:t>Holland Hospital</w:t>
            </w:r>
          </w:p>
          <w:p w14:paraId="46B44B53" w14:textId="77777777" w:rsidR="00FC2317" w:rsidRDefault="00AB17AB">
            <w:pPr>
              <w:pStyle w:val="TableParagraph"/>
              <w:ind w:left="100" w:right="800"/>
              <w:rPr>
                <w:sz w:val="24"/>
              </w:rPr>
            </w:pPr>
            <w:r>
              <w:rPr>
                <w:sz w:val="24"/>
                <w:szCs w:val="24"/>
                <w:lang w:bidi="es-ES"/>
              </w:rPr>
              <w:t>602 Michigan Ave</w:t>
            </w:r>
          </w:p>
          <w:p w14:paraId="46B44B54" w14:textId="77777777" w:rsidR="00FC2317" w:rsidRDefault="00AB17AB">
            <w:pPr>
              <w:pStyle w:val="TableParagraph"/>
              <w:ind w:left="100" w:right="800"/>
              <w:rPr>
                <w:sz w:val="24"/>
              </w:rPr>
            </w:pPr>
            <w:r>
              <w:rPr>
                <w:sz w:val="24"/>
                <w:szCs w:val="24"/>
                <w:lang w:bidi="es-ES"/>
              </w:rPr>
              <w:t>Holland, MI 49423</w:t>
            </w:r>
          </w:p>
          <w:p w14:paraId="46B44B55" w14:textId="77777777" w:rsidR="00FC2317" w:rsidRDefault="00AB17AB">
            <w:pPr>
              <w:pStyle w:val="TableParagraph"/>
              <w:ind w:left="100" w:right="800"/>
              <w:rPr>
                <w:sz w:val="24"/>
              </w:rPr>
            </w:pPr>
            <w:r>
              <w:rPr>
                <w:sz w:val="24"/>
                <w:szCs w:val="24"/>
                <w:lang w:bidi="es-ES"/>
              </w:rPr>
              <w:t>(616) 392-5141</w:t>
            </w:r>
          </w:p>
        </w:tc>
      </w:tr>
      <w:tr w:rsidR="00FC2317" w:rsidRPr="00282911" w14:paraId="46B44B60" w14:textId="77777777" w:rsidTr="00980DDE">
        <w:trPr>
          <w:cantSplit/>
          <w:trHeight w:val="1412"/>
        </w:trPr>
        <w:tc>
          <w:tcPr>
            <w:tcW w:w="3296" w:type="dxa"/>
          </w:tcPr>
          <w:p w14:paraId="46B44B57" w14:textId="77777777" w:rsidR="00FC2317" w:rsidRPr="002510D6" w:rsidRDefault="00AB17AB">
            <w:pPr>
              <w:pStyle w:val="TableParagraph"/>
              <w:ind w:right="634"/>
              <w:rPr>
                <w:b/>
                <w:sz w:val="24"/>
                <w:lang w:val="en-US"/>
              </w:rPr>
            </w:pPr>
            <w:r w:rsidRPr="002510D6">
              <w:rPr>
                <w:b/>
                <w:sz w:val="24"/>
                <w:szCs w:val="24"/>
                <w:lang w:val="en-US" w:bidi="es-ES"/>
              </w:rPr>
              <w:t>Mercy Health Hackley Campus</w:t>
            </w:r>
          </w:p>
          <w:p w14:paraId="46B44B58" w14:textId="77777777" w:rsidR="00FC2317" w:rsidRPr="002510D6" w:rsidRDefault="00AB17AB">
            <w:pPr>
              <w:pStyle w:val="TableParagraph"/>
              <w:ind w:right="155"/>
              <w:rPr>
                <w:sz w:val="24"/>
                <w:lang w:val="en-US"/>
              </w:rPr>
            </w:pPr>
            <w:r w:rsidRPr="002510D6">
              <w:rPr>
                <w:sz w:val="24"/>
                <w:szCs w:val="24"/>
                <w:lang w:val="en-US" w:bidi="es-ES"/>
              </w:rPr>
              <w:t>1700 Clinton St</w:t>
            </w:r>
          </w:p>
          <w:p w14:paraId="46B44B59" w14:textId="77777777" w:rsidR="00FC2317" w:rsidRDefault="00AB17AB">
            <w:pPr>
              <w:pStyle w:val="TableParagraph"/>
              <w:ind w:right="155"/>
              <w:rPr>
                <w:sz w:val="24"/>
              </w:rPr>
            </w:pPr>
            <w:r>
              <w:rPr>
                <w:sz w:val="24"/>
                <w:szCs w:val="24"/>
                <w:lang w:bidi="es-ES"/>
              </w:rPr>
              <w:t>Muskegon, MI 49442</w:t>
            </w:r>
          </w:p>
          <w:p w14:paraId="46B44B5A" w14:textId="77777777" w:rsidR="00FC2317" w:rsidRDefault="00AB17AB">
            <w:pPr>
              <w:pStyle w:val="TableParagraph"/>
              <w:ind w:right="155"/>
              <w:rPr>
                <w:sz w:val="24"/>
              </w:rPr>
            </w:pPr>
            <w:r>
              <w:rPr>
                <w:sz w:val="24"/>
                <w:szCs w:val="24"/>
                <w:lang w:bidi="es-ES"/>
              </w:rPr>
              <w:t>(231) 728-4936</w:t>
            </w:r>
          </w:p>
        </w:tc>
        <w:tc>
          <w:tcPr>
            <w:tcW w:w="3420" w:type="dxa"/>
          </w:tcPr>
          <w:p w14:paraId="46B44B5B" w14:textId="77777777" w:rsidR="00FC2317" w:rsidRPr="002510D6" w:rsidRDefault="00AB17AB">
            <w:pPr>
              <w:pStyle w:val="TableParagraph"/>
              <w:ind w:right="944"/>
              <w:rPr>
                <w:b/>
                <w:sz w:val="24"/>
                <w:lang w:val="en-US"/>
              </w:rPr>
            </w:pPr>
            <w:r w:rsidRPr="002510D6">
              <w:rPr>
                <w:b/>
                <w:sz w:val="24"/>
                <w:szCs w:val="24"/>
                <w:lang w:val="en-US" w:bidi="es-ES"/>
              </w:rPr>
              <w:t>Mercy Health Mercy Campus</w:t>
            </w:r>
          </w:p>
          <w:p w14:paraId="46B44B5C" w14:textId="77777777" w:rsidR="00FC2317" w:rsidRPr="002510D6" w:rsidRDefault="00AB17AB">
            <w:pPr>
              <w:pStyle w:val="TableParagraph"/>
              <w:ind w:right="863"/>
              <w:rPr>
                <w:sz w:val="24"/>
                <w:lang w:val="en-US"/>
              </w:rPr>
            </w:pPr>
            <w:r w:rsidRPr="002510D6">
              <w:rPr>
                <w:sz w:val="24"/>
                <w:szCs w:val="24"/>
                <w:lang w:val="en-US" w:bidi="es-ES"/>
              </w:rPr>
              <w:t>1500 E Sherman Blvd Muskegon, MI 49444</w:t>
            </w:r>
          </w:p>
          <w:p w14:paraId="46B44B5D" w14:textId="77777777" w:rsidR="00FC2317" w:rsidRDefault="00AB17AB">
            <w:pPr>
              <w:pStyle w:val="TableParagraph"/>
              <w:ind w:right="237"/>
              <w:rPr>
                <w:sz w:val="24"/>
              </w:rPr>
            </w:pPr>
            <w:r>
              <w:rPr>
                <w:sz w:val="24"/>
                <w:szCs w:val="24"/>
                <w:lang w:bidi="es-ES"/>
              </w:rPr>
              <w:t>(231) 672-3916</w:t>
            </w:r>
          </w:p>
        </w:tc>
        <w:tc>
          <w:tcPr>
            <w:tcW w:w="3504" w:type="dxa"/>
          </w:tcPr>
          <w:p w14:paraId="46B44B5E" w14:textId="77777777" w:rsidR="00FC2317" w:rsidRPr="002510D6" w:rsidRDefault="00AB17AB">
            <w:pPr>
              <w:pStyle w:val="TableParagraph"/>
              <w:ind w:left="100" w:right="399"/>
              <w:rPr>
                <w:b/>
                <w:sz w:val="24"/>
                <w:lang w:val="en-US"/>
              </w:rPr>
            </w:pPr>
            <w:r w:rsidRPr="002510D6">
              <w:rPr>
                <w:b/>
                <w:sz w:val="24"/>
                <w:szCs w:val="24"/>
                <w:lang w:val="en-US" w:bidi="es-ES"/>
              </w:rPr>
              <w:t>Mercy Health Saint Mary’s Campus</w:t>
            </w:r>
          </w:p>
          <w:p w14:paraId="46B44B5F" w14:textId="4F5E1853" w:rsidR="00AB75AB" w:rsidRPr="002510D6" w:rsidRDefault="00AB17AB" w:rsidP="00980DDE">
            <w:pPr>
              <w:pStyle w:val="TableParagraph"/>
              <w:ind w:left="100" w:right="759"/>
              <w:rPr>
                <w:sz w:val="24"/>
                <w:lang w:val="en-US"/>
              </w:rPr>
            </w:pPr>
            <w:r w:rsidRPr="002510D6">
              <w:rPr>
                <w:sz w:val="24"/>
                <w:szCs w:val="24"/>
                <w:lang w:val="en-US" w:bidi="es-ES"/>
              </w:rPr>
              <w:t>200 Jefferson St SE Grand Rapids, MI 49503 (616) 685-6000</w:t>
            </w:r>
          </w:p>
        </w:tc>
      </w:tr>
      <w:tr w:rsidR="00FC2317" w:rsidRPr="00282911" w14:paraId="46B44B68" w14:textId="77777777" w:rsidTr="00B515D5">
        <w:trPr>
          <w:cantSplit/>
          <w:trHeight w:val="20"/>
        </w:trPr>
        <w:tc>
          <w:tcPr>
            <w:tcW w:w="3296" w:type="dxa"/>
          </w:tcPr>
          <w:p w14:paraId="46B44B61" w14:textId="77777777" w:rsidR="00FC2317" w:rsidRPr="002510D6" w:rsidRDefault="00AB17AB">
            <w:pPr>
              <w:pStyle w:val="TableParagraph"/>
              <w:ind w:right="328"/>
              <w:rPr>
                <w:b/>
                <w:sz w:val="24"/>
                <w:lang w:val="en-US"/>
              </w:rPr>
            </w:pPr>
            <w:r w:rsidRPr="002510D6">
              <w:rPr>
                <w:b/>
                <w:sz w:val="24"/>
                <w:szCs w:val="24"/>
                <w:lang w:val="en-US" w:bidi="es-ES"/>
              </w:rPr>
              <w:t>Mercy Health Southwest Campus</w:t>
            </w:r>
          </w:p>
          <w:p w14:paraId="46B44B62" w14:textId="77777777" w:rsidR="00FC2317" w:rsidRPr="002510D6" w:rsidRDefault="00AB17AB">
            <w:pPr>
              <w:pStyle w:val="TableParagraph"/>
              <w:spacing w:line="275" w:lineRule="exact"/>
              <w:ind w:right="155"/>
              <w:rPr>
                <w:sz w:val="24"/>
                <w:lang w:val="en-US"/>
              </w:rPr>
            </w:pPr>
            <w:r w:rsidRPr="002510D6">
              <w:rPr>
                <w:sz w:val="24"/>
                <w:szCs w:val="24"/>
                <w:lang w:val="en-US" w:bidi="es-ES"/>
              </w:rPr>
              <w:t>2373 64</w:t>
            </w:r>
            <w:r w:rsidRPr="002510D6">
              <w:rPr>
                <w:position w:val="8"/>
                <w:sz w:val="16"/>
                <w:szCs w:val="16"/>
                <w:lang w:val="en-US" w:bidi="es-ES"/>
              </w:rPr>
              <w:t xml:space="preserve">th </w:t>
            </w:r>
            <w:r w:rsidRPr="002510D6">
              <w:rPr>
                <w:sz w:val="24"/>
                <w:szCs w:val="24"/>
                <w:lang w:val="en-US" w:bidi="es-ES"/>
              </w:rPr>
              <w:t>St SW</w:t>
            </w:r>
          </w:p>
          <w:p w14:paraId="46B44B63" w14:textId="65AD6D81" w:rsidR="00AB75AB" w:rsidRDefault="00AB17AB" w:rsidP="0040539D">
            <w:pPr>
              <w:pStyle w:val="TableParagraph"/>
              <w:ind w:right="554"/>
              <w:rPr>
                <w:sz w:val="24"/>
              </w:rPr>
            </w:pPr>
            <w:r>
              <w:rPr>
                <w:sz w:val="24"/>
                <w:szCs w:val="24"/>
                <w:lang w:bidi="es-ES"/>
              </w:rPr>
              <w:t>Byron Center, MI 49315 (616) 685-3910</w:t>
            </w:r>
          </w:p>
        </w:tc>
        <w:tc>
          <w:tcPr>
            <w:tcW w:w="3420" w:type="dxa"/>
          </w:tcPr>
          <w:p w14:paraId="46B44B64" w14:textId="77777777" w:rsidR="00FC2317" w:rsidRPr="002510D6" w:rsidRDefault="00AB17AB">
            <w:pPr>
              <w:pStyle w:val="TableParagraph"/>
              <w:ind w:right="237"/>
              <w:rPr>
                <w:sz w:val="24"/>
                <w:lang w:val="en-US"/>
              </w:rPr>
            </w:pPr>
            <w:r w:rsidRPr="002510D6">
              <w:rPr>
                <w:b/>
                <w:sz w:val="24"/>
                <w:szCs w:val="24"/>
                <w:lang w:val="en-US" w:bidi="es-ES"/>
              </w:rPr>
              <w:t xml:space="preserve">Metro Health Hospital </w:t>
            </w:r>
            <w:r w:rsidRPr="002510D6">
              <w:rPr>
                <w:sz w:val="24"/>
                <w:szCs w:val="24"/>
                <w:lang w:val="en-US" w:bidi="es-ES"/>
              </w:rPr>
              <w:t>5900 Byron Center Ave SW Wyoming, MI 49519</w:t>
            </w:r>
          </w:p>
          <w:p w14:paraId="46B44B65" w14:textId="77777777" w:rsidR="00FC2317" w:rsidRDefault="00AB17AB">
            <w:pPr>
              <w:pStyle w:val="TableParagraph"/>
              <w:spacing w:line="274" w:lineRule="exact"/>
              <w:ind w:right="237"/>
              <w:rPr>
                <w:sz w:val="24"/>
              </w:rPr>
            </w:pPr>
            <w:r>
              <w:rPr>
                <w:sz w:val="24"/>
                <w:szCs w:val="24"/>
                <w:lang w:bidi="es-ES"/>
              </w:rPr>
              <w:t>(616) 252-7200</w:t>
            </w:r>
          </w:p>
        </w:tc>
        <w:tc>
          <w:tcPr>
            <w:tcW w:w="3504" w:type="dxa"/>
          </w:tcPr>
          <w:p w14:paraId="46B44B66" w14:textId="77777777" w:rsidR="00FC2317" w:rsidRPr="002510D6" w:rsidRDefault="00AB17AB">
            <w:pPr>
              <w:pStyle w:val="TableParagraph"/>
              <w:ind w:left="100" w:right="481"/>
              <w:rPr>
                <w:b/>
                <w:sz w:val="24"/>
                <w:lang w:val="en-US"/>
              </w:rPr>
            </w:pPr>
            <w:r w:rsidRPr="002510D6">
              <w:rPr>
                <w:b/>
                <w:sz w:val="24"/>
                <w:szCs w:val="24"/>
                <w:lang w:val="en-US" w:bidi="es-ES"/>
              </w:rPr>
              <w:t>North Ottawa Community Hospital</w:t>
            </w:r>
          </w:p>
          <w:p w14:paraId="46B44B67" w14:textId="2E666ED3" w:rsidR="00AB75AB" w:rsidRPr="002510D6" w:rsidRDefault="00AB17AB" w:rsidP="0040539D">
            <w:pPr>
              <w:pStyle w:val="TableParagraph"/>
              <w:ind w:left="100" w:right="829"/>
              <w:rPr>
                <w:sz w:val="24"/>
                <w:lang w:val="en-US"/>
              </w:rPr>
            </w:pPr>
            <w:r w:rsidRPr="002510D6">
              <w:rPr>
                <w:sz w:val="24"/>
                <w:szCs w:val="24"/>
                <w:lang w:val="en-US" w:bidi="es-ES"/>
              </w:rPr>
              <w:t>1309 Sheldon Rd Grand Haven, MI 49417 (616) 842-3600</w:t>
            </w:r>
          </w:p>
        </w:tc>
      </w:tr>
      <w:tr w:rsidR="00FC2317" w14:paraId="46B44B6E" w14:textId="77777777" w:rsidTr="00B515D5">
        <w:trPr>
          <w:cantSplit/>
          <w:trHeight w:val="20"/>
        </w:trPr>
        <w:tc>
          <w:tcPr>
            <w:tcW w:w="3296" w:type="dxa"/>
          </w:tcPr>
          <w:p w14:paraId="46B44B69" w14:textId="77777777" w:rsidR="00FC2317" w:rsidRPr="002510D6" w:rsidRDefault="00AB17AB">
            <w:pPr>
              <w:pStyle w:val="TableParagraph"/>
              <w:ind w:right="155"/>
              <w:rPr>
                <w:b/>
                <w:sz w:val="24"/>
                <w:lang w:val="en-US"/>
              </w:rPr>
            </w:pPr>
            <w:r w:rsidRPr="002510D6">
              <w:rPr>
                <w:b/>
                <w:sz w:val="24"/>
                <w:szCs w:val="24"/>
                <w:lang w:val="en-US" w:bidi="es-ES"/>
              </w:rPr>
              <w:t>Spectrum Health Blodgett Campus</w:t>
            </w:r>
          </w:p>
          <w:p w14:paraId="46B44B6A" w14:textId="77777777" w:rsidR="00FC2317" w:rsidRPr="002510D6" w:rsidRDefault="00AB17AB">
            <w:pPr>
              <w:pStyle w:val="TableParagraph"/>
              <w:ind w:right="487"/>
              <w:rPr>
                <w:sz w:val="24"/>
                <w:lang w:val="en-US"/>
              </w:rPr>
            </w:pPr>
            <w:r w:rsidRPr="002510D6">
              <w:rPr>
                <w:sz w:val="24"/>
                <w:szCs w:val="24"/>
                <w:lang w:val="en-US" w:bidi="es-ES"/>
              </w:rPr>
              <w:t>1840 Wealthy St SE Grand Rapids, MI 49506 (616) 774-7740</w:t>
            </w:r>
          </w:p>
        </w:tc>
        <w:tc>
          <w:tcPr>
            <w:tcW w:w="3420" w:type="dxa"/>
          </w:tcPr>
          <w:p w14:paraId="46B44B6B" w14:textId="77777777" w:rsidR="00FC2317" w:rsidRPr="002510D6" w:rsidRDefault="00AB17AB">
            <w:pPr>
              <w:pStyle w:val="TableParagraph"/>
              <w:ind w:right="583"/>
              <w:rPr>
                <w:sz w:val="24"/>
                <w:lang w:val="en-US"/>
              </w:rPr>
            </w:pPr>
            <w:r w:rsidRPr="002510D6">
              <w:rPr>
                <w:b/>
                <w:sz w:val="24"/>
                <w:szCs w:val="24"/>
                <w:lang w:val="en-US" w:bidi="es-ES"/>
              </w:rPr>
              <w:t xml:space="preserve">Spectrum Health Butterworth Campus </w:t>
            </w:r>
            <w:r w:rsidRPr="002510D6">
              <w:rPr>
                <w:sz w:val="24"/>
                <w:szCs w:val="24"/>
                <w:lang w:val="en-US" w:bidi="es-ES"/>
              </w:rPr>
              <w:t>100 Michigan St NE Grand Rapids, MI 49503 (616) 391-1680</w:t>
            </w:r>
          </w:p>
        </w:tc>
        <w:tc>
          <w:tcPr>
            <w:tcW w:w="3504" w:type="dxa"/>
          </w:tcPr>
          <w:p w14:paraId="46B44B6C" w14:textId="77777777" w:rsidR="00FC2317" w:rsidRPr="002510D6" w:rsidRDefault="00AB17AB">
            <w:pPr>
              <w:pStyle w:val="TableParagraph"/>
              <w:ind w:left="100" w:right="373"/>
              <w:rPr>
                <w:sz w:val="24"/>
                <w:lang w:val="en-US"/>
              </w:rPr>
            </w:pPr>
            <w:r w:rsidRPr="002510D6">
              <w:rPr>
                <w:b/>
                <w:sz w:val="24"/>
                <w:szCs w:val="24"/>
                <w:lang w:val="en-US" w:bidi="es-ES"/>
              </w:rPr>
              <w:t xml:space="preserve">Spectrum Health Helen DeVos Children’s Hospital </w:t>
            </w:r>
            <w:r w:rsidRPr="002510D6">
              <w:rPr>
                <w:sz w:val="24"/>
                <w:szCs w:val="24"/>
                <w:lang w:val="en-US" w:bidi="es-ES"/>
              </w:rPr>
              <w:t>100 Michigan St NE</w:t>
            </w:r>
          </w:p>
          <w:p w14:paraId="46B44B6D" w14:textId="420F88C3" w:rsidR="00672447" w:rsidRDefault="00AB17AB" w:rsidP="0040539D">
            <w:pPr>
              <w:pStyle w:val="TableParagraph"/>
              <w:ind w:left="100" w:right="759"/>
              <w:rPr>
                <w:sz w:val="24"/>
              </w:rPr>
            </w:pPr>
            <w:r>
              <w:rPr>
                <w:sz w:val="24"/>
                <w:szCs w:val="24"/>
                <w:lang w:bidi="es-ES"/>
              </w:rPr>
              <w:t>Grand Rapids, MI 49503 (616) 391-9000</w:t>
            </w:r>
          </w:p>
        </w:tc>
      </w:tr>
      <w:tr w:rsidR="00FC2317" w14:paraId="46B44B77" w14:textId="77777777" w:rsidTr="00B515D5">
        <w:trPr>
          <w:cantSplit/>
          <w:trHeight w:val="20"/>
        </w:trPr>
        <w:tc>
          <w:tcPr>
            <w:tcW w:w="3296" w:type="dxa"/>
          </w:tcPr>
          <w:p w14:paraId="46B44B6F" w14:textId="77777777" w:rsidR="00FC2317" w:rsidRPr="002510D6" w:rsidRDefault="00AB17AB">
            <w:pPr>
              <w:pStyle w:val="TableParagraph"/>
              <w:ind w:right="916"/>
              <w:rPr>
                <w:sz w:val="24"/>
                <w:lang w:val="en-US"/>
              </w:rPr>
            </w:pPr>
            <w:r w:rsidRPr="002510D6">
              <w:rPr>
                <w:b/>
                <w:sz w:val="24"/>
                <w:szCs w:val="24"/>
                <w:lang w:val="en-US" w:bidi="es-ES"/>
              </w:rPr>
              <w:t xml:space="preserve">Spectrum Health Ludington Hospital </w:t>
            </w:r>
            <w:r w:rsidRPr="002510D6">
              <w:rPr>
                <w:sz w:val="24"/>
                <w:szCs w:val="24"/>
                <w:lang w:val="en-US" w:bidi="es-ES"/>
              </w:rPr>
              <w:t>1 Atkinson Dr</w:t>
            </w:r>
          </w:p>
          <w:p w14:paraId="46B44B70" w14:textId="77777777" w:rsidR="00FC2317" w:rsidRDefault="00AB17AB">
            <w:pPr>
              <w:pStyle w:val="TableParagraph"/>
              <w:ind w:right="155"/>
              <w:rPr>
                <w:sz w:val="24"/>
              </w:rPr>
            </w:pPr>
            <w:r>
              <w:rPr>
                <w:sz w:val="24"/>
                <w:szCs w:val="24"/>
                <w:lang w:bidi="es-ES"/>
              </w:rPr>
              <w:t>Ludington, MI 49431</w:t>
            </w:r>
          </w:p>
          <w:p w14:paraId="46B44B71" w14:textId="77777777" w:rsidR="00FC2317" w:rsidRDefault="00AB17AB">
            <w:pPr>
              <w:pStyle w:val="TableParagraph"/>
              <w:ind w:right="155"/>
              <w:rPr>
                <w:sz w:val="24"/>
              </w:rPr>
            </w:pPr>
            <w:r>
              <w:rPr>
                <w:sz w:val="24"/>
                <w:szCs w:val="24"/>
                <w:lang w:bidi="es-ES"/>
              </w:rPr>
              <w:t>(231) 843-2591</w:t>
            </w:r>
          </w:p>
        </w:tc>
        <w:tc>
          <w:tcPr>
            <w:tcW w:w="3420" w:type="dxa"/>
          </w:tcPr>
          <w:p w14:paraId="46B44B72" w14:textId="77777777" w:rsidR="00FC2317" w:rsidRPr="002510D6" w:rsidRDefault="00AB17AB">
            <w:pPr>
              <w:pStyle w:val="TableParagraph"/>
              <w:ind w:right="117"/>
              <w:rPr>
                <w:b/>
                <w:sz w:val="24"/>
                <w:lang w:val="en-US"/>
              </w:rPr>
            </w:pPr>
            <w:r w:rsidRPr="002510D6">
              <w:rPr>
                <w:b/>
                <w:sz w:val="24"/>
                <w:szCs w:val="24"/>
                <w:lang w:val="en-US" w:bidi="es-ES"/>
              </w:rPr>
              <w:t>Spectrum Health Reed City Hospital</w:t>
            </w:r>
          </w:p>
          <w:p w14:paraId="46B44B73" w14:textId="77777777" w:rsidR="00FC2317" w:rsidRPr="002510D6" w:rsidRDefault="00AB17AB">
            <w:pPr>
              <w:pStyle w:val="TableParagraph"/>
              <w:ind w:right="1010"/>
              <w:rPr>
                <w:sz w:val="24"/>
                <w:lang w:val="en-US"/>
              </w:rPr>
            </w:pPr>
            <w:r w:rsidRPr="002510D6">
              <w:rPr>
                <w:sz w:val="24"/>
                <w:szCs w:val="24"/>
                <w:lang w:val="en-US" w:bidi="es-ES"/>
              </w:rPr>
              <w:t>300 N Patterson Rd Reed City, MI 49677 (231) 832-3271</w:t>
            </w:r>
          </w:p>
        </w:tc>
        <w:tc>
          <w:tcPr>
            <w:tcW w:w="3504" w:type="dxa"/>
          </w:tcPr>
          <w:p w14:paraId="46B44B74" w14:textId="77777777" w:rsidR="00FC2317" w:rsidRPr="002510D6" w:rsidRDefault="00AB17AB">
            <w:pPr>
              <w:pStyle w:val="TableParagraph"/>
              <w:ind w:left="100" w:right="509"/>
              <w:rPr>
                <w:sz w:val="24"/>
                <w:lang w:val="en-US"/>
              </w:rPr>
            </w:pPr>
            <w:r w:rsidRPr="002510D6">
              <w:rPr>
                <w:b/>
                <w:sz w:val="24"/>
                <w:szCs w:val="24"/>
                <w:lang w:val="en-US" w:bidi="es-ES"/>
              </w:rPr>
              <w:t xml:space="preserve">Spectrum Health Zeeland Community Hospital </w:t>
            </w:r>
            <w:r w:rsidRPr="002510D6">
              <w:rPr>
                <w:sz w:val="24"/>
                <w:szCs w:val="24"/>
                <w:lang w:val="en-US" w:bidi="es-ES"/>
              </w:rPr>
              <w:t>8333 Felch St</w:t>
            </w:r>
          </w:p>
          <w:p w14:paraId="46B44B75" w14:textId="77777777" w:rsidR="00FC2317" w:rsidRDefault="00AB17AB">
            <w:pPr>
              <w:pStyle w:val="TableParagraph"/>
              <w:ind w:left="100" w:right="800"/>
              <w:rPr>
                <w:sz w:val="24"/>
              </w:rPr>
            </w:pPr>
            <w:r>
              <w:rPr>
                <w:sz w:val="24"/>
                <w:szCs w:val="24"/>
                <w:lang w:bidi="es-ES"/>
              </w:rPr>
              <w:t>Zeeland, MI 49464</w:t>
            </w:r>
          </w:p>
          <w:p w14:paraId="46B44B76" w14:textId="1C1F5A2D" w:rsidR="00672447" w:rsidRDefault="00AB17AB" w:rsidP="0040539D">
            <w:pPr>
              <w:pStyle w:val="TableParagraph"/>
              <w:ind w:left="100" w:right="800"/>
              <w:rPr>
                <w:sz w:val="24"/>
              </w:rPr>
            </w:pPr>
            <w:r>
              <w:rPr>
                <w:sz w:val="24"/>
                <w:szCs w:val="24"/>
                <w:lang w:bidi="es-ES"/>
              </w:rPr>
              <w:t>(616) 772-4644</w:t>
            </w:r>
          </w:p>
        </w:tc>
      </w:tr>
      <w:tr w:rsidR="00FC2317" w14:paraId="46B44B7E" w14:textId="77777777" w:rsidTr="00B515D5">
        <w:trPr>
          <w:cantSplit/>
          <w:trHeight w:val="20"/>
        </w:trPr>
        <w:tc>
          <w:tcPr>
            <w:tcW w:w="3296" w:type="dxa"/>
          </w:tcPr>
          <w:p w14:paraId="46B44B7B" w14:textId="21DDEC04" w:rsidR="00FC2317" w:rsidRDefault="00FC2317">
            <w:pPr>
              <w:pStyle w:val="TableParagraph"/>
              <w:ind w:right="155"/>
              <w:rPr>
                <w:sz w:val="24"/>
              </w:rPr>
            </w:pPr>
          </w:p>
        </w:tc>
        <w:tc>
          <w:tcPr>
            <w:tcW w:w="3420" w:type="dxa"/>
          </w:tcPr>
          <w:p w14:paraId="59B41CA2" w14:textId="77777777" w:rsidR="00672447" w:rsidRDefault="00672447" w:rsidP="00672447">
            <w:pPr>
              <w:pStyle w:val="TableParagraph"/>
              <w:spacing w:line="272" w:lineRule="exact"/>
              <w:ind w:right="155"/>
              <w:rPr>
                <w:b/>
                <w:sz w:val="24"/>
              </w:rPr>
            </w:pPr>
            <w:r>
              <w:rPr>
                <w:b/>
                <w:sz w:val="24"/>
                <w:szCs w:val="24"/>
                <w:lang w:bidi="es-ES"/>
              </w:rPr>
              <w:t>Sturgis Hospital</w:t>
            </w:r>
          </w:p>
          <w:p w14:paraId="6DBB621E" w14:textId="77777777" w:rsidR="00672447" w:rsidRDefault="00672447" w:rsidP="00672447">
            <w:pPr>
              <w:pStyle w:val="TableParagraph"/>
              <w:ind w:right="155"/>
              <w:rPr>
                <w:sz w:val="24"/>
              </w:rPr>
            </w:pPr>
            <w:r>
              <w:rPr>
                <w:sz w:val="24"/>
                <w:szCs w:val="24"/>
                <w:lang w:bidi="es-ES"/>
              </w:rPr>
              <w:t>916 Myrtle St</w:t>
            </w:r>
          </w:p>
          <w:p w14:paraId="48B00EFC" w14:textId="77777777" w:rsidR="00672447" w:rsidRDefault="00672447" w:rsidP="00672447">
            <w:pPr>
              <w:pStyle w:val="TableParagraph"/>
              <w:ind w:right="155"/>
              <w:rPr>
                <w:sz w:val="24"/>
              </w:rPr>
            </w:pPr>
            <w:r>
              <w:rPr>
                <w:sz w:val="24"/>
                <w:szCs w:val="24"/>
                <w:lang w:bidi="es-ES"/>
              </w:rPr>
              <w:t>Sturgis, MI 49091</w:t>
            </w:r>
          </w:p>
          <w:p w14:paraId="46B44B7C" w14:textId="34F8FF05" w:rsidR="00672447" w:rsidRPr="0040539D" w:rsidRDefault="00672447" w:rsidP="0040539D">
            <w:pPr>
              <w:ind w:left="103"/>
              <w:rPr>
                <w:sz w:val="24"/>
              </w:rPr>
            </w:pPr>
            <w:r>
              <w:rPr>
                <w:sz w:val="24"/>
                <w:szCs w:val="24"/>
                <w:lang w:bidi="es-ES"/>
              </w:rPr>
              <w:t>(269) 651-7824</w:t>
            </w:r>
          </w:p>
        </w:tc>
        <w:tc>
          <w:tcPr>
            <w:tcW w:w="3504" w:type="dxa"/>
          </w:tcPr>
          <w:p w14:paraId="46B44B7D" w14:textId="77777777" w:rsidR="00FC2317" w:rsidRDefault="00FC2317"/>
        </w:tc>
      </w:tr>
    </w:tbl>
    <w:p w14:paraId="46B44B7F" w14:textId="77777777" w:rsidR="00FC2317" w:rsidRPr="00980DDE" w:rsidRDefault="00FC2317">
      <w:pPr>
        <w:pStyle w:val="BodyText"/>
        <w:spacing w:before="4"/>
        <w:rPr>
          <w:sz w:val="20"/>
          <w:szCs w:val="28"/>
        </w:rPr>
      </w:pPr>
    </w:p>
    <w:p w14:paraId="46B44B80" w14:textId="0D5E89A6" w:rsidR="00FC2317" w:rsidRDefault="00AB17AB" w:rsidP="00672447">
      <w:pPr>
        <w:pStyle w:val="BodyText"/>
      </w:pPr>
      <w:r>
        <w:rPr>
          <w:lang w:bidi="es-ES"/>
        </w:rPr>
        <w:t>En una “emergencia médica”, si tiene Medicaid no tendrá que pagar servicios de emergencias, ni pruebas o tratamientos necesarios para diagnosticar o estabilizar el estado de emergencia. Usted tampoco será responsable de pagar servicios de ambulancia si su traslado en otro medio de transporte pondría en riesgo su salud. Si no tiene Medicaid, tal vez deba asumir los costos asociados con el tratamiento que reciba. Puede ir a la sala de emergencias de cualquier hospital o a cualquier otro establecimiento para recibir servicios de emergencia.</w:t>
      </w:r>
    </w:p>
    <w:p w14:paraId="46B44B81" w14:textId="77777777" w:rsidR="00FC2317" w:rsidRPr="00980DDE" w:rsidRDefault="00FC2317">
      <w:pPr>
        <w:pStyle w:val="BodyText"/>
        <w:rPr>
          <w:sz w:val="20"/>
          <w:szCs w:val="20"/>
        </w:rPr>
      </w:pPr>
    </w:p>
    <w:p w14:paraId="3C564E19" w14:textId="2D64ED85" w:rsidR="00712948" w:rsidRDefault="00AB17AB" w:rsidP="0040539D">
      <w:pPr>
        <w:pStyle w:val="BodyText"/>
        <w:rPr>
          <w:lang w:bidi="es-ES"/>
        </w:rPr>
      </w:pPr>
      <w:r>
        <w:rPr>
          <w:b/>
          <w:lang w:bidi="es-ES"/>
        </w:rPr>
        <w:t xml:space="preserve">Por favor tenga en cuenta: </w:t>
      </w:r>
      <w:r>
        <w:rPr>
          <w:lang w:bidi="es-ES"/>
        </w:rPr>
        <w:t>Si utiliza la sala de emergencias de un hospital, puede que le brinden servicios de atención de salud como parte de su tratamiento en el hospital, por el cual podría recibir una factura y ser responsable, dependiendo del estado de su seguro. Estos servicios pueden no formar parte de los servicios de emergencia de PIHP que usted reciba. El personal de Servicios de Atención al Cliente puede responder sus preguntas sobre dichas facturas.</w:t>
      </w:r>
    </w:p>
    <w:p w14:paraId="13F8C549" w14:textId="77777777" w:rsidR="008315A9" w:rsidRDefault="008315A9" w:rsidP="0040539D">
      <w:pPr>
        <w:pStyle w:val="BodyText"/>
      </w:pPr>
    </w:p>
    <w:p w14:paraId="5B00ECB0" w14:textId="4CEDA7CA" w:rsidR="00AB75AB" w:rsidRDefault="00AB75AB" w:rsidP="00AB75AB">
      <w:pPr>
        <w:pStyle w:val="Heading1"/>
      </w:pPr>
      <w:bookmarkStart w:id="12" w:name="_Toc54941502"/>
      <w:r>
        <w:rPr>
          <w:lang w:bidi="es-ES"/>
        </w:rPr>
        <w:t>servicios posteriores a la estabilización</w:t>
      </w:r>
      <w:bookmarkEnd w:id="12"/>
    </w:p>
    <w:p w14:paraId="46B44B85" w14:textId="60010572" w:rsidR="00FC2317" w:rsidRDefault="00AB17AB" w:rsidP="00AB75AB">
      <w:pPr>
        <w:pStyle w:val="BodyText"/>
      </w:pPr>
      <w:r>
        <w:rPr>
          <w:lang w:bidi="es-ES"/>
        </w:rPr>
        <w:t>Después de recibir la atención de emergencia de salud de la conducta y de que su afección esté controlada, podría recibir servicios de salud de la conducta para que su afección siga estabilizándose y mejorando. Algunos ejemplos de los servicios posteriores a la estabilización son los servicios residenciales en casos de crisis, la coordinación de casos, la terapia ambulatoria y las revisiones de medicación. Antes de la finalización de su atención de emergencia, el personal de la CMHSP local le ayudará a coordinar sus servicios posteriores a la estabilización.</w:t>
      </w:r>
    </w:p>
    <w:p w14:paraId="223AC62D" w14:textId="77777777" w:rsidR="00712948" w:rsidRPr="002932B6" w:rsidRDefault="00712948" w:rsidP="00AB75AB">
      <w:pPr>
        <w:pStyle w:val="BodyText"/>
      </w:pPr>
    </w:p>
    <w:p w14:paraId="75F83EE8" w14:textId="309A4F0D" w:rsidR="00AB75AB" w:rsidRDefault="00AB75AB" w:rsidP="00AB75AB">
      <w:pPr>
        <w:pStyle w:val="Heading1"/>
      </w:pPr>
      <w:bookmarkStart w:id="13" w:name="_Toc54941503"/>
      <w:r>
        <w:rPr>
          <w:lang w:bidi="es-ES"/>
        </w:rPr>
        <w:t>atención de salud mental de emergencias fuera del condado</w:t>
      </w:r>
      <w:bookmarkEnd w:id="13"/>
    </w:p>
    <w:p w14:paraId="46B44B88" w14:textId="0C806827" w:rsidR="00FC2317" w:rsidRDefault="00AB17AB" w:rsidP="00AB75AB">
      <w:pPr>
        <w:pStyle w:val="BodyText"/>
      </w:pPr>
      <w:r w:rsidRPr="002932B6">
        <w:rPr>
          <w:lang w:bidi="es-ES"/>
        </w:rPr>
        <w:t>Si cuenta con Medicaid, lleve su credencial con usted en todo momento. Cuenta con cobertura de servicios de emergencia de salud de la conducta en cualquier parte dentro del estado de Michigan. Si tiene una emergencia de salud de la conducta mientras está fuera del condado donde recibe servicios, deberá comunicarse con el CMHSP del lugar donde se encuentre al momento de la emergencia, o podrá dirigirse a la sala de emergencias del hospital más cercano. El CMHSP en donde usted esté durante la emergencia se pondrá en contacto con su CMHSP local para coordinar su atención.</w:t>
      </w:r>
    </w:p>
    <w:p w14:paraId="16DE377F" w14:textId="77777777" w:rsidR="00AB75AB" w:rsidRDefault="00AB75AB">
      <w:pPr>
        <w:pStyle w:val="BodyText"/>
        <w:spacing w:before="10"/>
        <w:rPr>
          <w:sz w:val="20"/>
        </w:rPr>
      </w:pPr>
    </w:p>
    <w:p w14:paraId="6603CA04" w14:textId="7F28FCEB" w:rsidR="00AB75AB" w:rsidRDefault="00AB75AB" w:rsidP="00AB75AB">
      <w:pPr>
        <w:pStyle w:val="Heading1"/>
      </w:pPr>
      <w:bookmarkStart w:id="14" w:name="_Toc54941504"/>
      <w:r>
        <w:rPr>
          <w:lang w:bidi="es-ES"/>
        </w:rPr>
        <w:t>requisitos para recibir los servicios</w:t>
      </w:r>
      <w:bookmarkEnd w:id="14"/>
    </w:p>
    <w:p w14:paraId="46B44B8B" w14:textId="55C96B27" w:rsidR="00FC2317" w:rsidRPr="00AB75AB" w:rsidRDefault="00AB17AB" w:rsidP="00AB75AB">
      <w:pPr>
        <w:pStyle w:val="BodyText"/>
      </w:pPr>
      <w:r>
        <w:rPr>
          <w:lang w:bidi="es-ES"/>
        </w:rPr>
        <w:t>El estado de Michigan tiene un sistema administrado de prestación de servicios de salud de la conducta y de trastornos por abuso de sustancias. El Departamento de Salud y Servicios Humanos de Michigan</w:t>
      </w:r>
      <w:r w:rsidR="00F75554">
        <w:rPr>
          <w:lang w:bidi="es-ES"/>
        </w:rPr>
        <w:t xml:space="preserve"> </w:t>
      </w:r>
      <w:r w:rsidRPr="00F75554">
        <w:rPr>
          <w:i/>
          <w:iCs/>
          <w:lang w:bidi="es-ES"/>
        </w:rPr>
        <w:t>(</w:t>
      </w:r>
      <w:r w:rsidR="00F75554" w:rsidRPr="00F75554">
        <w:rPr>
          <w:i/>
          <w:iCs/>
        </w:rPr>
        <w:t>Michigan Department of Health and Human Services</w:t>
      </w:r>
      <w:r w:rsidR="00F75554" w:rsidRPr="00F75554">
        <w:rPr>
          <w:i/>
          <w:iCs/>
          <w:lang w:bidi="es-ES"/>
        </w:rPr>
        <w:t xml:space="preserve">, </w:t>
      </w:r>
      <w:r w:rsidRPr="00F75554">
        <w:rPr>
          <w:i/>
          <w:iCs/>
          <w:lang w:bidi="es-ES"/>
        </w:rPr>
        <w:t>MDHHS)</w:t>
      </w:r>
      <w:r w:rsidR="00F75554">
        <w:rPr>
          <w:lang w:bidi="es-ES"/>
        </w:rPr>
        <w:t xml:space="preserve"> </w:t>
      </w:r>
      <w:r>
        <w:rPr>
          <w:lang w:bidi="es-ES"/>
        </w:rPr>
        <w:t>establece normas y regulaciones que debemos acatar. Esto incluye los tipos de servicios provistos y los criterios utilizados para determinar si alguien califica para recibir servicios.</w:t>
      </w:r>
    </w:p>
    <w:p w14:paraId="46B44B8C" w14:textId="77777777" w:rsidR="00FC2317" w:rsidRPr="00AB75AB" w:rsidRDefault="00FC2317" w:rsidP="00AB75AB">
      <w:pPr>
        <w:pStyle w:val="BodyText"/>
      </w:pPr>
    </w:p>
    <w:p w14:paraId="46B44B8D" w14:textId="561362BB" w:rsidR="00FC2317" w:rsidRDefault="00AB17AB" w:rsidP="00AB75AB">
      <w:pPr>
        <w:pStyle w:val="BodyText"/>
      </w:pPr>
      <w:r w:rsidRPr="00AB75AB">
        <w:rPr>
          <w:lang w:bidi="es-ES"/>
        </w:rPr>
        <w:t>Los servicios están disponibles para adultos y niños de nuestra área de afiliación que tengan una enfermedad mental grave, una discapacidad de desarrollo/intelectual, un trastorno emocional grave y/o un trastorno por uso de sustancias; y que cuenten con Medicaid, o no cuenten con un seguro; y que reúnan los requisitos para recibir los servicios según la definición del Código de Salud Mental de Michigan (</w:t>
      </w:r>
      <w:r w:rsidRPr="00F75554">
        <w:rPr>
          <w:i/>
          <w:iCs/>
          <w:lang w:bidi="es-ES"/>
        </w:rPr>
        <w:t>Michigan Mental Health Code)</w:t>
      </w:r>
      <w:r w:rsidRPr="00AB75AB">
        <w:rPr>
          <w:lang w:bidi="es-ES"/>
        </w:rPr>
        <w:t>.</w:t>
      </w:r>
    </w:p>
    <w:p w14:paraId="7C52E1B2" w14:textId="3A47D7A8" w:rsidR="00945FD7" w:rsidRDefault="00945FD7">
      <w:pPr>
        <w:pStyle w:val="BodyText"/>
        <w:ind w:left="179" w:right="475"/>
      </w:pPr>
    </w:p>
    <w:p w14:paraId="51AF1491" w14:textId="39CCFE23" w:rsidR="00AB75AB" w:rsidRDefault="00AB75AB" w:rsidP="00AB75AB">
      <w:pPr>
        <w:pStyle w:val="Heading1"/>
      </w:pPr>
      <w:bookmarkStart w:id="15" w:name="_Toc54941505"/>
      <w:r>
        <w:rPr>
          <w:lang w:bidi="es-ES"/>
        </w:rPr>
        <w:t>Crisis del agua de Flint: ¿Quiénes pueden reunir los requisitos para obtener esta cobertura?</w:t>
      </w:r>
      <w:bookmarkEnd w:id="15"/>
    </w:p>
    <w:p w14:paraId="21347FC1" w14:textId="011B3A22" w:rsidR="00945FD7" w:rsidRPr="002932B6" w:rsidRDefault="00945FD7" w:rsidP="00AB75AB">
      <w:pPr>
        <w:pStyle w:val="BodyText"/>
      </w:pPr>
      <w:r w:rsidRPr="00494941">
        <w:rPr>
          <w:lang w:bidi="es-ES"/>
        </w:rPr>
        <w:t>Cualquier persona menor de 21 años o mujeres embarazadas que hayan recibido el suministro de agua de la red de agua de Flint desde abril de 2004 – y cuyos ingresos familiares estén por debajo del 400% o menos del nivel de pobreza federal. Los hijos dados a luz por una mujer que haya recibido el suministro de la red de agua de Flint durante este periodo también forman par</w:t>
      </w:r>
      <w:r w:rsidR="00980DDE">
        <w:rPr>
          <w:lang w:bidi="es-ES"/>
        </w:rPr>
        <w:t>t</w:t>
      </w:r>
      <w:r w:rsidRPr="00494941">
        <w:rPr>
          <w:lang w:bidi="es-ES"/>
        </w:rPr>
        <w:t>e de este grupo elegible. El 400% del nivel de pobreza federal es $47,520 para una persona, o $97,200 para una familia de cuatro integrantes. Otras personas en este grupo con ingresos superiores al 400% del nivel de pobreza federal pueden solicitar la cobertura médica de Medicaid a través de una opción de “participación” (“buy-in”, en inglés).</w:t>
      </w:r>
    </w:p>
    <w:p w14:paraId="2934F198" w14:textId="7F09B1AD" w:rsidR="00945FD7" w:rsidRDefault="00945FD7">
      <w:pPr>
        <w:pStyle w:val="BodyText"/>
        <w:ind w:left="179" w:right="475"/>
      </w:pPr>
    </w:p>
    <w:p w14:paraId="5E2B01B1" w14:textId="1D69A8DB" w:rsidR="00B073F9" w:rsidRDefault="00B073F9" w:rsidP="00B073F9">
      <w:pPr>
        <w:pStyle w:val="Heading1"/>
      </w:pPr>
      <w:bookmarkStart w:id="16" w:name="_Toc54941506"/>
      <w:r>
        <w:rPr>
          <w:lang w:bidi="es-ES"/>
        </w:rPr>
        <w:t>necesidad médica</w:t>
      </w:r>
      <w:bookmarkEnd w:id="16"/>
    </w:p>
    <w:p w14:paraId="46B44B90" w14:textId="40BF8AC8" w:rsidR="00FC2317" w:rsidRPr="00B073F9" w:rsidRDefault="00AB17AB" w:rsidP="00B073F9">
      <w:pPr>
        <w:pStyle w:val="BodyText"/>
      </w:pPr>
      <w:r w:rsidRPr="002932B6">
        <w:rPr>
          <w:lang w:bidi="es-ES"/>
        </w:rPr>
        <w:t>Los servicios autorizados para el tratamiento de un trastorno de salud de la conducta y/o de uso de sustancias deben ser calificados como necesarios por razones médicas. Participará en una valoración de sus necesidades para identificar el tipo de servicios para el que podría reunir los requisitos. Esto significa que los servicios que se le proporcionarán son necesarios para asegurar que haya valoraciones, derivaciones y tratamiento adecuados de enfermedad mental, trastorno por abuso de sustancias, alteraciones emocionales graves u otras discapacidades intelectuales/de desarrollo.</w:t>
      </w:r>
    </w:p>
    <w:p w14:paraId="46B44B91" w14:textId="77777777" w:rsidR="00FC2317" w:rsidRPr="00B073F9" w:rsidRDefault="00FC2317" w:rsidP="00B073F9">
      <w:pPr>
        <w:pStyle w:val="BodyText"/>
      </w:pPr>
    </w:p>
    <w:p w14:paraId="46B44B92" w14:textId="77777777" w:rsidR="00FC2317" w:rsidRDefault="00AB17AB" w:rsidP="00B073F9">
      <w:pPr>
        <w:pStyle w:val="BodyText"/>
      </w:pPr>
      <w:r w:rsidRPr="00B073F9">
        <w:rPr>
          <w:lang w:bidi="es-ES"/>
        </w:rPr>
        <w:t>Necesidad médica también significa que la cantidad (cuánto recibe de un servicio), el alcance (quién proporciona el servicio y cómo) y la duración (cuánto tiempo durará el servicio) de sus servicios serán suficientes para satisfacer sus necesidades.</w:t>
      </w:r>
    </w:p>
    <w:p w14:paraId="46B44B93" w14:textId="77777777" w:rsidR="00FC2317" w:rsidRDefault="00FC2317">
      <w:pPr>
        <w:pStyle w:val="BodyText"/>
      </w:pPr>
    </w:p>
    <w:p w14:paraId="404BC880" w14:textId="0C91E10D" w:rsidR="004F10FE" w:rsidRDefault="00AB17AB" w:rsidP="00B073F9">
      <w:pPr>
        <w:pStyle w:val="BodyText"/>
      </w:pPr>
      <w:r>
        <w:rPr>
          <w:lang w:bidi="es-ES"/>
        </w:rPr>
        <w:t>Los beneficiarios de Medicaid tienen garantizados los servicios que sean necesarios por razones médicas. Para gente que no tiene aseguro, los servicios que pueden ser provistos dependen de la cantidad de fondos generales que tenga disponibles el organismo. LRE debe proporcionar servicios a la mayor cantidad de gente posible dentro de los recursos económicos que están disponibles. Algunas veces, si no hay dinero suficiente para proveer los servicios y las personas no reúnen los requisitos para Medicaid, pueden ser anotadas en una lista de espera.</w:t>
      </w:r>
    </w:p>
    <w:p w14:paraId="23EFD2A6" w14:textId="77777777" w:rsidR="004F10FE" w:rsidRDefault="004F10FE" w:rsidP="00B073F9">
      <w:pPr>
        <w:pStyle w:val="BodyText"/>
      </w:pPr>
    </w:p>
    <w:p w14:paraId="1249AEDE" w14:textId="59571F59" w:rsidR="00B073F9" w:rsidRDefault="00B073F9" w:rsidP="00B073F9">
      <w:pPr>
        <w:pStyle w:val="Heading1"/>
      </w:pPr>
      <w:bookmarkStart w:id="17" w:name="_Toc54941507"/>
      <w:r>
        <w:rPr>
          <w:lang w:bidi="es-ES"/>
        </w:rPr>
        <w:t>acceso a los servicios</w:t>
      </w:r>
      <w:bookmarkEnd w:id="17"/>
    </w:p>
    <w:p w14:paraId="46B44B99" w14:textId="4EC9F088" w:rsidR="00FC2317" w:rsidRPr="00B073F9" w:rsidRDefault="00AB17AB" w:rsidP="00B073F9">
      <w:pPr>
        <w:pStyle w:val="BodyText"/>
      </w:pPr>
      <w:r>
        <w:rPr>
          <w:lang w:bidi="es-ES"/>
        </w:rPr>
        <w:t>Para quienes buscan apoyos y servicios para enfermedades de salud mental, discapacidad intelectual/de desarrollo, alteraciones emocionales graves y/o abuso de sustancias, todo comienza con una llamada telefónica al CMHSP local. Todas las llamadas son privadas y confidenciales.</w:t>
      </w:r>
      <w:r w:rsidR="00980DDE">
        <w:rPr>
          <w:lang w:bidi="es-ES"/>
        </w:rPr>
        <w:t xml:space="preserve"> </w:t>
      </w:r>
      <w:r>
        <w:rPr>
          <w:lang w:bidi="es-ES"/>
        </w:rPr>
        <w:t>Profesionales clínicos con licencia y capacitación hablarán con usted para determinar sus necesidades e elegibilidad.</w:t>
      </w:r>
    </w:p>
    <w:p w14:paraId="46B44B9A" w14:textId="77777777" w:rsidR="00FC2317" w:rsidRPr="00B073F9" w:rsidRDefault="00FC2317" w:rsidP="00B073F9">
      <w:pPr>
        <w:pStyle w:val="BodyText"/>
      </w:pPr>
    </w:p>
    <w:p w14:paraId="0ED84597" w14:textId="77777777" w:rsidR="00980DDE" w:rsidRDefault="00AB17AB" w:rsidP="00980DDE">
      <w:pPr>
        <w:pStyle w:val="BodyText"/>
        <w:rPr>
          <w:lang w:bidi="es-ES"/>
        </w:rPr>
      </w:pPr>
      <w:r w:rsidRPr="00B073F9">
        <w:rPr>
          <w:lang w:bidi="es-ES"/>
        </w:rPr>
        <w:t>Cada servicio ofrecido a través del CMHSP tiene criterios establecidos por MDHHS.</w:t>
      </w:r>
      <w:r w:rsidR="00980DDE">
        <w:rPr>
          <w:lang w:bidi="es-ES"/>
        </w:rPr>
        <w:t xml:space="preserve"> </w:t>
      </w:r>
      <w:r w:rsidRPr="00B073F9">
        <w:rPr>
          <w:lang w:bidi="es-ES"/>
        </w:rPr>
        <w:t>El personal puede sugerir uno o más de los servicios según sus necesidades. Si no reúne los requisitos para obtener los servicios, nuestro personal lo ayudará a encontrar otros organismos en la comunidad que podrían ayudarle.</w:t>
      </w:r>
    </w:p>
    <w:p w14:paraId="01ECEDA7" w14:textId="77777777" w:rsidR="00980DDE" w:rsidRDefault="00980DDE" w:rsidP="00980DDE">
      <w:pPr>
        <w:pStyle w:val="BodyText"/>
        <w:rPr>
          <w:lang w:bidi="es-ES"/>
        </w:rPr>
      </w:pPr>
    </w:p>
    <w:p w14:paraId="46B44B9E" w14:textId="19F25D2B" w:rsidR="00FC2317" w:rsidRDefault="00AB17AB" w:rsidP="00980DDE">
      <w:pPr>
        <w:pStyle w:val="BodyText"/>
        <w:jc w:val="left"/>
        <w:rPr>
          <w:lang w:bidi="es-ES"/>
        </w:rPr>
        <w:sectPr w:rsidR="00FC2317" w:rsidSect="00D95F9E">
          <w:footerReference w:type="default" r:id="rId19"/>
          <w:pgSz w:w="12240" w:h="15840"/>
          <w:pgMar w:top="720" w:right="864" w:bottom="630" w:left="864" w:header="0" w:footer="231" w:gutter="0"/>
          <w:cols w:space="720"/>
        </w:sectPr>
      </w:pPr>
      <w:r w:rsidRPr="00B073F9">
        <w:rPr>
          <w:lang w:bidi="es-ES"/>
        </w:rPr>
        <w:t>Para acceder a los servicios de salud de la conducta o por abuso de sustancias, por favor comuníquese con su CMHSP local usando la información de contacto que se encuentra en las siguientes páginas de este manual.</w:t>
      </w:r>
    </w:p>
    <w:p w14:paraId="2C6F3C1A" w14:textId="167120C1" w:rsidR="00D01D94" w:rsidRPr="002510D6" w:rsidRDefault="00E12748" w:rsidP="00E12748">
      <w:pPr>
        <w:pStyle w:val="Heading2"/>
        <w:rPr>
          <w:lang w:val="en-US"/>
        </w:rPr>
      </w:pPr>
      <w:bookmarkStart w:id="21" w:name="_Toc54941508"/>
      <w:r w:rsidRPr="002510D6">
        <w:rPr>
          <w:lang w:val="en-US" w:bidi="es-ES"/>
        </w:rPr>
        <w:t>ALLEGAN COUNTY COMMUNITY MENTAL HEALTH SERVICES</w:t>
      </w:r>
      <w:bookmarkEnd w:id="21"/>
    </w:p>
    <w:p w14:paraId="4C7E7AA5" w14:textId="2196AB82" w:rsidR="00B515D5" w:rsidRPr="00B515D5" w:rsidRDefault="00B515D5" w:rsidP="00964F96">
      <w:pPr>
        <w:pStyle w:val="BodyText"/>
        <w:tabs>
          <w:tab w:val="left" w:pos="4320"/>
          <w:tab w:val="right" w:pos="10260"/>
        </w:tabs>
        <w:ind w:left="-51" w:right="38"/>
        <w:jc w:val="right"/>
        <w:rPr>
          <w:sz w:val="22"/>
          <w:szCs w:val="22"/>
        </w:rPr>
      </w:pPr>
      <w:r>
        <w:rPr>
          <w:noProof/>
          <w:sz w:val="20"/>
          <w:szCs w:val="20"/>
          <w:lang w:bidi="es-ES"/>
        </w:rPr>
        <w:drawing>
          <wp:anchor distT="0" distB="0" distL="114300" distR="114300" simplePos="0" relativeHeight="251662336" behindDoc="0" locked="0" layoutInCell="1" allowOverlap="1" wp14:anchorId="17FDC9E4" wp14:editId="468F7ADC">
            <wp:simplePos x="0" y="0"/>
            <wp:positionH relativeFrom="column">
              <wp:posOffset>190831</wp:posOffset>
            </wp:positionH>
            <wp:positionV relativeFrom="paragraph">
              <wp:posOffset>24489</wp:posOffset>
            </wp:positionV>
            <wp:extent cx="2273807" cy="972311"/>
            <wp:effectExtent l="0" t="0" r="0" b="0"/>
            <wp:wrapSquare wrapText="bothSides"/>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3807" cy="972311"/>
                    </a:xfrm>
                    <a:prstGeom prst="rect">
                      <a:avLst/>
                    </a:prstGeom>
                  </pic:spPr>
                </pic:pic>
              </a:graphicData>
            </a:graphic>
          </wp:anchor>
        </w:drawing>
      </w:r>
      <w:r w:rsidRPr="00B515D5">
        <w:rPr>
          <w:sz w:val="22"/>
          <w:szCs w:val="22"/>
          <w:lang w:bidi="es-ES"/>
        </w:rPr>
        <w:t>3283 122nd Avenue</w:t>
      </w:r>
    </w:p>
    <w:p w14:paraId="106A8F5B" w14:textId="2C3E7019" w:rsidR="00B515D5" w:rsidRPr="00B515D5" w:rsidRDefault="00B515D5" w:rsidP="00964F96">
      <w:pPr>
        <w:pStyle w:val="BodyText"/>
        <w:tabs>
          <w:tab w:val="left" w:pos="4320"/>
          <w:tab w:val="right" w:pos="10260"/>
        </w:tabs>
        <w:ind w:left="-51" w:right="38"/>
        <w:jc w:val="right"/>
        <w:rPr>
          <w:sz w:val="22"/>
          <w:szCs w:val="22"/>
        </w:rPr>
      </w:pPr>
      <w:r w:rsidRPr="00B515D5">
        <w:rPr>
          <w:sz w:val="22"/>
          <w:szCs w:val="22"/>
          <w:lang w:bidi="es-ES"/>
        </w:rPr>
        <w:t>PO Box 130</w:t>
      </w:r>
    </w:p>
    <w:p w14:paraId="630A5D3D" w14:textId="7D5A08BC" w:rsidR="00B515D5" w:rsidRDefault="00B515D5" w:rsidP="009C4602">
      <w:pPr>
        <w:pStyle w:val="BodyText"/>
        <w:tabs>
          <w:tab w:val="left" w:pos="4320"/>
          <w:tab w:val="right" w:pos="10260"/>
        </w:tabs>
        <w:ind w:left="-51" w:right="38"/>
        <w:jc w:val="right"/>
        <w:rPr>
          <w:sz w:val="22"/>
          <w:szCs w:val="22"/>
        </w:rPr>
      </w:pPr>
      <w:r w:rsidRPr="00B515D5">
        <w:rPr>
          <w:sz w:val="22"/>
          <w:szCs w:val="22"/>
          <w:lang w:bidi="es-ES"/>
        </w:rPr>
        <w:t>Allegan, MI 49010</w:t>
      </w:r>
    </w:p>
    <w:p w14:paraId="71D35591" w14:textId="77777777" w:rsidR="00E11BDB" w:rsidRPr="00B515D5" w:rsidRDefault="00E11BDB" w:rsidP="00B515D5">
      <w:pPr>
        <w:pStyle w:val="BodyText"/>
        <w:tabs>
          <w:tab w:val="left" w:pos="4320"/>
          <w:tab w:val="right" w:pos="10260"/>
        </w:tabs>
        <w:ind w:left="-51" w:right="38"/>
        <w:jc w:val="left"/>
        <w:rPr>
          <w:b/>
          <w:sz w:val="22"/>
          <w:szCs w:val="22"/>
        </w:rPr>
      </w:pPr>
    </w:p>
    <w:p w14:paraId="7ECE48C5" w14:textId="77777777" w:rsidR="009C4602" w:rsidRDefault="007049E2" w:rsidP="009C4602">
      <w:pPr>
        <w:pStyle w:val="BodyText"/>
        <w:tabs>
          <w:tab w:val="left" w:pos="4320"/>
          <w:tab w:val="right" w:pos="10260"/>
        </w:tabs>
        <w:ind w:left="-51" w:right="38"/>
        <w:jc w:val="right"/>
        <w:rPr>
          <w:rStyle w:val="Hyperlink"/>
          <w:sz w:val="22"/>
          <w:szCs w:val="22"/>
        </w:rPr>
      </w:pPr>
      <w:hyperlink r:id="rId21" w:history="1">
        <w:r w:rsidR="00B515D5" w:rsidRPr="00B515D5">
          <w:rPr>
            <w:rStyle w:val="Hyperlink"/>
            <w:sz w:val="22"/>
            <w:szCs w:val="22"/>
            <w:lang w:bidi="es-ES"/>
          </w:rPr>
          <w:t>www.accmhs.org</w:t>
        </w:r>
      </w:hyperlink>
    </w:p>
    <w:p w14:paraId="3C2DB898" w14:textId="137B5DE8" w:rsidR="00B515D5" w:rsidRPr="009C4602" w:rsidRDefault="00B515D5" w:rsidP="009C4602">
      <w:pPr>
        <w:pStyle w:val="BodyText"/>
        <w:tabs>
          <w:tab w:val="left" w:pos="4320"/>
          <w:tab w:val="right" w:pos="10260"/>
        </w:tabs>
        <w:ind w:left="-51" w:right="38"/>
        <w:jc w:val="right"/>
        <w:rPr>
          <w:color w:val="0000FF" w:themeColor="hyperlink"/>
          <w:sz w:val="22"/>
          <w:szCs w:val="22"/>
          <w:u w:val="single"/>
        </w:rPr>
      </w:pPr>
      <w:r w:rsidRPr="00B515D5">
        <w:rPr>
          <w:b/>
          <w:sz w:val="22"/>
          <w:szCs w:val="22"/>
          <w:lang w:bidi="es-ES"/>
        </w:rPr>
        <w:t>Voz:</w:t>
      </w:r>
      <w:r w:rsidR="009C4602">
        <w:rPr>
          <w:b/>
          <w:sz w:val="22"/>
          <w:szCs w:val="22"/>
          <w:lang w:bidi="es-ES"/>
        </w:rPr>
        <w:t xml:space="preserve"> </w:t>
      </w:r>
      <w:r w:rsidRPr="00B515D5">
        <w:rPr>
          <w:sz w:val="22"/>
          <w:szCs w:val="22"/>
          <w:lang w:bidi="es-ES"/>
        </w:rPr>
        <w:t>(269) 673-6617</w:t>
      </w:r>
      <w:r w:rsidRPr="00B515D5">
        <w:rPr>
          <w:b/>
          <w:sz w:val="22"/>
          <w:szCs w:val="22"/>
          <w:lang w:bidi="es-ES"/>
        </w:rPr>
        <w:t xml:space="preserve"> / </w:t>
      </w:r>
      <w:r w:rsidRPr="00B515D5">
        <w:rPr>
          <w:sz w:val="22"/>
          <w:szCs w:val="22"/>
          <w:lang w:bidi="es-ES"/>
        </w:rPr>
        <w:t>(800) 795-6617</w:t>
      </w:r>
    </w:p>
    <w:p w14:paraId="0611EF40" w14:textId="3A82B860" w:rsidR="00B515D5" w:rsidRPr="00B515D5" w:rsidRDefault="00B515D5" w:rsidP="009C4602">
      <w:pPr>
        <w:pStyle w:val="BodyText"/>
        <w:tabs>
          <w:tab w:val="left" w:pos="4320"/>
          <w:tab w:val="left" w:pos="5760"/>
          <w:tab w:val="right" w:pos="10260"/>
        </w:tabs>
        <w:ind w:left="-51" w:right="60"/>
        <w:jc w:val="right"/>
        <w:rPr>
          <w:sz w:val="22"/>
          <w:szCs w:val="22"/>
        </w:rPr>
      </w:pPr>
      <w:r w:rsidRPr="00B515D5">
        <w:rPr>
          <w:b/>
          <w:sz w:val="22"/>
          <w:szCs w:val="22"/>
          <w:lang w:bidi="es-ES"/>
        </w:rPr>
        <w:t>Crisis 24 horas:</w:t>
      </w:r>
      <w:r w:rsidR="009C4602">
        <w:rPr>
          <w:b/>
          <w:sz w:val="22"/>
          <w:szCs w:val="22"/>
          <w:lang w:bidi="es-ES"/>
        </w:rPr>
        <w:t xml:space="preserve"> </w:t>
      </w:r>
      <w:r w:rsidRPr="00B515D5">
        <w:rPr>
          <w:sz w:val="22"/>
          <w:szCs w:val="22"/>
          <w:lang w:bidi="es-ES"/>
        </w:rPr>
        <w:t>(269) 673-0202 / (888) 354-0596</w:t>
      </w:r>
    </w:p>
    <w:p w14:paraId="149FB06B" w14:textId="1B3B5EA1" w:rsidR="00B515D5" w:rsidRPr="00B515D5" w:rsidRDefault="00B515D5" w:rsidP="009C4602">
      <w:pPr>
        <w:pStyle w:val="BodyText"/>
        <w:tabs>
          <w:tab w:val="left" w:pos="4320"/>
          <w:tab w:val="right" w:pos="10260"/>
        </w:tabs>
        <w:ind w:left="-51" w:right="60"/>
        <w:jc w:val="right"/>
        <w:rPr>
          <w:sz w:val="22"/>
          <w:szCs w:val="22"/>
        </w:rPr>
      </w:pPr>
      <w:r w:rsidRPr="00B515D5">
        <w:rPr>
          <w:b/>
          <w:sz w:val="22"/>
          <w:szCs w:val="22"/>
          <w:lang w:bidi="es-ES"/>
        </w:rPr>
        <w:t xml:space="preserve">Servicios de </w:t>
      </w:r>
      <w:r w:rsidR="00C24701">
        <w:rPr>
          <w:b/>
          <w:sz w:val="22"/>
          <w:szCs w:val="22"/>
          <w:lang w:bidi="es-ES"/>
        </w:rPr>
        <w:t>A</w:t>
      </w:r>
      <w:r w:rsidRPr="00B515D5">
        <w:rPr>
          <w:b/>
          <w:sz w:val="22"/>
          <w:szCs w:val="22"/>
          <w:lang w:bidi="es-ES"/>
        </w:rPr>
        <w:t xml:space="preserve">tención al </w:t>
      </w:r>
      <w:r w:rsidR="00C24701">
        <w:rPr>
          <w:b/>
          <w:sz w:val="22"/>
          <w:szCs w:val="22"/>
          <w:lang w:bidi="es-ES"/>
        </w:rPr>
        <w:t>C</w:t>
      </w:r>
      <w:r w:rsidRPr="00B515D5">
        <w:rPr>
          <w:b/>
          <w:sz w:val="22"/>
          <w:szCs w:val="22"/>
          <w:lang w:bidi="es-ES"/>
        </w:rPr>
        <w:t>liente:</w:t>
      </w:r>
      <w:r w:rsidR="009C4602">
        <w:rPr>
          <w:b/>
          <w:sz w:val="22"/>
          <w:szCs w:val="22"/>
          <w:lang w:bidi="es-ES"/>
        </w:rPr>
        <w:t xml:space="preserve"> </w:t>
      </w:r>
      <w:r w:rsidRPr="00B515D5">
        <w:rPr>
          <w:sz w:val="22"/>
          <w:szCs w:val="22"/>
          <w:lang w:bidi="es-ES"/>
        </w:rPr>
        <w:t>(877) 608-3568 / (269) 686-5124</w:t>
      </w:r>
    </w:p>
    <w:p w14:paraId="4D3FA5C1" w14:textId="67D97453" w:rsidR="00B515D5" w:rsidRPr="00B515D5" w:rsidRDefault="00B515D5" w:rsidP="009C4602">
      <w:pPr>
        <w:pStyle w:val="BodyText"/>
        <w:tabs>
          <w:tab w:val="left" w:pos="4320"/>
          <w:tab w:val="right" w:pos="10260"/>
        </w:tabs>
        <w:ind w:left="-51" w:right="38"/>
        <w:jc w:val="right"/>
        <w:rPr>
          <w:sz w:val="22"/>
          <w:szCs w:val="22"/>
        </w:rPr>
      </w:pPr>
      <w:r w:rsidRPr="00B515D5">
        <w:rPr>
          <w:b/>
          <w:sz w:val="22"/>
          <w:szCs w:val="22"/>
          <w:lang w:bidi="es-ES"/>
        </w:rPr>
        <w:t>TDD/TTY:</w:t>
      </w:r>
      <w:r w:rsidR="009C4602">
        <w:rPr>
          <w:b/>
          <w:sz w:val="22"/>
          <w:szCs w:val="22"/>
          <w:lang w:bidi="es-ES"/>
        </w:rPr>
        <w:t xml:space="preserve"> </w:t>
      </w:r>
      <w:r w:rsidRPr="00B515D5">
        <w:rPr>
          <w:sz w:val="22"/>
          <w:szCs w:val="22"/>
          <w:lang w:bidi="es-ES"/>
        </w:rPr>
        <w:t xml:space="preserve">(269) 686-5313 </w:t>
      </w:r>
    </w:p>
    <w:p w14:paraId="1DC6AF63" w14:textId="565EA683" w:rsidR="00B515D5" w:rsidRPr="00B515D5" w:rsidRDefault="00B515D5" w:rsidP="009C4602">
      <w:pPr>
        <w:pStyle w:val="BodyText"/>
        <w:tabs>
          <w:tab w:val="left" w:pos="4320"/>
          <w:tab w:val="right" w:pos="10260"/>
        </w:tabs>
        <w:ind w:left="-51" w:right="38"/>
        <w:jc w:val="right"/>
        <w:rPr>
          <w:sz w:val="22"/>
          <w:szCs w:val="22"/>
        </w:rPr>
      </w:pPr>
      <w:r w:rsidRPr="00B515D5">
        <w:rPr>
          <w:b/>
          <w:sz w:val="22"/>
          <w:szCs w:val="22"/>
          <w:lang w:bidi="es-ES"/>
        </w:rPr>
        <w:t xml:space="preserve">Fax: </w:t>
      </w:r>
      <w:r w:rsidRPr="00B515D5">
        <w:rPr>
          <w:sz w:val="22"/>
          <w:szCs w:val="22"/>
          <w:lang w:bidi="es-ES"/>
        </w:rPr>
        <w:t xml:space="preserve">(269) 673-2738 </w:t>
      </w:r>
    </w:p>
    <w:p w14:paraId="32BB2E47" w14:textId="77777777" w:rsidR="00B515D5" w:rsidRPr="00495E65" w:rsidRDefault="00B515D5" w:rsidP="00B515D5">
      <w:pPr>
        <w:pStyle w:val="BodyText"/>
        <w:tabs>
          <w:tab w:val="left" w:pos="4320"/>
          <w:tab w:val="right" w:pos="10260"/>
        </w:tabs>
        <w:ind w:left="-51" w:right="38"/>
        <w:jc w:val="left"/>
        <w:rPr>
          <w:sz w:val="14"/>
          <w:szCs w:val="14"/>
        </w:rPr>
      </w:pPr>
    </w:p>
    <w:tbl>
      <w:tblPr>
        <w:tblStyle w:val="TableGrid"/>
        <w:tblW w:w="10315" w:type="dxa"/>
        <w:tblInd w:w="5" w:type="dxa"/>
        <w:tblLook w:val="04A0" w:firstRow="1" w:lastRow="0" w:firstColumn="1" w:lastColumn="0" w:noHBand="0" w:noVBand="1"/>
      </w:tblPr>
      <w:tblGrid>
        <w:gridCol w:w="3235"/>
        <w:gridCol w:w="3510"/>
        <w:gridCol w:w="3570"/>
      </w:tblGrid>
      <w:tr w:rsidR="00C271D7" w14:paraId="038FAE3E" w14:textId="77777777" w:rsidTr="009C4602">
        <w:trPr>
          <w:trHeight w:val="1502"/>
        </w:trPr>
        <w:tc>
          <w:tcPr>
            <w:tcW w:w="3235" w:type="dxa"/>
            <w:tcBorders>
              <w:top w:val="single" w:sz="4" w:space="0" w:color="auto"/>
              <w:left w:val="single" w:sz="4" w:space="0" w:color="auto"/>
              <w:bottom w:val="single" w:sz="4" w:space="0" w:color="auto"/>
              <w:right w:val="single" w:sz="4" w:space="0" w:color="auto"/>
            </w:tcBorders>
          </w:tcPr>
          <w:p w14:paraId="033CBFBC" w14:textId="01EE18FA" w:rsidR="00C271D7" w:rsidRPr="00C014CF" w:rsidRDefault="00C271D7" w:rsidP="009C4602">
            <w:pPr>
              <w:pStyle w:val="BodyText"/>
              <w:jc w:val="left"/>
              <w:rPr>
                <w:b/>
              </w:rPr>
            </w:pPr>
            <w:r w:rsidRPr="00C014CF">
              <w:rPr>
                <w:b/>
                <w:lang w:bidi="es-ES"/>
              </w:rPr>
              <w:t xml:space="preserve">Mark Witte </w:t>
            </w:r>
          </w:p>
          <w:p w14:paraId="56175B79" w14:textId="6B0287C5" w:rsidR="00C271D7" w:rsidRPr="00C014CF" w:rsidRDefault="00C271D7" w:rsidP="009C4602">
            <w:pPr>
              <w:pStyle w:val="BodyText"/>
              <w:jc w:val="left"/>
              <w:rPr>
                <w:b/>
              </w:rPr>
            </w:pPr>
            <w:r w:rsidRPr="00C014CF">
              <w:rPr>
                <w:b/>
                <w:lang w:bidi="es-ES"/>
              </w:rPr>
              <w:t>Executive</w:t>
            </w:r>
            <w:r w:rsidR="009C4602">
              <w:rPr>
                <w:b/>
                <w:lang w:bidi="es-ES"/>
              </w:rPr>
              <w:t xml:space="preserve"> </w:t>
            </w:r>
            <w:r w:rsidRPr="00C014CF">
              <w:rPr>
                <w:b/>
                <w:lang w:bidi="es-ES"/>
              </w:rPr>
              <w:t>Director (Director Ejecutivo)</w:t>
            </w:r>
          </w:p>
          <w:p w14:paraId="47CF9465" w14:textId="591D0314" w:rsidR="00C271D7" w:rsidRPr="00C014CF" w:rsidRDefault="00C271D7" w:rsidP="009C4602">
            <w:pPr>
              <w:pStyle w:val="BodyText"/>
              <w:ind w:right="9"/>
              <w:jc w:val="left"/>
              <w:rPr>
                <w:b/>
              </w:rPr>
            </w:pPr>
            <w:r w:rsidRPr="00C014CF">
              <w:rPr>
                <w:b/>
                <w:lang w:bidi="es-ES"/>
              </w:rPr>
              <w:t>(269) 673-6617</w:t>
            </w:r>
          </w:p>
        </w:tc>
        <w:tc>
          <w:tcPr>
            <w:tcW w:w="3510" w:type="dxa"/>
            <w:tcBorders>
              <w:top w:val="single" w:sz="4" w:space="0" w:color="auto"/>
              <w:left w:val="single" w:sz="4" w:space="0" w:color="auto"/>
              <w:bottom w:val="single" w:sz="4" w:space="0" w:color="auto"/>
              <w:right w:val="single" w:sz="4" w:space="0" w:color="auto"/>
            </w:tcBorders>
          </w:tcPr>
          <w:p w14:paraId="4E762646" w14:textId="1B5E566F" w:rsidR="00C271D7" w:rsidRPr="002510D6" w:rsidRDefault="00C271D7" w:rsidP="009C4602">
            <w:pPr>
              <w:pStyle w:val="BodyText"/>
              <w:jc w:val="left"/>
              <w:rPr>
                <w:b/>
                <w:lang w:val="en-US"/>
              </w:rPr>
            </w:pPr>
            <w:r w:rsidRPr="002510D6">
              <w:rPr>
                <w:b/>
                <w:lang w:val="en-US" w:bidi="es-ES"/>
              </w:rPr>
              <w:t>Richard Tooker, M.D. Medical Director (Director Médico)</w:t>
            </w:r>
          </w:p>
          <w:p w14:paraId="25A739BA" w14:textId="77777777" w:rsidR="00C271D7" w:rsidRPr="00C014CF" w:rsidRDefault="00C271D7" w:rsidP="009C4602">
            <w:pPr>
              <w:pStyle w:val="BodyText"/>
              <w:jc w:val="left"/>
              <w:rPr>
                <w:b/>
              </w:rPr>
            </w:pPr>
            <w:r w:rsidRPr="00C014CF">
              <w:rPr>
                <w:b/>
                <w:lang w:bidi="es-ES"/>
              </w:rPr>
              <w:t>(269) 673-6617</w:t>
            </w:r>
          </w:p>
          <w:p w14:paraId="7427684F" w14:textId="3873A6B7" w:rsidR="00C271D7" w:rsidRPr="00C014CF" w:rsidRDefault="00C271D7" w:rsidP="0052758A">
            <w:pPr>
              <w:pStyle w:val="BodyText"/>
              <w:ind w:right="9"/>
              <w:jc w:val="left"/>
              <w:rPr>
                <w:b/>
              </w:rPr>
            </w:pPr>
          </w:p>
        </w:tc>
        <w:tc>
          <w:tcPr>
            <w:tcW w:w="3570" w:type="dxa"/>
            <w:tcBorders>
              <w:left w:val="single" w:sz="4" w:space="0" w:color="auto"/>
              <w:bottom w:val="single" w:sz="4" w:space="0" w:color="auto"/>
              <w:right w:val="single" w:sz="4" w:space="0" w:color="auto"/>
            </w:tcBorders>
          </w:tcPr>
          <w:p w14:paraId="5E3F2CD1" w14:textId="77777777" w:rsidR="00C271D7" w:rsidRPr="00C014CF" w:rsidRDefault="00C271D7" w:rsidP="00C271D7">
            <w:pPr>
              <w:pStyle w:val="BodyText"/>
              <w:ind w:left="-54" w:right="9"/>
              <w:jc w:val="left"/>
              <w:rPr>
                <w:b/>
              </w:rPr>
            </w:pPr>
            <w:r w:rsidRPr="00C014CF">
              <w:rPr>
                <w:b/>
                <w:lang w:bidi="es-ES"/>
              </w:rPr>
              <w:t>Jackie Villasis</w:t>
            </w:r>
          </w:p>
          <w:p w14:paraId="726E2AC3" w14:textId="2C9B5601" w:rsidR="00C271D7" w:rsidRPr="00C014CF" w:rsidRDefault="00C271D7" w:rsidP="00C271D7">
            <w:pPr>
              <w:pStyle w:val="BodyText"/>
              <w:ind w:left="-54" w:right="-138"/>
              <w:jc w:val="left"/>
              <w:rPr>
                <w:b/>
              </w:rPr>
            </w:pPr>
            <w:r w:rsidRPr="00C014CF">
              <w:rPr>
                <w:b/>
                <w:lang w:bidi="es-ES"/>
              </w:rPr>
              <w:t>Recipient Rights Director (Director de Derechos del Beneficiario)</w:t>
            </w:r>
          </w:p>
          <w:p w14:paraId="26D990AB" w14:textId="777448C7" w:rsidR="00C271D7" w:rsidRPr="00C014CF" w:rsidRDefault="00C271D7" w:rsidP="009C4602">
            <w:pPr>
              <w:pStyle w:val="BodyText"/>
              <w:ind w:left="0" w:hanging="54"/>
              <w:jc w:val="left"/>
              <w:rPr>
                <w:b/>
                <w:noProof/>
              </w:rPr>
            </w:pPr>
            <w:r w:rsidRPr="00C014CF">
              <w:rPr>
                <w:b/>
                <w:lang w:bidi="es-ES"/>
              </w:rPr>
              <w:t>(269) 628-5715</w:t>
            </w:r>
          </w:p>
        </w:tc>
      </w:tr>
    </w:tbl>
    <w:p w14:paraId="4670A7CD" w14:textId="77777777" w:rsidR="00B515D5" w:rsidRPr="00495E65" w:rsidRDefault="00B515D5" w:rsidP="00E12748">
      <w:pPr>
        <w:pStyle w:val="BodyText"/>
        <w:ind w:left="360"/>
        <w:rPr>
          <w:b/>
          <w:sz w:val="14"/>
          <w:szCs w:val="14"/>
          <w:u w:val="single"/>
        </w:rPr>
      </w:pPr>
    </w:p>
    <w:p w14:paraId="1973F920" w14:textId="77777777" w:rsidR="00AA6F61" w:rsidRPr="00AA6F61" w:rsidRDefault="00AA6F61" w:rsidP="00AA6F61">
      <w:pPr>
        <w:rPr>
          <w:rFonts w:ascii="Times New Roman" w:eastAsiaTheme="minorHAnsi" w:hAnsi="Times New Roman" w:cs="Times New Roman"/>
        </w:rPr>
      </w:pPr>
      <w:r w:rsidRPr="00AA6F61">
        <w:rPr>
          <w:b/>
          <w:u w:val="single"/>
          <w:lang w:bidi="es-ES"/>
        </w:rPr>
        <w:t>NUESTRA VISIÓN</w:t>
      </w:r>
    </w:p>
    <w:p w14:paraId="1128FBAC" w14:textId="77777777" w:rsidR="00AA6F61" w:rsidRPr="00AA6F61" w:rsidRDefault="00AA6F61" w:rsidP="00AA6F61">
      <w:r w:rsidRPr="00AA6F61">
        <w:rPr>
          <w:lang w:bidi="es-ES"/>
        </w:rPr>
        <w:t>Construir una comunidad dedicada a ofrecer atención integrada para la salud de la conducta en una manera eficiente, eficaz y sostenible a todo aquel que la necesite.</w:t>
      </w:r>
      <w:r w:rsidRPr="00AA6F61">
        <w:rPr>
          <w:lang w:bidi="es-ES"/>
        </w:rPr>
        <w:br/>
      </w:r>
      <w:r w:rsidRPr="00495E65">
        <w:rPr>
          <w:sz w:val="14"/>
          <w:szCs w:val="14"/>
          <w:lang w:bidi="es-ES"/>
        </w:rPr>
        <w:br/>
      </w:r>
      <w:r w:rsidRPr="00AA6F61">
        <w:rPr>
          <w:b/>
          <w:u w:val="single"/>
          <w:lang w:bidi="es-ES"/>
        </w:rPr>
        <w:t>NUESTRA MISIÓN</w:t>
      </w:r>
    </w:p>
    <w:p w14:paraId="6C4BAE0E" w14:textId="77777777" w:rsidR="00AA6F61" w:rsidRPr="00AA6F61" w:rsidRDefault="00AA6F61" w:rsidP="00AA6F61">
      <w:pPr>
        <w:rPr>
          <w:b/>
          <w:bCs/>
          <w:u w:val="single"/>
        </w:rPr>
      </w:pPr>
      <w:r w:rsidRPr="00AA6F61">
        <w:rPr>
          <w:lang w:bidi="es-ES"/>
        </w:rPr>
        <w:t>Fortalecer nuestra comunidad a través de mejorar y apoyar las vidas de las personas y las familias.</w:t>
      </w:r>
      <w:r w:rsidRPr="00AA6F61">
        <w:rPr>
          <w:lang w:bidi="es-ES"/>
        </w:rPr>
        <w:br/>
      </w:r>
      <w:r w:rsidRPr="00495E65">
        <w:rPr>
          <w:sz w:val="14"/>
          <w:szCs w:val="14"/>
          <w:lang w:bidi="es-ES"/>
        </w:rPr>
        <w:br/>
      </w:r>
      <w:r w:rsidRPr="00AA6F61">
        <w:rPr>
          <w:b/>
          <w:u w:val="single"/>
          <w:lang w:bidi="es-ES"/>
        </w:rPr>
        <w:t>NUESTROS VALORES FUNDAMENTALES</w:t>
      </w:r>
    </w:p>
    <w:p w14:paraId="2E612E3F" w14:textId="77777777" w:rsidR="00AA6F61" w:rsidRPr="00AA6F61" w:rsidRDefault="00AA6F61" w:rsidP="00AA6F61">
      <w:pPr>
        <w:spacing w:after="240"/>
      </w:pPr>
      <w:r w:rsidRPr="00AA6F61">
        <w:rPr>
          <w:lang w:bidi="es-ES"/>
        </w:rPr>
        <w:t>Integridad, honorabilidad, equidad, innovación, labor de equipo, interculturalidad</w:t>
      </w:r>
    </w:p>
    <w:p w14:paraId="3AB4C5EF" w14:textId="77777777" w:rsidR="00AA6F61" w:rsidRDefault="00AA6F61" w:rsidP="00AA6F61">
      <w:pPr>
        <w:pStyle w:val="BodyText"/>
        <w:ind w:left="360"/>
        <w:rPr>
          <w:b/>
          <w:u w:val="single"/>
        </w:rPr>
      </w:pPr>
      <w:r>
        <w:rPr>
          <w:b/>
          <w:u w:val="single"/>
          <w:lang w:bidi="es-ES"/>
        </w:rPr>
        <w:t>HORARIO NORMAL</w:t>
      </w:r>
      <w:r w:rsidRPr="00C24701">
        <w:rPr>
          <w:b/>
          <w:lang w:bidi="es-ES"/>
        </w:rPr>
        <w:t>:</w:t>
      </w:r>
    </w:p>
    <w:p w14:paraId="441A4268" w14:textId="77777777" w:rsidR="00AA6F61" w:rsidRDefault="00AA6F61" w:rsidP="00AA6F61">
      <w:pPr>
        <w:pStyle w:val="BodyText"/>
        <w:ind w:left="360"/>
      </w:pPr>
      <w:r>
        <w:rPr>
          <w:lang w:bidi="es-ES"/>
        </w:rPr>
        <w:t>8:00 a. m. a 5:00 p. m. de Lunes a Viernes (excepto días feriados)</w:t>
      </w:r>
    </w:p>
    <w:p w14:paraId="3E726ECA" w14:textId="77777777" w:rsidR="00AA6F61" w:rsidRPr="003D725A" w:rsidRDefault="00AA6F61" w:rsidP="00AA6F61">
      <w:pPr>
        <w:pStyle w:val="BodyText"/>
        <w:ind w:left="360" w:right="2523"/>
      </w:pPr>
      <w:r>
        <w:rPr>
          <w:lang w:bidi="es-ES"/>
        </w:rPr>
        <w:t>Horario de los servicios de emergencia y para situaciones de crisis: 24 horas / 365 días del año</w:t>
      </w:r>
    </w:p>
    <w:p w14:paraId="47112183" w14:textId="77777777" w:rsidR="00AA6F61" w:rsidRPr="00495E65" w:rsidRDefault="00AA6F61" w:rsidP="00AA6F61">
      <w:pPr>
        <w:pStyle w:val="BodyText"/>
        <w:rPr>
          <w:b/>
          <w:sz w:val="18"/>
          <w:szCs w:val="18"/>
          <w:u w:val="single"/>
        </w:rPr>
      </w:pPr>
    </w:p>
    <w:p w14:paraId="773F682B" w14:textId="77777777" w:rsidR="00AA6F61" w:rsidRDefault="00AA6F61" w:rsidP="00AA6F61">
      <w:pPr>
        <w:pStyle w:val="BodyText"/>
        <w:ind w:left="360"/>
        <w:rPr>
          <w:b/>
          <w:u w:val="single"/>
        </w:rPr>
      </w:pPr>
      <w:r>
        <w:rPr>
          <w:b/>
          <w:u w:val="single"/>
          <w:lang w:bidi="es-ES"/>
        </w:rPr>
        <w:t>UBICACIONES</w:t>
      </w:r>
      <w:r w:rsidRPr="00C24701">
        <w:rPr>
          <w:b/>
          <w:lang w:bidi="es-ES"/>
        </w:rPr>
        <w:t>:</w:t>
      </w:r>
    </w:p>
    <w:p w14:paraId="1A45ADAD" w14:textId="77777777" w:rsidR="009C4602" w:rsidRPr="009C4602" w:rsidRDefault="009C4602" w:rsidP="00E12748">
      <w:pPr>
        <w:pStyle w:val="BodyText"/>
        <w:ind w:left="360"/>
        <w:rPr>
          <w:b/>
          <w:u w:val="singl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0"/>
        <w:gridCol w:w="5155"/>
      </w:tblGrid>
      <w:tr w:rsidR="00AD187B" w:rsidRPr="00E12748" w14:paraId="46B44BC4" w14:textId="77777777" w:rsidTr="009C4602">
        <w:trPr>
          <w:trHeight w:hRule="exact" w:val="1711"/>
        </w:trPr>
        <w:tc>
          <w:tcPr>
            <w:tcW w:w="4920" w:type="dxa"/>
          </w:tcPr>
          <w:p w14:paraId="768B29A3" w14:textId="77777777" w:rsidR="009C4602" w:rsidRPr="00C014CF" w:rsidRDefault="009C4602" w:rsidP="009C4602">
            <w:pPr>
              <w:pStyle w:val="TableParagraph"/>
              <w:spacing w:line="274" w:lineRule="exact"/>
              <w:rPr>
                <w:b/>
                <w:sz w:val="24"/>
                <w:szCs w:val="24"/>
              </w:rPr>
            </w:pPr>
            <w:r w:rsidRPr="00C014CF">
              <w:rPr>
                <w:b/>
                <w:sz w:val="24"/>
                <w:szCs w:val="24"/>
              </w:rPr>
              <w:t>Access and Emergency Services</w:t>
            </w:r>
          </w:p>
          <w:p w14:paraId="46B44BBC" w14:textId="72859C5A" w:rsidR="00FC2317" w:rsidRPr="00C014CF" w:rsidRDefault="009C4602">
            <w:pPr>
              <w:pStyle w:val="TableParagraph"/>
              <w:spacing w:line="274" w:lineRule="exact"/>
              <w:rPr>
                <w:b/>
                <w:sz w:val="24"/>
                <w:szCs w:val="24"/>
              </w:rPr>
            </w:pPr>
            <w:r>
              <w:rPr>
                <w:b/>
                <w:sz w:val="24"/>
                <w:szCs w:val="24"/>
                <w:lang w:bidi="es-ES"/>
              </w:rPr>
              <w:t>(</w:t>
            </w:r>
            <w:r w:rsidR="00AB17AB" w:rsidRPr="00C014CF">
              <w:rPr>
                <w:b/>
                <w:sz w:val="24"/>
                <w:szCs w:val="24"/>
                <w:lang w:bidi="es-ES"/>
              </w:rPr>
              <w:t>Acceso y servicios de emergencia</w:t>
            </w:r>
            <w:r>
              <w:rPr>
                <w:b/>
                <w:sz w:val="24"/>
                <w:szCs w:val="24"/>
                <w:lang w:bidi="es-ES"/>
              </w:rPr>
              <w:t>)</w:t>
            </w:r>
          </w:p>
          <w:p w14:paraId="46B44BBD" w14:textId="4922A115" w:rsidR="00FC2317" w:rsidRPr="00C014CF" w:rsidRDefault="00AB17AB">
            <w:pPr>
              <w:pStyle w:val="TableParagraph"/>
              <w:rPr>
                <w:sz w:val="24"/>
                <w:szCs w:val="24"/>
              </w:rPr>
            </w:pPr>
            <w:r w:rsidRPr="00C014CF">
              <w:rPr>
                <w:sz w:val="24"/>
                <w:szCs w:val="24"/>
                <w:lang w:bidi="es-ES"/>
              </w:rPr>
              <w:t>3285 122nd Avenue</w:t>
            </w:r>
          </w:p>
          <w:p w14:paraId="46B44BBE" w14:textId="77777777" w:rsidR="00FC2317" w:rsidRPr="00C014CF" w:rsidRDefault="00AB17AB">
            <w:pPr>
              <w:pStyle w:val="TableParagraph"/>
              <w:rPr>
                <w:sz w:val="24"/>
                <w:szCs w:val="24"/>
              </w:rPr>
            </w:pPr>
            <w:r w:rsidRPr="00C014CF">
              <w:rPr>
                <w:sz w:val="24"/>
                <w:szCs w:val="24"/>
                <w:lang w:bidi="es-ES"/>
              </w:rPr>
              <w:t>Allegan, MI 49010</w:t>
            </w:r>
          </w:p>
          <w:p w14:paraId="46B44BC0" w14:textId="69AE939B" w:rsidR="00FC2317" w:rsidRPr="00C014CF" w:rsidRDefault="00C014CF" w:rsidP="00C014CF">
            <w:pPr>
              <w:pStyle w:val="TableParagraph"/>
              <w:rPr>
                <w:sz w:val="24"/>
                <w:szCs w:val="24"/>
              </w:rPr>
            </w:pPr>
            <w:r>
              <w:rPr>
                <w:sz w:val="24"/>
                <w:szCs w:val="24"/>
                <w:lang w:bidi="es-ES"/>
              </w:rPr>
              <w:t>(269) 673-0202 ó (888) 354-0596</w:t>
            </w:r>
          </w:p>
        </w:tc>
        <w:tc>
          <w:tcPr>
            <w:tcW w:w="5155" w:type="dxa"/>
          </w:tcPr>
          <w:p w14:paraId="61802878" w14:textId="77777777" w:rsidR="009C4602" w:rsidRPr="009C4602" w:rsidRDefault="009C4602" w:rsidP="009C4602">
            <w:pPr>
              <w:pStyle w:val="TableParagraph"/>
              <w:ind w:right="1321"/>
              <w:rPr>
                <w:b/>
                <w:sz w:val="24"/>
                <w:szCs w:val="24"/>
                <w:lang w:val="en-US"/>
              </w:rPr>
            </w:pPr>
            <w:r w:rsidRPr="009C4602">
              <w:rPr>
                <w:b/>
                <w:sz w:val="24"/>
                <w:szCs w:val="24"/>
                <w:lang w:val="en-US"/>
              </w:rPr>
              <w:t xml:space="preserve">Services for Persons with Developmental Disabilities </w:t>
            </w:r>
          </w:p>
          <w:p w14:paraId="78D063D5" w14:textId="6394F386" w:rsidR="009B44F0" w:rsidRPr="00C014CF" w:rsidRDefault="009C4602">
            <w:pPr>
              <w:pStyle w:val="TableParagraph"/>
              <w:ind w:right="1321"/>
              <w:rPr>
                <w:b/>
                <w:sz w:val="24"/>
                <w:szCs w:val="24"/>
              </w:rPr>
            </w:pPr>
            <w:r w:rsidRPr="009C4602">
              <w:rPr>
                <w:b/>
                <w:sz w:val="24"/>
                <w:szCs w:val="24"/>
                <w:lang w:bidi="es-ES"/>
              </w:rPr>
              <w:t>(</w:t>
            </w:r>
            <w:r w:rsidR="00AB17AB" w:rsidRPr="00C014CF">
              <w:rPr>
                <w:b/>
                <w:sz w:val="24"/>
                <w:szCs w:val="24"/>
                <w:lang w:bidi="es-ES"/>
              </w:rPr>
              <w:t>Servicios para personas con discapacidades de desarrollo</w:t>
            </w:r>
            <w:r>
              <w:rPr>
                <w:b/>
                <w:sz w:val="24"/>
                <w:szCs w:val="24"/>
                <w:lang w:bidi="es-ES"/>
              </w:rPr>
              <w:t>)</w:t>
            </w:r>
            <w:r w:rsidR="00AB17AB" w:rsidRPr="00C014CF">
              <w:rPr>
                <w:b/>
                <w:sz w:val="24"/>
                <w:szCs w:val="24"/>
                <w:lang w:bidi="es-ES"/>
              </w:rPr>
              <w:t xml:space="preserve"> </w:t>
            </w:r>
          </w:p>
          <w:p w14:paraId="46B44BC2" w14:textId="76B06DB5" w:rsidR="00FC2317" w:rsidRPr="00C014CF" w:rsidRDefault="009B44F0" w:rsidP="009C4602">
            <w:pPr>
              <w:pStyle w:val="TableParagraph"/>
              <w:ind w:right="103"/>
              <w:rPr>
                <w:sz w:val="24"/>
                <w:szCs w:val="24"/>
              </w:rPr>
            </w:pPr>
            <w:r w:rsidRPr="00C014CF">
              <w:rPr>
                <w:sz w:val="24"/>
                <w:szCs w:val="24"/>
                <w:lang w:bidi="es-ES"/>
              </w:rPr>
              <w:t>3285 122</w:t>
            </w:r>
            <w:r w:rsidRPr="00C014CF">
              <w:rPr>
                <w:sz w:val="24"/>
                <w:szCs w:val="24"/>
                <w:vertAlign w:val="superscript"/>
                <w:lang w:bidi="es-ES"/>
              </w:rPr>
              <w:t>nd</w:t>
            </w:r>
            <w:r w:rsidRPr="00C014CF">
              <w:rPr>
                <w:sz w:val="24"/>
                <w:szCs w:val="24"/>
                <w:lang w:bidi="es-ES"/>
              </w:rPr>
              <w:t xml:space="preserve"> Avenue</w:t>
            </w:r>
            <w:r w:rsidR="009C4602">
              <w:rPr>
                <w:sz w:val="24"/>
                <w:szCs w:val="24"/>
                <w:lang w:bidi="es-ES"/>
              </w:rPr>
              <w:t xml:space="preserve">, </w:t>
            </w:r>
            <w:r w:rsidR="00AB17AB" w:rsidRPr="00C014CF">
              <w:rPr>
                <w:sz w:val="24"/>
                <w:szCs w:val="24"/>
                <w:lang w:bidi="es-ES"/>
              </w:rPr>
              <w:t>Allegan, MI 49010</w:t>
            </w:r>
          </w:p>
          <w:p w14:paraId="46B44BC3" w14:textId="6E8B2204" w:rsidR="00FC2317" w:rsidRPr="00C014CF" w:rsidRDefault="00C014CF" w:rsidP="00C014CF">
            <w:pPr>
              <w:pStyle w:val="TableParagraph"/>
              <w:rPr>
                <w:sz w:val="24"/>
                <w:szCs w:val="24"/>
              </w:rPr>
            </w:pPr>
            <w:r>
              <w:rPr>
                <w:sz w:val="24"/>
                <w:szCs w:val="24"/>
                <w:lang w:bidi="es-ES"/>
              </w:rPr>
              <w:t>(269) 673-6617 ó (800) 795-6617</w:t>
            </w:r>
          </w:p>
        </w:tc>
      </w:tr>
      <w:tr w:rsidR="00AD187B" w:rsidRPr="00E12748" w14:paraId="73D73081" w14:textId="77777777" w:rsidTr="009C4602">
        <w:trPr>
          <w:trHeight w:hRule="exact" w:val="1171"/>
        </w:trPr>
        <w:tc>
          <w:tcPr>
            <w:tcW w:w="4920" w:type="dxa"/>
          </w:tcPr>
          <w:p w14:paraId="6B6F3C3F" w14:textId="77777777" w:rsidR="009C4602" w:rsidRPr="00C014CF" w:rsidRDefault="009C4602" w:rsidP="009C4602">
            <w:pPr>
              <w:pStyle w:val="TableParagraph"/>
              <w:spacing w:line="272" w:lineRule="exact"/>
              <w:rPr>
                <w:b/>
                <w:sz w:val="24"/>
                <w:szCs w:val="24"/>
              </w:rPr>
            </w:pPr>
            <w:r w:rsidRPr="00C014CF">
              <w:rPr>
                <w:b/>
                <w:sz w:val="24"/>
                <w:szCs w:val="24"/>
              </w:rPr>
              <w:t>Children Family Services</w:t>
            </w:r>
          </w:p>
          <w:p w14:paraId="71EE69F9" w14:textId="6EFEB4FC" w:rsidR="00AD187B" w:rsidRPr="00C014CF" w:rsidRDefault="009C4602" w:rsidP="00AD187B">
            <w:pPr>
              <w:pStyle w:val="TableParagraph"/>
              <w:spacing w:line="272" w:lineRule="exact"/>
              <w:rPr>
                <w:b/>
                <w:sz w:val="24"/>
                <w:szCs w:val="24"/>
              </w:rPr>
            </w:pPr>
            <w:r>
              <w:rPr>
                <w:b/>
                <w:sz w:val="24"/>
                <w:szCs w:val="24"/>
                <w:lang w:bidi="es-ES"/>
              </w:rPr>
              <w:t>(</w:t>
            </w:r>
            <w:r w:rsidR="00AD187B" w:rsidRPr="00C014CF">
              <w:rPr>
                <w:b/>
                <w:sz w:val="24"/>
                <w:szCs w:val="24"/>
                <w:lang w:bidi="es-ES"/>
              </w:rPr>
              <w:t>Servicios familiares para niños</w:t>
            </w:r>
            <w:r>
              <w:rPr>
                <w:b/>
                <w:sz w:val="24"/>
                <w:szCs w:val="24"/>
                <w:lang w:bidi="es-ES"/>
              </w:rPr>
              <w:t>)</w:t>
            </w:r>
          </w:p>
          <w:p w14:paraId="585D8BE1" w14:textId="381E8266" w:rsidR="00AD187B" w:rsidRPr="00C014CF" w:rsidRDefault="00AD187B">
            <w:pPr>
              <w:pStyle w:val="TableParagraph"/>
              <w:spacing w:line="274" w:lineRule="exact"/>
              <w:rPr>
                <w:sz w:val="24"/>
                <w:szCs w:val="24"/>
              </w:rPr>
            </w:pPr>
            <w:r w:rsidRPr="00C014CF">
              <w:rPr>
                <w:sz w:val="24"/>
                <w:szCs w:val="24"/>
                <w:lang w:bidi="es-ES"/>
              </w:rPr>
              <w:t>3283 122nd Avenue</w:t>
            </w:r>
            <w:r w:rsidR="009C4602">
              <w:rPr>
                <w:sz w:val="24"/>
                <w:szCs w:val="24"/>
                <w:lang w:bidi="es-ES"/>
              </w:rPr>
              <w:t xml:space="preserve">, </w:t>
            </w:r>
            <w:r w:rsidRPr="00C014CF">
              <w:rPr>
                <w:sz w:val="24"/>
                <w:szCs w:val="24"/>
                <w:lang w:bidi="es-ES"/>
              </w:rPr>
              <w:t>Allegan, MI 49010</w:t>
            </w:r>
          </w:p>
          <w:p w14:paraId="620C71FA" w14:textId="32495E89" w:rsidR="00AD187B" w:rsidRPr="00C014CF" w:rsidRDefault="00C014CF" w:rsidP="00C014CF">
            <w:pPr>
              <w:pStyle w:val="TableParagraph"/>
              <w:spacing w:line="274" w:lineRule="exact"/>
              <w:rPr>
                <w:b/>
                <w:sz w:val="24"/>
                <w:szCs w:val="24"/>
              </w:rPr>
            </w:pPr>
            <w:r>
              <w:rPr>
                <w:sz w:val="24"/>
                <w:szCs w:val="24"/>
                <w:lang w:bidi="es-ES"/>
              </w:rPr>
              <w:t>(269) 673-6617 ó (800) 795-6617</w:t>
            </w:r>
          </w:p>
        </w:tc>
        <w:tc>
          <w:tcPr>
            <w:tcW w:w="5155" w:type="dxa"/>
          </w:tcPr>
          <w:p w14:paraId="57CB2B6E" w14:textId="77777777" w:rsidR="009C4602" w:rsidRPr="00C014CF" w:rsidRDefault="009C4602" w:rsidP="009C4602">
            <w:pPr>
              <w:pStyle w:val="TableParagraph"/>
              <w:ind w:right="1321"/>
              <w:rPr>
                <w:b/>
                <w:sz w:val="24"/>
                <w:szCs w:val="24"/>
              </w:rPr>
            </w:pPr>
            <w:r w:rsidRPr="00C014CF">
              <w:rPr>
                <w:b/>
                <w:sz w:val="24"/>
                <w:szCs w:val="24"/>
              </w:rPr>
              <w:t>Adult Services</w:t>
            </w:r>
          </w:p>
          <w:p w14:paraId="22442677" w14:textId="6CEBEADD" w:rsidR="00AD187B" w:rsidRPr="00C014CF" w:rsidRDefault="009C4602">
            <w:pPr>
              <w:pStyle w:val="TableParagraph"/>
              <w:ind w:right="1321"/>
              <w:rPr>
                <w:b/>
                <w:sz w:val="24"/>
                <w:szCs w:val="24"/>
              </w:rPr>
            </w:pPr>
            <w:r>
              <w:rPr>
                <w:b/>
                <w:sz w:val="24"/>
                <w:szCs w:val="24"/>
                <w:lang w:bidi="es-ES"/>
              </w:rPr>
              <w:t>(</w:t>
            </w:r>
            <w:r w:rsidR="00AD187B" w:rsidRPr="00C014CF">
              <w:rPr>
                <w:b/>
                <w:sz w:val="24"/>
                <w:szCs w:val="24"/>
                <w:lang w:bidi="es-ES"/>
              </w:rPr>
              <w:t>Servicios para adultos</w:t>
            </w:r>
            <w:r>
              <w:rPr>
                <w:b/>
                <w:sz w:val="24"/>
                <w:szCs w:val="24"/>
                <w:lang w:bidi="es-ES"/>
              </w:rPr>
              <w:t>)</w:t>
            </w:r>
          </w:p>
          <w:p w14:paraId="1BA3A248" w14:textId="232ED476" w:rsidR="00AD187B" w:rsidRPr="00C014CF" w:rsidRDefault="00AD187B" w:rsidP="009C4602">
            <w:pPr>
              <w:pStyle w:val="TableParagraph"/>
              <w:ind w:right="103"/>
              <w:rPr>
                <w:sz w:val="24"/>
                <w:szCs w:val="24"/>
              </w:rPr>
            </w:pPr>
            <w:r w:rsidRPr="00C014CF">
              <w:rPr>
                <w:sz w:val="24"/>
                <w:szCs w:val="24"/>
                <w:lang w:bidi="es-ES"/>
              </w:rPr>
              <w:t>3285 122nd Avenue</w:t>
            </w:r>
            <w:r w:rsidR="009C4602">
              <w:rPr>
                <w:sz w:val="24"/>
                <w:szCs w:val="24"/>
                <w:lang w:bidi="es-ES"/>
              </w:rPr>
              <w:t xml:space="preserve">, </w:t>
            </w:r>
            <w:r w:rsidRPr="00C014CF">
              <w:rPr>
                <w:sz w:val="24"/>
                <w:szCs w:val="24"/>
                <w:lang w:bidi="es-ES"/>
              </w:rPr>
              <w:t>Allegan, MI 49010</w:t>
            </w:r>
          </w:p>
          <w:p w14:paraId="127D8154" w14:textId="53C2726D" w:rsidR="00AD187B" w:rsidRPr="00C014CF" w:rsidRDefault="00C014CF" w:rsidP="00C014CF">
            <w:pPr>
              <w:pStyle w:val="TableParagraph"/>
              <w:ind w:right="1321"/>
              <w:rPr>
                <w:b/>
                <w:sz w:val="24"/>
                <w:szCs w:val="24"/>
              </w:rPr>
            </w:pPr>
            <w:r>
              <w:rPr>
                <w:sz w:val="24"/>
                <w:szCs w:val="24"/>
                <w:lang w:bidi="es-ES"/>
              </w:rPr>
              <w:t>(269) 673-6617 ó (800) 795-6617</w:t>
            </w:r>
          </w:p>
        </w:tc>
      </w:tr>
      <w:tr w:rsidR="00AD187B" w:rsidRPr="00E12748" w14:paraId="4C302733" w14:textId="77777777" w:rsidTr="009C4602">
        <w:trPr>
          <w:trHeight w:hRule="exact" w:val="1459"/>
        </w:trPr>
        <w:tc>
          <w:tcPr>
            <w:tcW w:w="4920" w:type="dxa"/>
          </w:tcPr>
          <w:p w14:paraId="3CC8D2BE" w14:textId="77777777" w:rsidR="00CB22E5" w:rsidRPr="00C014CF" w:rsidRDefault="00AD187B" w:rsidP="00AD187B">
            <w:pPr>
              <w:ind w:left="150"/>
              <w:rPr>
                <w:sz w:val="24"/>
                <w:szCs w:val="24"/>
              </w:rPr>
            </w:pPr>
            <w:r w:rsidRPr="00C014CF">
              <w:rPr>
                <w:b/>
                <w:sz w:val="24"/>
                <w:szCs w:val="24"/>
                <w:lang w:bidi="es-ES"/>
              </w:rPr>
              <w:t xml:space="preserve">Substance Use Disorder Services (SUD) (Servicios para trastornos por uso de sustancias) </w:t>
            </w:r>
          </w:p>
          <w:p w14:paraId="6E065887" w14:textId="4CED441E" w:rsidR="00AD187B" w:rsidRPr="00C014CF" w:rsidRDefault="00AD187B" w:rsidP="00AD187B">
            <w:pPr>
              <w:ind w:left="150"/>
              <w:rPr>
                <w:sz w:val="24"/>
                <w:szCs w:val="24"/>
              </w:rPr>
            </w:pPr>
            <w:r w:rsidRPr="00C014CF">
              <w:rPr>
                <w:sz w:val="24"/>
                <w:szCs w:val="24"/>
                <w:lang w:bidi="es-ES"/>
              </w:rPr>
              <w:t>3285 122</w:t>
            </w:r>
            <w:r w:rsidRPr="00C014CF">
              <w:rPr>
                <w:sz w:val="24"/>
                <w:szCs w:val="24"/>
                <w:vertAlign w:val="superscript"/>
                <w:lang w:bidi="es-ES"/>
              </w:rPr>
              <w:t>nd</w:t>
            </w:r>
            <w:r w:rsidRPr="00C014CF">
              <w:rPr>
                <w:sz w:val="24"/>
                <w:szCs w:val="24"/>
                <w:lang w:bidi="es-ES"/>
              </w:rPr>
              <w:t xml:space="preserve"> Avenue</w:t>
            </w:r>
            <w:r w:rsidR="009C4602">
              <w:rPr>
                <w:sz w:val="24"/>
                <w:szCs w:val="24"/>
                <w:lang w:bidi="es-ES"/>
              </w:rPr>
              <w:t xml:space="preserve">, </w:t>
            </w:r>
            <w:r w:rsidRPr="00C014CF">
              <w:rPr>
                <w:sz w:val="24"/>
                <w:szCs w:val="24"/>
                <w:lang w:bidi="es-ES"/>
              </w:rPr>
              <w:t>Allegan, MI 49010</w:t>
            </w:r>
          </w:p>
          <w:p w14:paraId="0F1AD33E" w14:textId="781EA883" w:rsidR="00AD187B" w:rsidRPr="00C014CF" w:rsidRDefault="00C014CF" w:rsidP="00C014CF">
            <w:pPr>
              <w:pStyle w:val="TableParagraph"/>
              <w:spacing w:line="272" w:lineRule="exact"/>
              <w:ind w:left="150"/>
              <w:rPr>
                <w:b/>
                <w:sz w:val="24"/>
                <w:szCs w:val="24"/>
              </w:rPr>
            </w:pPr>
            <w:r>
              <w:rPr>
                <w:sz w:val="24"/>
                <w:szCs w:val="24"/>
                <w:lang w:bidi="es-ES"/>
              </w:rPr>
              <w:t>(269) 673-6617 ó (800) 795-6617</w:t>
            </w:r>
          </w:p>
        </w:tc>
        <w:tc>
          <w:tcPr>
            <w:tcW w:w="5155" w:type="dxa"/>
          </w:tcPr>
          <w:p w14:paraId="66302A49" w14:textId="77777777" w:rsidR="00460F2A" w:rsidRDefault="00AD187B" w:rsidP="00AD187B">
            <w:pPr>
              <w:ind w:left="91"/>
              <w:rPr>
                <w:b/>
                <w:sz w:val="24"/>
                <w:szCs w:val="24"/>
                <w:lang w:bidi="es-ES"/>
              </w:rPr>
            </w:pPr>
            <w:r w:rsidRPr="00C014CF">
              <w:rPr>
                <w:b/>
                <w:sz w:val="24"/>
                <w:szCs w:val="24"/>
                <w:lang w:bidi="es-ES"/>
              </w:rPr>
              <w:t xml:space="preserve">Assertive Community Treatment </w:t>
            </w:r>
            <w:r w:rsidR="00460F2A">
              <w:rPr>
                <w:b/>
                <w:sz w:val="24"/>
                <w:szCs w:val="24"/>
                <w:lang w:bidi="es-ES"/>
              </w:rPr>
              <w:t xml:space="preserve">(ACT) </w:t>
            </w:r>
          </w:p>
          <w:p w14:paraId="3C790E90" w14:textId="41C964E3" w:rsidR="00AD187B" w:rsidRPr="00C014CF" w:rsidRDefault="00AD187B" w:rsidP="00AD187B">
            <w:pPr>
              <w:ind w:left="91"/>
              <w:rPr>
                <w:b/>
                <w:sz w:val="24"/>
                <w:szCs w:val="24"/>
              </w:rPr>
            </w:pPr>
            <w:r w:rsidRPr="00C014CF">
              <w:rPr>
                <w:b/>
                <w:sz w:val="24"/>
                <w:szCs w:val="24"/>
                <w:lang w:bidi="es-ES"/>
              </w:rPr>
              <w:t>(Tratamiento Comunitario Afirmativo)</w:t>
            </w:r>
          </w:p>
          <w:p w14:paraId="61E68B5B" w14:textId="3DCB1DFC" w:rsidR="00AD187B" w:rsidRPr="00C014CF" w:rsidRDefault="00AD187B" w:rsidP="00AD187B">
            <w:pPr>
              <w:ind w:left="91"/>
              <w:rPr>
                <w:sz w:val="24"/>
                <w:szCs w:val="24"/>
              </w:rPr>
            </w:pPr>
            <w:r w:rsidRPr="00C014CF">
              <w:rPr>
                <w:sz w:val="24"/>
                <w:szCs w:val="24"/>
                <w:lang w:bidi="es-ES"/>
              </w:rPr>
              <w:t>3285 122</w:t>
            </w:r>
            <w:r w:rsidRPr="00C014CF">
              <w:rPr>
                <w:sz w:val="24"/>
                <w:szCs w:val="24"/>
                <w:vertAlign w:val="superscript"/>
                <w:lang w:bidi="es-ES"/>
              </w:rPr>
              <w:t>nd</w:t>
            </w:r>
            <w:r w:rsidRPr="00C014CF">
              <w:rPr>
                <w:sz w:val="24"/>
                <w:szCs w:val="24"/>
                <w:lang w:bidi="es-ES"/>
              </w:rPr>
              <w:t xml:space="preserve"> Avenue</w:t>
            </w:r>
            <w:r w:rsidR="009C4602">
              <w:rPr>
                <w:sz w:val="24"/>
                <w:szCs w:val="24"/>
                <w:lang w:bidi="es-ES"/>
              </w:rPr>
              <w:t xml:space="preserve">, </w:t>
            </w:r>
            <w:r w:rsidRPr="00C014CF">
              <w:rPr>
                <w:sz w:val="24"/>
                <w:szCs w:val="24"/>
                <w:lang w:bidi="es-ES"/>
              </w:rPr>
              <w:t>Allegan, MI 49010</w:t>
            </w:r>
          </w:p>
          <w:p w14:paraId="1326A261" w14:textId="0E513C86" w:rsidR="00AD187B" w:rsidRPr="00C014CF" w:rsidRDefault="00C014CF" w:rsidP="00C014CF">
            <w:pPr>
              <w:pStyle w:val="TableParagraph"/>
              <w:ind w:left="91" w:right="1321"/>
              <w:rPr>
                <w:b/>
                <w:sz w:val="24"/>
                <w:szCs w:val="24"/>
              </w:rPr>
            </w:pPr>
            <w:r>
              <w:rPr>
                <w:sz w:val="24"/>
                <w:szCs w:val="24"/>
                <w:lang w:bidi="es-ES"/>
              </w:rPr>
              <w:t>(269) 673-6617 ó (800) 795-6617</w:t>
            </w:r>
          </w:p>
        </w:tc>
      </w:tr>
    </w:tbl>
    <w:p w14:paraId="77469B02" w14:textId="77777777" w:rsidR="00FC2317" w:rsidRPr="00164B9D" w:rsidRDefault="00FC2317" w:rsidP="00164B9D">
      <w:pPr>
        <w:rPr>
          <w:sz w:val="24"/>
        </w:rPr>
        <w:sectPr w:rsidR="00FC2317" w:rsidRPr="00164B9D">
          <w:pgSz w:w="12240" w:h="15840"/>
          <w:pgMar w:top="720" w:right="960" w:bottom="960" w:left="960" w:header="0" w:footer="774" w:gutter="0"/>
          <w:cols w:space="720"/>
        </w:sectPr>
      </w:pPr>
    </w:p>
    <w:p w14:paraId="4B75BDD3" w14:textId="7053E6EE" w:rsidR="00D01D94" w:rsidRPr="002510D6" w:rsidRDefault="00D01D94" w:rsidP="00E12748">
      <w:pPr>
        <w:pStyle w:val="Heading2"/>
        <w:rPr>
          <w:lang w:val="en-US"/>
        </w:rPr>
      </w:pPr>
      <w:bookmarkStart w:id="22" w:name="_Toc54941509"/>
      <w:r w:rsidRPr="002510D6">
        <w:rPr>
          <w:lang w:val="en-US" w:bidi="es-ES"/>
        </w:rPr>
        <w:t>COMMUNITY MENTAL HEALTH OF OTT</w:t>
      </w:r>
      <w:r w:rsidR="009C4602">
        <w:rPr>
          <w:lang w:val="en-US" w:bidi="es-ES"/>
        </w:rPr>
        <w:t>A</w:t>
      </w:r>
      <w:r w:rsidRPr="002510D6">
        <w:rPr>
          <w:lang w:val="en-US" w:bidi="es-ES"/>
        </w:rPr>
        <w:t>WA COUNTY</w:t>
      </w:r>
      <w:bookmarkEnd w:id="22"/>
    </w:p>
    <w:tbl>
      <w:tblPr>
        <w:tblStyle w:val="TableGrid"/>
        <w:tblW w:w="9874" w:type="dxa"/>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5490"/>
      </w:tblGrid>
      <w:tr w:rsidR="00E11BDB" w14:paraId="31E0BD63" w14:textId="77777777" w:rsidTr="008F3244">
        <w:tc>
          <w:tcPr>
            <w:tcW w:w="4384" w:type="dxa"/>
          </w:tcPr>
          <w:p w14:paraId="42BBE2B8" w14:textId="4C737D6D" w:rsidR="00E11BDB" w:rsidRDefault="00E11BDB" w:rsidP="00E11BDB">
            <w:pPr>
              <w:tabs>
                <w:tab w:val="left" w:pos="4320"/>
              </w:tabs>
            </w:pPr>
            <w:r>
              <w:rPr>
                <w:lang w:bidi="es-ES"/>
              </w:rPr>
              <w:object w:dxaOrig="8880" w:dyaOrig="3348" w14:anchorId="5AD5859B">
                <v:shape id="_x0000_i1026" type="#_x0000_t75" style="width:187.2pt;height:71.4pt" o:ole="">
                  <v:imagedata r:id="rId13" o:title=""/>
                </v:shape>
                <o:OLEObject Type="Embed" ProgID="PBrush" ShapeID="_x0000_i1026" DrawAspect="Content" ObjectID="_1674455886" r:id="rId22"/>
              </w:object>
            </w:r>
          </w:p>
        </w:tc>
        <w:tc>
          <w:tcPr>
            <w:tcW w:w="5490" w:type="dxa"/>
          </w:tcPr>
          <w:p w14:paraId="10A47B0A" w14:textId="55AE51D1" w:rsidR="00E11BDB" w:rsidRPr="002510D6" w:rsidRDefault="00E11BDB" w:rsidP="008F3244">
            <w:pPr>
              <w:tabs>
                <w:tab w:val="right" w:pos="5285"/>
              </w:tabs>
              <w:ind w:left="-13"/>
              <w:jc w:val="right"/>
              <w:rPr>
                <w:lang w:val="en-US"/>
              </w:rPr>
            </w:pPr>
            <w:r w:rsidRPr="00E11BDB">
              <w:rPr>
                <w:lang w:bidi="es-ES"/>
              </w:rPr>
              <w:tab/>
            </w:r>
            <w:r w:rsidRPr="002510D6">
              <w:rPr>
                <w:lang w:val="en-US" w:bidi="es-ES"/>
              </w:rPr>
              <w:t>12265 James Street</w:t>
            </w:r>
          </w:p>
          <w:p w14:paraId="093AD171" w14:textId="49B2E26C" w:rsidR="00E11BDB" w:rsidRPr="002510D6" w:rsidRDefault="00E11BDB" w:rsidP="008F3244">
            <w:pPr>
              <w:tabs>
                <w:tab w:val="right" w:pos="5285"/>
              </w:tabs>
              <w:ind w:left="296"/>
              <w:jc w:val="right"/>
              <w:rPr>
                <w:lang w:val="en-US"/>
              </w:rPr>
            </w:pPr>
            <w:r w:rsidRPr="002510D6">
              <w:rPr>
                <w:lang w:val="en-US" w:bidi="es-ES"/>
              </w:rPr>
              <w:t>Holland, MI 49424</w:t>
            </w:r>
          </w:p>
          <w:p w14:paraId="17AE1FB2" w14:textId="51191120" w:rsidR="00E11BDB" w:rsidRPr="002510D6" w:rsidRDefault="007049E2" w:rsidP="008F3244">
            <w:pPr>
              <w:tabs>
                <w:tab w:val="right" w:pos="5285"/>
              </w:tabs>
              <w:ind w:left="296"/>
              <w:jc w:val="right"/>
              <w:rPr>
                <w:color w:val="0000FF"/>
                <w:u w:val="thick" w:color="0000FF"/>
                <w:lang w:val="en-US"/>
              </w:rPr>
            </w:pPr>
            <w:hyperlink r:id="rId23" w:history="1">
              <w:r w:rsidR="008F3244" w:rsidRPr="002510D6">
                <w:rPr>
                  <w:rStyle w:val="Hyperlink"/>
                  <w:lang w:val="en-US" w:bidi="es-ES"/>
                </w:rPr>
                <w:t>www.miottawa.org/CMH</w:t>
              </w:r>
            </w:hyperlink>
          </w:p>
          <w:p w14:paraId="38B98495" w14:textId="77777777" w:rsidR="00E11BDB" w:rsidRPr="002510D6" w:rsidRDefault="00E11BDB" w:rsidP="008F3244">
            <w:pPr>
              <w:tabs>
                <w:tab w:val="right" w:pos="5285"/>
              </w:tabs>
              <w:ind w:left="296"/>
              <w:rPr>
                <w:lang w:val="en-US"/>
              </w:rPr>
            </w:pPr>
          </w:p>
          <w:p w14:paraId="0B09632A" w14:textId="77777777" w:rsidR="00E11BDB" w:rsidRPr="002510D6" w:rsidRDefault="00E11BDB" w:rsidP="008F3244">
            <w:pPr>
              <w:tabs>
                <w:tab w:val="right" w:pos="5285"/>
              </w:tabs>
              <w:ind w:left="296" w:right="-19"/>
              <w:rPr>
                <w:lang w:val="en-US"/>
              </w:rPr>
            </w:pPr>
            <w:r w:rsidRPr="002510D6">
              <w:rPr>
                <w:b/>
                <w:lang w:val="en-US" w:bidi="es-ES"/>
              </w:rPr>
              <w:t xml:space="preserve">Voz: </w:t>
            </w:r>
            <w:r w:rsidRPr="002510D6">
              <w:rPr>
                <w:b/>
                <w:lang w:val="en-US" w:bidi="es-ES"/>
              </w:rPr>
              <w:tab/>
            </w:r>
            <w:r w:rsidRPr="002510D6">
              <w:rPr>
                <w:lang w:val="en-US" w:bidi="es-ES"/>
              </w:rPr>
              <w:t xml:space="preserve">(616) 494-5545 </w:t>
            </w:r>
          </w:p>
          <w:p w14:paraId="022DFBBB" w14:textId="01F68214" w:rsidR="00E11BDB" w:rsidRPr="002510D6" w:rsidRDefault="00E11BDB" w:rsidP="008F3244">
            <w:pPr>
              <w:pStyle w:val="BodyText"/>
              <w:tabs>
                <w:tab w:val="right" w:pos="5285"/>
              </w:tabs>
              <w:ind w:left="296" w:right="-19"/>
              <w:jc w:val="left"/>
              <w:rPr>
                <w:sz w:val="22"/>
                <w:szCs w:val="22"/>
                <w:lang w:val="en-US"/>
              </w:rPr>
            </w:pPr>
            <w:r w:rsidRPr="002510D6">
              <w:rPr>
                <w:b/>
                <w:sz w:val="22"/>
                <w:szCs w:val="22"/>
                <w:lang w:val="en-US" w:bidi="es-ES"/>
              </w:rPr>
              <w:t xml:space="preserve">Crisis 24 horas: </w:t>
            </w:r>
            <w:r w:rsidRPr="002510D6">
              <w:rPr>
                <w:sz w:val="22"/>
                <w:szCs w:val="22"/>
                <w:lang w:val="en-US" w:bidi="es-ES"/>
              </w:rPr>
              <w:tab/>
              <w:t xml:space="preserve">(866) 512-4357 </w:t>
            </w:r>
          </w:p>
          <w:p w14:paraId="425E1A3A" w14:textId="493FFD18" w:rsidR="00E11BDB" w:rsidRDefault="00E11BDB" w:rsidP="008F3244">
            <w:pPr>
              <w:tabs>
                <w:tab w:val="right" w:pos="5285"/>
              </w:tabs>
              <w:ind w:left="296" w:right="-19"/>
            </w:pPr>
            <w:r w:rsidRPr="00E11BDB">
              <w:rPr>
                <w:b/>
                <w:lang w:bidi="es-ES"/>
              </w:rPr>
              <w:t xml:space="preserve">Servicios de </w:t>
            </w:r>
            <w:r w:rsidR="00C24701">
              <w:rPr>
                <w:b/>
                <w:lang w:bidi="es-ES"/>
              </w:rPr>
              <w:t>A</w:t>
            </w:r>
            <w:r w:rsidRPr="00E11BDB">
              <w:rPr>
                <w:b/>
                <w:lang w:bidi="es-ES"/>
              </w:rPr>
              <w:t xml:space="preserve">tención al </w:t>
            </w:r>
            <w:r w:rsidR="00C24701">
              <w:rPr>
                <w:b/>
                <w:lang w:bidi="es-ES"/>
              </w:rPr>
              <w:t>C</w:t>
            </w:r>
            <w:r w:rsidRPr="00E11BDB">
              <w:rPr>
                <w:b/>
                <w:lang w:bidi="es-ES"/>
              </w:rPr>
              <w:t>liente:</w:t>
            </w:r>
            <w:r w:rsidRPr="00E11BDB">
              <w:rPr>
                <w:lang w:bidi="es-ES"/>
              </w:rPr>
              <w:t xml:space="preserve"> </w:t>
            </w:r>
            <w:r w:rsidRPr="00E11BDB">
              <w:rPr>
                <w:lang w:bidi="es-ES"/>
              </w:rPr>
              <w:tab/>
              <w:t>(866) 710-7378</w:t>
            </w:r>
          </w:p>
          <w:p w14:paraId="391EF4A0" w14:textId="1B69BC00" w:rsidR="00E11BDB" w:rsidRPr="00E11BDB" w:rsidRDefault="00E11BDB" w:rsidP="008F3244">
            <w:pPr>
              <w:tabs>
                <w:tab w:val="right" w:pos="5285"/>
              </w:tabs>
              <w:ind w:left="296" w:right="-19"/>
            </w:pPr>
            <w:r w:rsidRPr="00E11BDB">
              <w:rPr>
                <w:b/>
                <w:lang w:bidi="es-ES"/>
              </w:rPr>
              <w:t>TDD/TTY</w:t>
            </w:r>
            <w:r w:rsidRPr="001457B0">
              <w:rPr>
                <w:b/>
                <w:bCs/>
                <w:lang w:bidi="es-ES"/>
              </w:rPr>
              <w:t>:</w:t>
            </w:r>
            <w:r w:rsidRPr="00E11BDB">
              <w:rPr>
                <w:lang w:bidi="es-ES"/>
              </w:rPr>
              <w:t xml:space="preserve"> </w:t>
            </w:r>
            <w:r w:rsidRPr="00E11BDB">
              <w:rPr>
                <w:lang w:bidi="es-ES"/>
              </w:rPr>
              <w:tab/>
              <w:t xml:space="preserve">(616) 494-5508 </w:t>
            </w:r>
          </w:p>
          <w:p w14:paraId="3CF58449" w14:textId="2F20EED3" w:rsidR="00E11BDB" w:rsidRDefault="00E11BDB" w:rsidP="008F3244">
            <w:pPr>
              <w:tabs>
                <w:tab w:val="right" w:pos="5285"/>
              </w:tabs>
              <w:ind w:left="296"/>
            </w:pPr>
            <w:r w:rsidRPr="00E11BDB">
              <w:rPr>
                <w:b/>
                <w:lang w:bidi="es-ES"/>
              </w:rPr>
              <w:t>Fax</w:t>
            </w:r>
            <w:r w:rsidRPr="001457B0">
              <w:rPr>
                <w:b/>
                <w:bCs/>
                <w:lang w:bidi="es-ES"/>
              </w:rPr>
              <w:t>:</w:t>
            </w:r>
            <w:r w:rsidRPr="00E11BDB">
              <w:rPr>
                <w:lang w:bidi="es-ES"/>
              </w:rPr>
              <w:t xml:space="preserve"> </w:t>
            </w:r>
            <w:r w:rsidRPr="00E11BDB">
              <w:rPr>
                <w:lang w:bidi="es-ES"/>
              </w:rPr>
              <w:tab/>
              <w:t>(616) 393-5687</w:t>
            </w:r>
          </w:p>
        </w:tc>
      </w:tr>
      <w:tr w:rsidR="00E11BDB" w14:paraId="3967FF23" w14:textId="77777777" w:rsidTr="008F3244">
        <w:tc>
          <w:tcPr>
            <w:tcW w:w="4384" w:type="dxa"/>
          </w:tcPr>
          <w:p w14:paraId="14F1681C" w14:textId="77777777" w:rsidR="00E11BDB" w:rsidRDefault="00E11BDB" w:rsidP="00E11BDB">
            <w:pPr>
              <w:tabs>
                <w:tab w:val="left" w:pos="4320"/>
              </w:tabs>
            </w:pPr>
          </w:p>
        </w:tc>
        <w:tc>
          <w:tcPr>
            <w:tcW w:w="5490" w:type="dxa"/>
          </w:tcPr>
          <w:p w14:paraId="0C33C70D" w14:textId="77777777" w:rsidR="00E11BDB" w:rsidRPr="00E11BDB" w:rsidRDefault="00E11BDB" w:rsidP="008F3244">
            <w:pPr>
              <w:tabs>
                <w:tab w:val="right" w:pos="5285"/>
              </w:tabs>
              <w:ind w:left="296"/>
              <w:jc w:val="right"/>
            </w:pPr>
          </w:p>
        </w:tc>
      </w:tr>
    </w:tbl>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2880"/>
        <w:gridCol w:w="4514"/>
      </w:tblGrid>
      <w:tr w:rsidR="00FC2317" w:rsidRPr="00767B0A" w14:paraId="46B44BE2" w14:textId="77777777" w:rsidTr="00D849A2">
        <w:trPr>
          <w:trHeight w:hRule="exact" w:val="1162"/>
        </w:trPr>
        <w:tc>
          <w:tcPr>
            <w:tcW w:w="2676" w:type="dxa"/>
          </w:tcPr>
          <w:p w14:paraId="399449A6" w14:textId="77777777" w:rsidR="00D849A2" w:rsidRDefault="00AB17AB" w:rsidP="00D849A2">
            <w:pPr>
              <w:pStyle w:val="TableParagraph"/>
              <w:ind w:right="85"/>
              <w:rPr>
                <w:b/>
                <w:sz w:val="24"/>
                <w:szCs w:val="24"/>
                <w:lang w:bidi="es-ES"/>
              </w:rPr>
            </w:pPr>
            <w:r w:rsidRPr="00C271D7">
              <w:rPr>
                <w:b/>
                <w:sz w:val="24"/>
                <w:szCs w:val="24"/>
                <w:lang w:bidi="es-ES"/>
              </w:rPr>
              <w:t>Lynne Doyle</w:t>
            </w:r>
          </w:p>
          <w:p w14:paraId="76F98CBE" w14:textId="77777777" w:rsidR="00D849A2" w:rsidRDefault="00AB17AB" w:rsidP="00D849A2">
            <w:pPr>
              <w:pStyle w:val="TableParagraph"/>
              <w:ind w:right="85"/>
              <w:rPr>
                <w:b/>
                <w:sz w:val="24"/>
                <w:szCs w:val="24"/>
                <w:lang w:bidi="es-ES"/>
              </w:rPr>
            </w:pPr>
            <w:r w:rsidRPr="00C271D7">
              <w:rPr>
                <w:b/>
                <w:sz w:val="24"/>
                <w:szCs w:val="24"/>
                <w:lang w:bidi="es-ES"/>
              </w:rPr>
              <w:t>Executive Director</w:t>
            </w:r>
          </w:p>
          <w:p w14:paraId="7343225D" w14:textId="77777777" w:rsidR="00D849A2" w:rsidRDefault="00AB17AB" w:rsidP="00D849A2">
            <w:pPr>
              <w:pStyle w:val="TableParagraph"/>
              <w:ind w:right="85"/>
              <w:rPr>
                <w:b/>
                <w:sz w:val="24"/>
                <w:szCs w:val="24"/>
                <w:lang w:bidi="es-ES"/>
              </w:rPr>
            </w:pPr>
            <w:r w:rsidRPr="00C271D7">
              <w:rPr>
                <w:b/>
                <w:sz w:val="24"/>
                <w:szCs w:val="24"/>
                <w:lang w:bidi="es-ES"/>
              </w:rPr>
              <w:t>(Director Ejecutivo)</w:t>
            </w:r>
          </w:p>
          <w:p w14:paraId="46B44BDF" w14:textId="386AC638" w:rsidR="00FC2317" w:rsidRPr="00C271D7" w:rsidRDefault="00AB17AB" w:rsidP="00D849A2">
            <w:pPr>
              <w:pStyle w:val="TableParagraph"/>
              <w:ind w:right="85"/>
              <w:rPr>
                <w:b/>
                <w:sz w:val="24"/>
              </w:rPr>
            </w:pPr>
            <w:r w:rsidRPr="00C271D7">
              <w:rPr>
                <w:b/>
                <w:sz w:val="24"/>
                <w:szCs w:val="24"/>
                <w:lang w:bidi="es-ES"/>
              </w:rPr>
              <w:t>(616) 494-5545</w:t>
            </w:r>
          </w:p>
        </w:tc>
        <w:tc>
          <w:tcPr>
            <w:tcW w:w="2880" w:type="dxa"/>
          </w:tcPr>
          <w:p w14:paraId="0E618391" w14:textId="59304F67" w:rsidR="00D849A2" w:rsidRPr="00922E93" w:rsidRDefault="00460F2A" w:rsidP="00D849A2">
            <w:pPr>
              <w:pStyle w:val="TableParagraph"/>
              <w:ind w:right="-7"/>
              <w:rPr>
                <w:b/>
                <w:sz w:val="24"/>
                <w:szCs w:val="24"/>
                <w:lang w:val="en-US" w:bidi="es-ES"/>
              </w:rPr>
            </w:pPr>
            <w:r w:rsidRPr="00460F2A">
              <w:rPr>
                <w:b/>
                <w:sz w:val="24"/>
                <w:szCs w:val="24"/>
                <w:lang w:val="en-US" w:bidi="es-ES"/>
              </w:rPr>
              <w:t>Joseph Drumm</w:t>
            </w:r>
            <w:r w:rsidR="0043365B" w:rsidRPr="00922E93">
              <w:rPr>
                <w:b/>
                <w:sz w:val="24"/>
                <w:szCs w:val="24"/>
                <w:lang w:val="en-US" w:bidi="es-ES"/>
              </w:rPr>
              <w:t>, M.D.</w:t>
            </w:r>
          </w:p>
          <w:p w14:paraId="2588F5E6" w14:textId="60AAAAA6" w:rsidR="00D849A2" w:rsidRPr="00922E93" w:rsidRDefault="0043365B" w:rsidP="00D849A2">
            <w:pPr>
              <w:pStyle w:val="TableParagraph"/>
              <w:ind w:right="-7"/>
              <w:rPr>
                <w:b/>
                <w:sz w:val="24"/>
                <w:szCs w:val="24"/>
                <w:lang w:val="en-US" w:bidi="es-ES"/>
              </w:rPr>
            </w:pPr>
            <w:r w:rsidRPr="00922E93">
              <w:rPr>
                <w:b/>
                <w:sz w:val="24"/>
                <w:szCs w:val="24"/>
                <w:lang w:val="en-US" w:bidi="es-ES"/>
              </w:rPr>
              <w:t>Medical Director</w:t>
            </w:r>
          </w:p>
          <w:p w14:paraId="1DA8CCD7" w14:textId="77777777" w:rsidR="00D849A2" w:rsidRDefault="0043365B" w:rsidP="00D849A2">
            <w:pPr>
              <w:pStyle w:val="TableParagraph"/>
              <w:ind w:right="-7"/>
              <w:rPr>
                <w:b/>
                <w:sz w:val="24"/>
                <w:szCs w:val="24"/>
                <w:lang w:bidi="es-ES"/>
              </w:rPr>
            </w:pPr>
            <w:r w:rsidRPr="00C271D7">
              <w:rPr>
                <w:b/>
                <w:sz w:val="24"/>
                <w:szCs w:val="24"/>
                <w:lang w:bidi="es-ES"/>
              </w:rPr>
              <w:t>(Director Médico)</w:t>
            </w:r>
          </w:p>
          <w:p w14:paraId="46B44BE0" w14:textId="46BB61EE" w:rsidR="00FC2317" w:rsidRPr="00C271D7" w:rsidRDefault="008F3DB9" w:rsidP="00D849A2">
            <w:pPr>
              <w:pStyle w:val="TableParagraph"/>
              <w:ind w:right="-7"/>
              <w:rPr>
                <w:b/>
                <w:sz w:val="24"/>
              </w:rPr>
            </w:pPr>
            <w:r w:rsidRPr="00C271D7">
              <w:rPr>
                <w:b/>
                <w:sz w:val="24"/>
                <w:szCs w:val="24"/>
                <w:lang w:bidi="es-ES"/>
              </w:rPr>
              <w:t>(616) 494-5453</w:t>
            </w:r>
          </w:p>
        </w:tc>
        <w:tc>
          <w:tcPr>
            <w:tcW w:w="4514" w:type="dxa"/>
          </w:tcPr>
          <w:p w14:paraId="5C06D35F" w14:textId="77777777" w:rsidR="008B0B51" w:rsidRPr="00C271D7" w:rsidRDefault="00AB17AB" w:rsidP="00D849A2">
            <w:pPr>
              <w:pStyle w:val="TableParagraph"/>
              <w:ind w:right="103"/>
              <w:rPr>
                <w:b/>
                <w:sz w:val="24"/>
              </w:rPr>
            </w:pPr>
            <w:r w:rsidRPr="00C271D7">
              <w:rPr>
                <w:b/>
                <w:sz w:val="24"/>
                <w:szCs w:val="24"/>
                <w:lang w:bidi="es-ES"/>
              </w:rPr>
              <w:t xml:space="preserve">Briana Fowler </w:t>
            </w:r>
          </w:p>
          <w:p w14:paraId="1947A669" w14:textId="77777777" w:rsidR="00D849A2" w:rsidRDefault="00AB17AB" w:rsidP="00D849A2">
            <w:pPr>
              <w:pStyle w:val="TableParagraph"/>
              <w:ind w:right="103"/>
              <w:rPr>
                <w:b/>
                <w:sz w:val="24"/>
                <w:szCs w:val="24"/>
                <w:lang w:bidi="es-ES"/>
              </w:rPr>
            </w:pPr>
            <w:r w:rsidRPr="00C271D7">
              <w:rPr>
                <w:b/>
                <w:sz w:val="24"/>
                <w:szCs w:val="24"/>
                <w:lang w:bidi="es-ES"/>
              </w:rPr>
              <w:t>Recipient Rights Officer</w:t>
            </w:r>
          </w:p>
          <w:p w14:paraId="29491B31" w14:textId="77777777" w:rsidR="00D849A2" w:rsidRDefault="00AB17AB" w:rsidP="00D849A2">
            <w:pPr>
              <w:pStyle w:val="TableParagraph"/>
              <w:ind w:right="103"/>
              <w:rPr>
                <w:b/>
                <w:sz w:val="24"/>
                <w:szCs w:val="24"/>
                <w:lang w:bidi="es-ES"/>
              </w:rPr>
            </w:pPr>
            <w:r w:rsidRPr="00C271D7">
              <w:rPr>
                <w:b/>
                <w:sz w:val="24"/>
                <w:szCs w:val="24"/>
                <w:lang w:bidi="es-ES"/>
              </w:rPr>
              <w:t>(Oficial de Derechos del</w:t>
            </w:r>
            <w:r w:rsidR="00D849A2">
              <w:rPr>
                <w:b/>
                <w:sz w:val="24"/>
                <w:szCs w:val="24"/>
                <w:lang w:bidi="es-ES"/>
              </w:rPr>
              <w:t xml:space="preserve"> </w:t>
            </w:r>
            <w:r w:rsidRPr="00C271D7">
              <w:rPr>
                <w:b/>
                <w:sz w:val="24"/>
                <w:szCs w:val="24"/>
                <w:lang w:bidi="es-ES"/>
              </w:rPr>
              <w:t>Beneficiario)</w:t>
            </w:r>
          </w:p>
          <w:p w14:paraId="46B44BE1" w14:textId="00326B40" w:rsidR="00FC2317" w:rsidRPr="00C271D7" w:rsidRDefault="00AB17AB" w:rsidP="00D849A2">
            <w:pPr>
              <w:pStyle w:val="TableParagraph"/>
              <w:ind w:right="103"/>
              <w:rPr>
                <w:b/>
                <w:sz w:val="24"/>
              </w:rPr>
            </w:pPr>
            <w:r w:rsidRPr="00C271D7">
              <w:rPr>
                <w:b/>
                <w:sz w:val="24"/>
                <w:szCs w:val="24"/>
                <w:lang w:bidi="es-ES"/>
              </w:rPr>
              <w:t>(616) 393-5763</w:t>
            </w:r>
          </w:p>
        </w:tc>
      </w:tr>
    </w:tbl>
    <w:p w14:paraId="46B44BE3" w14:textId="77777777" w:rsidR="00FC2317" w:rsidRPr="00D849A2" w:rsidRDefault="00FC2317">
      <w:pPr>
        <w:pStyle w:val="BodyText"/>
        <w:spacing w:before="7"/>
        <w:rPr>
          <w:b/>
          <w:sz w:val="20"/>
          <w:szCs w:val="20"/>
        </w:rPr>
      </w:pPr>
    </w:p>
    <w:p w14:paraId="46B44BE4" w14:textId="77777777" w:rsidR="00FC2317" w:rsidRPr="00AE7F35" w:rsidRDefault="00AB17AB" w:rsidP="00AE7F35">
      <w:pPr>
        <w:pStyle w:val="BodyText"/>
        <w:rPr>
          <w:b/>
        </w:rPr>
      </w:pPr>
      <w:r w:rsidRPr="00AE7F35">
        <w:rPr>
          <w:b/>
          <w:u w:val="thick"/>
          <w:lang w:bidi="es-ES"/>
        </w:rPr>
        <w:t>NUESTRA MISIÓN</w:t>
      </w:r>
    </w:p>
    <w:p w14:paraId="46B44BE5" w14:textId="522967CC" w:rsidR="00FC2317" w:rsidRDefault="00AB17AB" w:rsidP="00AE7F35">
      <w:pPr>
        <w:pStyle w:val="BodyText"/>
      </w:pPr>
      <w:r>
        <w:rPr>
          <w:lang w:bidi="es-ES"/>
        </w:rPr>
        <w:t>Community Mental Health of Ottawa County se asocia a personas con enfermedades de salud mental, discapacidades intelectuales/de desarrollo, trastornos por uso de sustancias, y a la comunidad en general para mejorar vidas y ser un organismo de salud mental líder en Michigan.</w:t>
      </w:r>
    </w:p>
    <w:p w14:paraId="4D5F2F19" w14:textId="77777777" w:rsidR="00F8592D" w:rsidRPr="00D849A2" w:rsidRDefault="00F8592D" w:rsidP="00AE7F35">
      <w:pPr>
        <w:pStyle w:val="BodyText"/>
        <w:rPr>
          <w:sz w:val="20"/>
          <w:szCs w:val="20"/>
        </w:rPr>
      </w:pPr>
    </w:p>
    <w:p w14:paraId="579EA0E8" w14:textId="56649561" w:rsidR="00F8592D" w:rsidRDefault="00F8592D" w:rsidP="00AE7F35">
      <w:pPr>
        <w:pStyle w:val="BodyText"/>
        <w:rPr>
          <w:b/>
          <w:u w:val="single"/>
        </w:rPr>
      </w:pPr>
      <w:r>
        <w:rPr>
          <w:b/>
          <w:u w:val="single"/>
          <w:lang w:bidi="es-ES"/>
        </w:rPr>
        <w:t>NUESTRA VISIÓN</w:t>
      </w:r>
    </w:p>
    <w:p w14:paraId="36437ECF" w14:textId="1C0625AF" w:rsidR="00F8592D" w:rsidRPr="00F8592D" w:rsidRDefault="00F8592D" w:rsidP="00AE7F35">
      <w:pPr>
        <w:pStyle w:val="BodyText"/>
      </w:pPr>
      <w:r>
        <w:rPr>
          <w:lang w:bidi="es-ES"/>
        </w:rPr>
        <w:t>En Community Mental Health of Ottawa County nos esforzamos para mejorar la calidad de vida de todos los residentes.</w:t>
      </w:r>
    </w:p>
    <w:p w14:paraId="46B44BE6" w14:textId="52F9380D" w:rsidR="00FC2317" w:rsidRPr="00D849A2" w:rsidRDefault="00FC2317" w:rsidP="00AE7F35">
      <w:pPr>
        <w:pStyle w:val="BodyText"/>
        <w:rPr>
          <w:sz w:val="20"/>
          <w:szCs w:val="20"/>
        </w:rPr>
      </w:pPr>
    </w:p>
    <w:p w14:paraId="3C59891F" w14:textId="77777777" w:rsidR="00AE7F35" w:rsidRPr="00AE7F35" w:rsidRDefault="00AE7F35" w:rsidP="00AE7F35">
      <w:pPr>
        <w:pStyle w:val="BodyText"/>
        <w:rPr>
          <w:b/>
          <w:u w:val="single"/>
        </w:rPr>
      </w:pPr>
      <w:r w:rsidRPr="00AE7F35">
        <w:rPr>
          <w:b/>
          <w:u w:val="single"/>
          <w:lang w:bidi="es-ES"/>
        </w:rPr>
        <w:t>HORARIO NORMAL</w:t>
      </w:r>
      <w:r w:rsidRPr="00C24701">
        <w:rPr>
          <w:b/>
          <w:lang w:bidi="es-ES"/>
        </w:rPr>
        <w:t>:</w:t>
      </w:r>
    </w:p>
    <w:p w14:paraId="51EE5196" w14:textId="47DB560A" w:rsidR="00AE7F35" w:rsidRPr="00AE7F35" w:rsidRDefault="00F8592D" w:rsidP="00AE7F35">
      <w:pPr>
        <w:pStyle w:val="BodyText"/>
      </w:pPr>
      <w:r>
        <w:rPr>
          <w:lang w:bidi="es-ES"/>
        </w:rPr>
        <w:t>8:00 a. m. a 5:00 p. m. – Lunes, miércoles, jueves, viernes</w:t>
      </w:r>
    </w:p>
    <w:p w14:paraId="3EBCD3D7" w14:textId="01B986C0" w:rsidR="00AE7F35" w:rsidRDefault="00AE7F35" w:rsidP="00AE7F35">
      <w:pPr>
        <w:pStyle w:val="BodyText"/>
      </w:pPr>
      <w:r w:rsidRPr="00AE7F35">
        <w:rPr>
          <w:lang w:bidi="es-ES"/>
        </w:rPr>
        <w:t>8:00 a. m. a 7:00 p. m. – Martes (excepto días feriados)</w:t>
      </w:r>
    </w:p>
    <w:p w14:paraId="1CC23891" w14:textId="77777777" w:rsidR="000B53F2" w:rsidRPr="00D849A2" w:rsidRDefault="000B53F2" w:rsidP="00AE7F35">
      <w:pPr>
        <w:pStyle w:val="BodyText"/>
        <w:rPr>
          <w:sz w:val="20"/>
          <w:szCs w:val="20"/>
        </w:rPr>
      </w:pPr>
    </w:p>
    <w:p w14:paraId="46B44BE8" w14:textId="6031E2CD" w:rsidR="00FC2317" w:rsidRDefault="000B53F2" w:rsidP="000B53F2">
      <w:pPr>
        <w:pStyle w:val="BodyText"/>
        <w:rPr>
          <w:b/>
          <w:u w:val="single"/>
          <w:lang w:bidi="es-ES"/>
        </w:rPr>
      </w:pPr>
      <w:r>
        <w:rPr>
          <w:b/>
          <w:u w:val="single"/>
          <w:lang w:bidi="es-ES"/>
        </w:rPr>
        <w:t>UBICACIONES</w:t>
      </w:r>
      <w:r w:rsidRPr="00C24701">
        <w:rPr>
          <w:b/>
          <w:lang w:bidi="es-ES"/>
        </w:rPr>
        <w:t>:</w:t>
      </w:r>
    </w:p>
    <w:p w14:paraId="74D6B201" w14:textId="77777777" w:rsidR="00D849A2" w:rsidRPr="00D849A2" w:rsidRDefault="00D849A2" w:rsidP="000B53F2">
      <w:pPr>
        <w:pStyle w:val="BodyText"/>
        <w:rPr>
          <w:b/>
          <w:sz w:val="20"/>
          <w:szCs w:val="20"/>
          <w:u w:val="singl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00"/>
      </w:tblGrid>
      <w:tr w:rsidR="00FC2317" w14:paraId="46B44BF2" w14:textId="77777777" w:rsidTr="00D849A2">
        <w:trPr>
          <w:trHeight w:hRule="exact" w:val="2008"/>
        </w:trPr>
        <w:tc>
          <w:tcPr>
            <w:tcW w:w="5580" w:type="dxa"/>
          </w:tcPr>
          <w:p w14:paraId="159AA864" w14:textId="77777777" w:rsidR="00D849A2" w:rsidRDefault="00AB17AB">
            <w:pPr>
              <w:pStyle w:val="TableParagraph"/>
              <w:spacing w:line="272" w:lineRule="exact"/>
              <w:rPr>
                <w:b/>
                <w:sz w:val="24"/>
                <w:szCs w:val="24"/>
                <w:lang w:bidi="es-ES"/>
              </w:rPr>
            </w:pPr>
            <w:r>
              <w:rPr>
                <w:b/>
                <w:sz w:val="24"/>
                <w:szCs w:val="24"/>
                <w:lang w:bidi="es-ES"/>
              </w:rPr>
              <w:t>Ottawa County Access Center</w:t>
            </w:r>
          </w:p>
          <w:p w14:paraId="46B44BE9" w14:textId="6C305786" w:rsidR="00FC2317" w:rsidRDefault="00AB17AB">
            <w:pPr>
              <w:pStyle w:val="TableParagraph"/>
              <w:spacing w:line="272" w:lineRule="exact"/>
              <w:rPr>
                <w:b/>
                <w:sz w:val="24"/>
              </w:rPr>
            </w:pPr>
            <w:r>
              <w:rPr>
                <w:b/>
                <w:sz w:val="24"/>
                <w:szCs w:val="24"/>
                <w:lang w:bidi="es-ES"/>
              </w:rPr>
              <w:t>(Centro de acceso del Condado de Ottawa)</w:t>
            </w:r>
          </w:p>
          <w:p w14:paraId="46B44BEB" w14:textId="4F5850A1" w:rsidR="00FC2317" w:rsidRPr="002510D6" w:rsidRDefault="00AB17AB">
            <w:pPr>
              <w:pStyle w:val="TableParagraph"/>
              <w:rPr>
                <w:sz w:val="24"/>
                <w:lang w:val="en-US"/>
              </w:rPr>
            </w:pPr>
            <w:r w:rsidRPr="002510D6">
              <w:rPr>
                <w:sz w:val="24"/>
                <w:szCs w:val="24"/>
                <w:lang w:val="en-US" w:bidi="es-ES"/>
              </w:rPr>
              <w:t>12265 James St</w:t>
            </w:r>
            <w:r w:rsidR="00D849A2">
              <w:rPr>
                <w:sz w:val="24"/>
                <w:szCs w:val="24"/>
                <w:lang w:val="en-US" w:bidi="es-ES"/>
              </w:rPr>
              <w:t xml:space="preserve">, </w:t>
            </w:r>
            <w:r w:rsidRPr="002510D6">
              <w:rPr>
                <w:sz w:val="24"/>
                <w:szCs w:val="24"/>
                <w:lang w:val="en-US" w:bidi="es-ES"/>
              </w:rPr>
              <w:t>Holland, MI 49424</w:t>
            </w:r>
          </w:p>
          <w:p w14:paraId="46B44BEC" w14:textId="77777777" w:rsidR="00FC2317" w:rsidRPr="002510D6" w:rsidRDefault="00AB17AB">
            <w:pPr>
              <w:pStyle w:val="TableParagraph"/>
              <w:rPr>
                <w:sz w:val="24"/>
                <w:lang w:val="en-US"/>
              </w:rPr>
            </w:pPr>
            <w:r w:rsidRPr="002510D6">
              <w:rPr>
                <w:sz w:val="24"/>
                <w:szCs w:val="24"/>
                <w:lang w:val="en-US" w:bidi="es-ES"/>
              </w:rPr>
              <w:t>(616) 393-5681 Holland Area</w:t>
            </w:r>
          </w:p>
          <w:p w14:paraId="46B44BED" w14:textId="77777777" w:rsidR="00FC2317" w:rsidRDefault="00AB17AB">
            <w:pPr>
              <w:pStyle w:val="TableParagraph"/>
              <w:rPr>
                <w:sz w:val="24"/>
              </w:rPr>
            </w:pPr>
            <w:r>
              <w:rPr>
                <w:sz w:val="24"/>
                <w:szCs w:val="24"/>
                <w:lang w:bidi="es-ES"/>
              </w:rPr>
              <w:t>(877) 588-4357 Todas las otras áreas</w:t>
            </w:r>
          </w:p>
          <w:p w14:paraId="46B44BEE" w14:textId="77777777" w:rsidR="00FC2317" w:rsidRDefault="00AB17AB">
            <w:pPr>
              <w:pStyle w:val="TableParagraph"/>
              <w:rPr>
                <w:sz w:val="24"/>
              </w:rPr>
            </w:pPr>
            <w:r>
              <w:rPr>
                <w:sz w:val="24"/>
                <w:szCs w:val="24"/>
                <w:lang w:bidi="es-ES"/>
              </w:rPr>
              <w:t>(877) 588-4357 Servicios para trastornos por uso de sustancias</w:t>
            </w:r>
          </w:p>
        </w:tc>
        <w:tc>
          <w:tcPr>
            <w:tcW w:w="4500" w:type="dxa"/>
          </w:tcPr>
          <w:p w14:paraId="46B44BEF" w14:textId="77777777" w:rsidR="00FC2317" w:rsidRDefault="00AB17AB">
            <w:pPr>
              <w:pStyle w:val="TableParagraph"/>
              <w:ind w:right="1126"/>
              <w:rPr>
                <w:sz w:val="24"/>
              </w:rPr>
            </w:pPr>
            <w:r>
              <w:rPr>
                <w:b/>
                <w:sz w:val="24"/>
                <w:szCs w:val="24"/>
                <w:lang w:bidi="es-ES"/>
              </w:rPr>
              <w:t>Services for Individuals with Developmental Disabilities</w:t>
            </w:r>
            <w:r>
              <w:rPr>
                <w:sz w:val="24"/>
                <w:szCs w:val="24"/>
                <w:lang w:bidi="es-ES"/>
              </w:rPr>
              <w:t xml:space="preserve"> (</w:t>
            </w:r>
            <w:r>
              <w:rPr>
                <w:b/>
                <w:sz w:val="24"/>
                <w:szCs w:val="24"/>
                <w:lang w:bidi="es-ES"/>
              </w:rPr>
              <w:t xml:space="preserve">Servicios para personas con discapacidades de desarrollo) </w:t>
            </w:r>
            <w:r>
              <w:rPr>
                <w:sz w:val="24"/>
                <w:szCs w:val="24"/>
                <w:lang w:bidi="es-ES"/>
              </w:rPr>
              <w:t>12263 James St</w:t>
            </w:r>
          </w:p>
          <w:p w14:paraId="5B53A4DB" w14:textId="77777777" w:rsidR="00D849A2" w:rsidRDefault="00AB17AB">
            <w:pPr>
              <w:pStyle w:val="TableParagraph"/>
              <w:ind w:right="1126"/>
              <w:rPr>
                <w:sz w:val="24"/>
              </w:rPr>
            </w:pPr>
            <w:r>
              <w:rPr>
                <w:sz w:val="24"/>
                <w:szCs w:val="24"/>
                <w:lang w:bidi="es-ES"/>
              </w:rPr>
              <w:t>Holland, MI 49424</w:t>
            </w:r>
          </w:p>
          <w:p w14:paraId="46B44BF1" w14:textId="4D6CA06F" w:rsidR="00FC2317" w:rsidRDefault="00AB17AB">
            <w:pPr>
              <w:pStyle w:val="TableParagraph"/>
              <w:ind w:right="1126"/>
              <w:rPr>
                <w:sz w:val="24"/>
              </w:rPr>
            </w:pPr>
            <w:r>
              <w:rPr>
                <w:sz w:val="24"/>
                <w:szCs w:val="24"/>
                <w:lang w:bidi="es-ES"/>
              </w:rPr>
              <w:t>(616) 392-8236</w:t>
            </w:r>
          </w:p>
        </w:tc>
      </w:tr>
      <w:tr w:rsidR="00FC2317" w14:paraId="46B44BFA" w14:textId="77777777" w:rsidTr="00D849A2">
        <w:trPr>
          <w:trHeight w:hRule="exact" w:val="1432"/>
        </w:trPr>
        <w:tc>
          <w:tcPr>
            <w:tcW w:w="5580" w:type="dxa"/>
          </w:tcPr>
          <w:p w14:paraId="1E026FF2" w14:textId="77777777" w:rsidR="00D849A2" w:rsidRDefault="00AB17AB">
            <w:pPr>
              <w:pStyle w:val="TableParagraph"/>
              <w:spacing w:line="272" w:lineRule="exact"/>
              <w:rPr>
                <w:sz w:val="24"/>
                <w:szCs w:val="24"/>
                <w:lang w:bidi="es-ES"/>
              </w:rPr>
            </w:pPr>
            <w:r>
              <w:rPr>
                <w:b/>
                <w:sz w:val="24"/>
                <w:szCs w:val="24"/>
                <w:lang w:bidi="es-ES"/>
              </w:rPr>
              <w:t>Outpatient Mental Health Services</w:t>
            </w:r>
          </w:p>
          <w:p w14:paraId="46B44BF3" w14:textId="1203272C" w:rsidR="00FC2317" w:rsidRDefault="00AB17AB">
            <w:pPr>
              <w:pStyle w:val="TableParagraph"/>
              <w:spacing w:line="272" w:lineRule="exact"/>
              <w:rPr>
                <w:b/>
                <w:sz w:val="24"/>
              </w:rPr>
            </w:pPr>
            <w:r>
              <w:rPr>
                <w:sz w:val="24"/>
                <w:szCs w:val="24"/>
                <w:lang w:bidi="es-ES"/>
              </w:rPr>
              <w:t>(</w:t>
            </w:r>
            <w:r>
              <w:rPr>
                <w:b/>
                <w:sz w:val="24"/>
                <w:szCs w:val="24"/>
                <w:lang w:bidi="es-ES"/>
              </w:rPr>
              <w:t>Servicios de salud mental para pacientes ambulatorios)</w:t>
            </w:r>
          </w:p>
          <w:p w14:paraId="46B44BF5" w14:textId="65187A43" w:rsidR="00FC2317" w:rsidRDefault="00AB17AB">
            <w:pPr>
              <w:pStyle w:val="TableParagraph"/>
              <w:rPr>
                <w:sz w:val="24"/>
              </w:rPr>
            </w:pPr>
            <w:r>
              <w:rPr>
                <w:sz w:val="24"/>
                <w:szCs w:val="24"/>
                <w:lang w:bidi="es-ES"/>
              </w:rPr>
              <w:t>12265 James St</w:t>
            </w:r>
            <w:r w:rsidR="00D849A2">
              <w:rPr>
                <w:sz w:val="24"/>
                <w:szCs w:val="24"/>
                <w:lang w:bidi="es-ES"/>
              </w:rPr>
              <w:t xml:space="preserve">, </w:t>
            </w:r>
            <w:r>
              <w:rPr>
                <w:sz w:val="24"/>
                <w:szCs w:val="24"/>
                <w:lang w:bidi="es-ES"/>
              </w:rPr>
              <w:t>Holland, MI 49424</w:t>
            </w:r>
          </w:p>
          <w:p w14:paraId="46B44BF6" w14:textId="77777777" w:rsidR="00FC2317" w:rsidRDefault="00AB17AB">
            <w:pPr>
              <w:pStyle w:val="TableParagraph"/>
              <w:rPr>
                <w:sz w:val="24"/>
              </w:rPr>
            </w:pPr>
            <w:r>
              <w:rPr>
                <w:sz w:val="24"/>
                <w:szCs w:val="24"/>
                <w:lang w:bidi="es-ES"/>
              </w:rPr>
              <w:t>(616) 392-1873</w:t>
            </w:r>
          </w:p>
        </w:tc>
        <w:tc>
          <w:tcPr>
            <w:tcW w:w="4500" w:type="dxa"/>
          </w:tcPr>
          <w:p w14:paraId="46B44BF7" w14:textId="77777777" w:rsidR="00FC2317" w:rsidRDefault="00AB17AB">
            <w:pPr>
              <w:pStyle w:val="TableParagraph"/>
              <w:spacing w:line="272" w:lineRule="exact"/>
              <w:rPr>
                <w:b/>
                <w:sz w:val="24"/>
              </w:rPr>
            </w:pPr>
            <w:r>
              <w:rPr>
                <w:b/>
                <w:sz w:val="24"/>
                <w:szCs w:val="24"/>
                <w:lang w:bidi="es-ES"/>
              </w:rPr>
              <w:t>Outpatient Mental Health Services</w:t>
            </w:r>
            <w:r>
              <w:rPr>
                <w:sz w:val="24"/>
                <w:szCs w:val="24"/>
                <w:lang w:bidi="es-ES"/>
              </w:rPr>
              <w:t xml:space="preserve"> (</w:t>
            </w:r>
            <w:r>
              <w:rPr>
                <w:b/>
                <w:sz w:val="24"/>
                <w:szCs w:val="24"/>
                <w:lang w:bidi="es-ES"/>
              </w:rPr>
              <w:t>Servicios de salud mental para pacientes ambulatorios)</w:t>
            </w:r>
          </w:p>
          <w:p w14:paraId="5246B3E1" w14:textId="3B8E0AD6" w:rsidR="00D849A2" w:rsidRPr="00D849A2" w:rsidRDefault="00AB17AB" w:rsidP="00D849A2">
            <w:pPr>
              <w:pStyle w:val="TableParagraph"/>
              <w:ind w:right="-77"/>
              <w:rPr>
                <w:sz w:val="24"/>
                <w:szCs w:val="24"/>
                <w:lang w:val="en-US" w:bidi="es-ES"/>
              </w:rPr>
            </w:pPr>
            <w:r w:rsidRPr="00D849A2">
              <w:rPr>
                <w:sz w:val="24"/>
                <w:szCs w:val="24"/>
                <w:lang w:val="en-US" w:bidi="es-ES"/>
              </w:rPr>
              <w:t>1111 Fulton St</w:t>
            </w:r>
            <w:r w:rsidR="00D849A2" w:rsidRPr="00D849A2">
              <w:rPr>
                <w:sz w:val="24"/>
                <w:szCs w:val="24"/>
                <w:lang w:val="en-US" w:bidi="es-ES"/>
              </w:rPr>
              <w:t xml:space="preserve">, </w:t>
            </w:r>
            <w:r w:rsidRPr="00D849A2">
              <w:rPr>
                <w:sz w:val="24"/>
                <w:szCs w:val="24"/>
                <w:lang w:val="en-US" w:bidi="es-ES"/>
              </w:rPr>
              <w:t>Grand Haven,</w:t>
            </w:r>
            <w:r w:rsidR="00D849A2">
              <w:rPr>
                <w:sz w:val="24"/>
                <w:szCs w:val="24"/>
                <w:lang w:val="en-US" w:bidi="es-ES"/>
              </w:rPr>
              <w:t xml:space="preserve"> </w:t>
            </w:r>
            <w:r w:rsidRPr="00D849A2">
              <w:rPr>
                <w:sz w:val="24"/>
                <w:szCs w:val="24"/>
                <w:lang w:val="en-US" w:bidi="es-ES"/>
              </w:rPr>
              <w:t>MI 49417</w:t>
            </w:r>
          </w:p>
          <w:p w14:paraId="46B44BF9" w14:textId="0AAAB74D" w:rsidR="00FC2317" w:rsidRDefault="00AB17AB" w:rsidP="00D849A2">
            <w:pPr>
              <w:pStyle w:val="TableParagraph"/>
              <w:ind w:right="1126"/>
              <w:rPr>
                <w:sz w:val="24"/>
              </w:rPr>
            </w:pPr>
            <w:r>
              <w:rPr>
                <w:sz w:val="24"/>
                <w:szCs w:val="24"/>
                <w:lang w:bidi="es-ES"/>
              </w:rPr>
              <w:t>(616) 842-5350</w:t>
            </w:r>
          </w:p>
        </w:tc>
      </w:tr>
      <w:tr w:rsidR="00B85963" w14:paraId="46B44C03" w14:textId="77777777" w:rsidTr="00FA291D">
        <w:trPr>
          <w:trHeight w:hRule="exact" w:val="1114"/>
        </w:trPr>
        <w:tc>
          <w:tcPr>
            <w:tcW w:w="10080" w:type="dxa"/>
            <w:gridSpan w:val="2"/>
          </w:tcPr>
          <w:p w14:paraId="0FBD028E" w14:textId="2149FD74" w:rsidR="00D849A2" w:rsidRPr="00922E93" w:rsidRDefault="00B85963" w:rsidP="00B85963">
            <w:pPr>
              <w:pStyle w:val="TableParagraph"/>
              <w:spacing w:line="273" w:lineRule="exact"/>
              <w:ind w:left="3120"/>
              <w:rPr>
                <w:b/>
                <w:sz w:val="24"/>
                <w:szCs w:val="24"/>
                <w:lang w:val="en-US" w:bidi="es-ES"/>
              </w:rPr>
            </w:pPr>
            <w:r w:rsidRPr="00922E93">
              <w:rPr>
                <w:b/>
                <w:sz w:val="24"/>
                <w:szCs w:val="24"/>
                <w:lang w:val="en-US" w:bidi="es-ES"/>
              </w:rPr>
              <w:t>Assertive Community Treatment</w:t>
            </w:r>
            <w:r w:rsidR="00D849A2" w:rsidRPr="00922E93">
              <w:rPr>
                <w:b/>
                <w:sz w:val="24"/>
                <w:szCs w:val="24"/>
                <w:lang w:val="en-US" w:bidi="es-ES"/>
              </w:rPr>
              <w:t xml:space="preserve"> (ACT)</w:t>
            </w:r>
          </w:p>
          <w:p w14:paraId="34686306" w14:textId="6C25052C" w:rsidR="00B85963" w:rsidRPr="00922E93" w:rsidRDefault="00B85963" w:rsidP="00B85963">
            <w:pPr>
              <w:pStyle w:val="TableParagraph"/>
              <w:spacing w:line="273" w:lineRule="exact"/>
              <w:ind w:left="3120"/>
              <w:rPr>
                <w:b/>
                <w:sz w:val="24"/>
                <w:lang w:val="en-US"/>
              </w:rPr>
            </w:pPr>
            <w:r w:rsidRPr="00922E93">
              <w:rPr>
                <w:b/>
                <w:sz w:val="24"/>
                <w:szCs w:val="24"/>
                <w:lang w:val="en-US" w:bidi="es-ES"/>
              </w:rPr>
              <w:t>(Tratamiento Comunitario Afirmativo</w:t>
            </w:r>
            <w:r w:rsidR="00D849A2" w:rsidRPr="00922E93">
              <w:rPr>
                <w:b/>
                <w:sz w:val="24"/>
                <w:szCs w:val="24"/>
                <w:lang w:val="en-US" w:bidi="es-ES"/>
              </w:rPr>
              <w:t>)</w:t>
            </w:r>
          </w:p>
          <w:p w14:paraId="0E3165A3" w14:textId="77F6D958" w:rsidR="00B85963" w:rsidRPr="00922E93" w:rsidRDefault="00B85963" w:rsidP="00D849A2">
            <w:pPr>
              <w:pStyle w:val="TableParagraph"/>
              <w:spacing w:line="275" w:lineRule="exact"/>
              <w:ind w:left="3120"/>
              <w:rPr>
                <w:sz w:val="24"/>
                <w:lang w:val="en-US"/>
              </w:rPr>
            </w:pPr>
            <w:r w:rsidRPr="00922E93">
              <w:rPr>
                <w:sz w:val="24"/>
                <w:szCs w:val="24"/>
                <w:lang w:val="en-US" w:bidi="es-ES"/>
              </w:rPr>
              <w:t>12265 James St</w:t>
            </w:r>
            <w:r w:rsidR="00D849A2" w:rsidRPr="00922E93">
              <w:rPr>
                <w:sz w:val="24"/>
                <w:szCs w:val="24"/>
                <w:lang w:val="en-US" w:bidi="es-ES"/>
              </w:rPr>
              <w:t xml:space="preserve">, </w:t>
            </w:r>
            <w:r w:rsidRPr="00922E93">
              <w:rPr>
                <w:sz w:val="24"/>
                <w:szCs w:val="24"/>
                <w:lang w:val="en-US" w:bidi="es-ES"/>
              </w:rPr>
              <w:t>Holland, MI 49424</w:t>
            </w:r>
          </w:p>
          <w:p w14:paraId="46B44C02" w14:textId="10945357" w:rsidR="00B85963" w:rsidRDefault="00B85963" w:rsidP="00B85963">
            <w:pPr>
              <w:pStyle w:val="TableParagraph"/>
              <w:ind w:left="3120" w:right="1126"/>
              <w:rPr>
                <w:sz w:val="24"/>
              </w:rPr>
            </w:pPr>
            <w:r>
              <w:rPr>
                <w:sz w:val="24"/>
                <w:szCs w:val="24"/>
                <w:lang w:bidi="es-ES"/>
              </w:rPr>
              <w:t>(616) 393-4426</w:t>
            </w:r>
          </w:p>
        </w:tc>
      </w:tr>
    </w:tbl>
    <w:p w14:paraId="46B44C08" w14:textId="77777777" w:rsidR="00FC2317" w:rsidRDefault="00FC2317">
      <w:pPr>
        <w:sectPr w:rsidR="00FC2317" w:rsidSect="00523C5F">
          <w:footerReference w:type="default" r:id="rId24"/>
          <w:pgSz w:w="12240" w:h="15840"/>
          <w:pgMar w:top="720" w:right="960" w:bottom="960" w:left="960" w:header="0" w:footer="774" w:gutter="0"/>
          <w:cols w:space="720"/>
        </w:sectPr>
      </w:pPr>
    </w:p>
    <w:p w14:paraId="3560F5E9" w14:textId="19E65445" w:rsidR="00E12748" w:rsidRPr="00340751" w:rsidRDefault="00E12748" w:rsidP="00E12748">
      <w:pPr>
        <w:pStyle w:val="Heading2"/>
      </w:pPr>
      <w:bookmarkStart w:id="23" w:name="_Toc54941510"/>
      <w:r>
        <w:rPr>
          <w:noProof/>
          <w:lang w:bidi="es-ES"/>
        </w:rPr>
        <w:t>HEALTHWEST</w:t>
      </w:r>
      <w:bookmarkEnd w:id="23"/>
    </w:p>
    <w:tbl>
      <w:tblPr>
        <w:tblStyle w:val="TableGrid"/>
        <w:tblW w:w="10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580"/>
      </w:tblGrid>
      <w:tr w:rsidR="002D761A" w14:paraId="49945811" w14:textId="77777777" w:rsidTr="00E11BDB">
        <w:trPr>
          <w:trHeight w:val="593"/>
        </w:trPr>
        <w:tc>
          <w:tcPr>
            <w:tcW w:w="4495" w:type="dxa"/>
          </w:tcPr>
          <w:p w14:paraId="11D8EB46" w14:textId="3DD16EC4" w:rsidR="002D761A" w:rsidRDefault="002D761A" w:rsidP="00340751">
            <w:pPr>
              <w:pStyle w:val="BodyText"/>
              <w:tabs>
                <w:tab w:val="left" w:pos="3549"/>
                <w:tab w:val="left" w:pos="6986"/>
              </w:tabs>
              <w:spacing w:before="4"/>
              <w:ind w:left="0"/>
              <w:jc w:val="left"/>
            </w:pPr>
            <w:r>
              <w:rPr>
                <w:noProof/>
                <w:sz w:val="20"/>
                <w:szCs w:val="20"/>
                <w:lang w:bidi="es-ES"/>
              </w:rPr>
              <w:drawing>
                <wp:inline distT="0" distB="0" distL="0" distR="0" wp14:anchorId="26931D10" wp14:editId="74CEA9B4">
                  <wp:extent cx="1597836" cy="926592"/>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5" cstate="print"/>
                          <a:stretch>
                            <a:fillRect/>
                          </a:stretch>
                        </pic:blipFill>
                        <pic:spPr>
                          <a:xfrm>
                            <a:off x="0" y="0"/>
                            <a:ext cx="1597836" cy="926592"/>
                          </a:xfrm>
                          <a:prstGeom prst="rect">
                            <a:avLst/>
                          </a:prstGeom>
                        </pic:spPr>
                      </pic:pic>
                    </a:graphicData>
                  </a:graphic>
                </wp:inline>
              </w:drawing>
            </w:r>
          </w:p>
        </w:tc>
        <w:tc>
          <w:tcPr>
            <w:tcW w:w="5580" w:type="dxa"/>
          </w:tcPr>
          <w:p w14:paraId="67BE0EB9" w14:textId="77777777" w:rsidR="002D761A" w:rsidRPr="00E11BDB" w:rsidRDefault="002D761A" w:rsidP="00E11BDB">
            <w:pPr>
              <w:pStyle w:val="BodyText"/>
              <w:ind w:right="-113"/>
              <w:jc w:val="right"/>
              <w:rPr>
                <w:sz w:val="22"/>
              </w:rPr>
            </w:pPr>
            <w:r w:rsidRPr="00E11BDB">
              <w:rPr>
                <w:sz w:val="22"/>
                <w:szCs w:val="22"/>
                <w:lang w:bidi="es-ES"/>
              </w:rPr>
              <w:t xml:space="preserve">376 E Apple Ave </w:t>
            </w:r>
          </w:p>
          <w:p w14:paraId="35F07A3D" w14:textId="2F66ADAF" w:rsidR="002D761A" w:rsidRPr="00E11BDB" w:rsidRDefault="002D761A" w:rsidP="00E11BDB">
            <w:pPr>
              <w:pStyle w:val="BodyText"/>
              <w:ind w:right="-113"/>
              <w:jc w:val="right"/>
              <w:rPr>
                <w:sz w:val="22"/>
              </w:rPr>
            </w:pPr>
            <w:r w:rsidRPr="00E11BDB">
              <w:rPr>
                <w:sz w:val="22"/>
                <w:szCs w:val="22"/>
                <w:lang w:bidi="es-ES"/>
              </w:rPr>
              <w:t>Muskegon, MI 49442</w:t>
            </w:r>
          </w:p>
          <w:p w14:paraId="7892564B" w14:textId="77777777" w:rsidR="002D761A" w:rsidRPr="00E11BDB" w:rsidRDefault="007049E2" w:rsidP="00E11BDB">
            <w:pPr>
              <w:pStyle w:val="BodyText"/>
              <w:ind w:right="-113"/>
              <w:jc w:val="right"/>
              <w:rPr>
                <w:color w:val="0000FF" w:themeColor="hyperlink"/>
                <w:sz w:val="22"/>
                <w:u w:val="single"/>
              </w:rPr>
            </w:pPr>
            <w:hyperlink r:id="rId26">
              <w:r w:rsidR="002D761A" w:rsidRPr="00E11BDB">
                <w:rPr>
                  <w:color w:val="0000FF"/>
                  <w:sz w:val="22"/>
                  <w:szCs w:val="22"/>
                  <w:u w:val="thick" w:color="0000FF"/>
                  <w:lang w:bidi="es-ES"/>
                </w:rPr>
                <w:t>www.healthwest.net</w:t>
              </w:r>
            </w:hyperlink>
          </w:p>
          <w:p w14:paraId="1121E4EC" w14:textId="77777777" w:rsidR="002D761A" w:rsidRPr="00E11BDB" w:rsidRDefault="002D761A" w:rsidP="002D761A">
            <w:pPr>
              <w:pStyle w:val="BodyText"/>
              <w:tabs>
                <w:tab w:val="right" w:pos="5206"/>
                <w:tab w:val="right" w:pos="5827"/>
              </w:tabs>
              <w:jc w:val="right"/>
              <w:rPr>
                <w:sz w:val="22"/>
              </w:rPr>
            </w:pPr>
          </w:p>
          <w:p w14:paraId="5AB1C148" w14:textId="3F0998F0" w:rsidR="002D761A" w:rsidRPr="00E11BDB" w:rsidRDefault="002D761A" w:rsidP="00E11BDB">
            <w:pPr>
              <w:pStyle w:val="BodyText"/>
              <w:tabs>
                <w:tab w:val="right" w:pos="5464"/>
              </w:tabs>
              <w:ind w:right="-105"/>
              <w:rPr>
                <w:sz w:val="22"/>
              </w:rPr>
            </w:pPr>
            <w:r w:rsidRPr="00E11BDB">
              <w:rPr>
                <w:b/>
                <w:sz w:val="22"/>
                <w:szCs w:val="22"/>
                <w:lang w:bidi="es-ES"/>
              </w:rPr>
              <w:t>Voz:</w:t>
            </w:r>
            <w:r w:rsidRPr="00E11BDB">
              <w:rPr>
                <w:b/>
                <w:sz w:val="22"/>
                <w:szCs w:val="22"/>
                <w:lang w:bidi="es-ES"/>
              </w:rPr>
              <w:tab/>
              <w:t xml:space="preserve"> </w:t>
            </w:r>
            <w:r w:rsidRPr="00E11BDB">
              <w:rPr>
                <w:sz w:val="22"/>
                <w:szCs w:val="22"/>
                <w:lang w:bidi="es-ES"/>
              </w:rPr>
              <w:t xml:space="preserve">(231) 724-1111 </w:t>
            </w:r>
          </w:p>
          <w:p w14:paraId="79E3517A" w14:textId="0EE29270" w:rsidR="002D761A" w:rsidRPr="00E11BDB" w:rsidRDefault="002D761A" w:rsidP="00E11BDB">
            <w:pPr>
              <w:pStyle w:val="BodyText"/>
              <w:tabs>
                <w:tab w:val="right" w:pos="5464"/>
              </w:tabs>
              <w:ind w:right="-105"/>
              <w:rPr>
                <w:sz w:val="22"/>
              </w:rPr>
            </w:pPr>
            <w:r w:rsidRPr="00E11BDB">
              <w:rPr>
                <w:b/>
                <w:sz w:val="22"/>
                <w:szCs w:val="22"/>
                <w:lang w:bidi="es-ES"/>
              </w:rPr>
              <w:t>Crisis 24 horas:</w:t>
            </w:r>
            <w:r w:rsidRPr="00E11BDB">
              <w:rPr>
                <w:sz w:val="22"/>
                <w:szCs w:val="22"/>
                <w:lang w:bidi="es-ES"/>
              </w:rPr>
              <w:t xml:space="preserve"> </w:t>
            </w:r>
            <w:r w:rsidRPr="00E11BDB">
              <w:rPr>
                <w:sz w:val="22"/>
                <w:szCs w:val="22"/>
                <w:lang w:bidi="es-ES"/>
              </w:rPr>
              <w:tab/>
              <w:t xml:space="preserve">(231) 722-4357 </w:t>
            </w:r>
          </w:p>
          <w:p w14:paraId="165974F3" w14:textId="440E3B9A" w:rsidR="002D761A" w:rsidRPr="00E11BDB" w:rsidRDefault="002D761A" w:rsidP="00E11BDB">
            <w:pPr>
              <w:pStyle w:val="BodyText"/>
              <w:tabs>
                <w:tab w:val="right" w:pos="5464"/>
              </w:tabs>
              <w:ind w:right="-105"/>
              <w:rPr>
                <w:sz w:val="22"/>
              </w:rPr>
            </w:pPr>
            <w:r w:rsidRPr="00E11BDB">
              <w:rPr>
                <w:b/>
                <w:sz w:val="22"/>
                <w:szCs w:val="22"/>
                <w:lang w:bidi="es-ES"/>
              </w:rPr>
              <w:t xml:space="preserve">Servicios de </w:t>
            </w:r>
            <w:r w:rsidR="00C24701">
              <w:rPr>
                <w:b/>
                <w:sz w:val="22"/>
                <w:szCs w:val="22"/>
                <w:lang w:bidi="es-ES"/>
              </w:rPr>
              <w:t>A</w:t>
            </w:r>
            <w:r w:rsidRPr="00E11BDB">
              <w:rPr>
                <w:b/>
                <w:sz w:val="22"/>
                <w:szCs w:val="22"/>
                <w:lang w:bidi="es-ES"/>
              </w:rPr>
              <w:t xml:space="preserve">tención al </w:t>
            </w:r>
            <w:r w:rsidR="00C24701">
              <w:rPr>
                <w:b/>
                <w:sz w:val="22"/>
                <w:szCs w:val="22"/>
                <w:lang w:bidi="es-ES"/>
              </w:rPr>
              <w:t>C</w:t>
            </w:r>
            <w:r w:rsidRPr="00E11BDB">
              <w:rPr>
                <w:b/>
                <w:sz w:val="22"/>
                <w:szCs w:val="22"/>
                <w:lang w:bidi="es-ES"/>
              </w:rPr>
              <w:t>liente:</w:t>
            </w:r>
            <w:r w:rsidRPr="00E11BDB">
              <w:rPr>
                <w:sz w:val="22"/>
                <w:szCs w:val="22"/>
                <w:lang w:bidi="es-ES"/>
              </w:rPr>
              <w:tab/>
              <w:t xml:space="preserve"> (231) 720-3201 </w:t>
            </w:r>
          </w:p>
          <w:p w14:paraId="6829C68D" w14:textId="1DEC1EB2" w:rsidR="002D761A" w:rsidRPr="00E11BDB" w:rsidRDefault="002D761A" w:rsidP="00E11BDB">
            <w:pPr>
              <w:pStyle w:val="BodyText"/>
              <w:tabs>
                <w:tab w:val="right" w:pos="5464"/>
              </w:tabs>
              <w:ind w:right="-105"/>
              <w:rPr>
                <w:sz w:val="22"/>
              </w:rPr>
            </w:pPr>
            <w:r w:rsidRPr="00E11BDB">
              <w:rPr>
                <w:b/>
                <w:sz w:val="22"/>
                <w:szCs w:val="22"/>
                <w:lang w:bidi="es-ES"/>
              </w:rPr>
              <w:t>TDD/TTY</w:t>
            </w:r>
            <w:r w:rsidRPr="001457B0">
              <w:rPr>
                <w:b/>
                <w:bCs/>
                <w:sz w:val="22"/>
                <w:szCs w:val="22"/>
                <w:lang w:bidi="es-ES"/>
              </w:rPr>
              <w:t>:</w:t>
            </w:r>
            <w:r w:rsidRPr="00E11BDB">
              <w:rPr>
                <w:sz w:val="22"/>
                <w:szCs w:val="22"/>
                <w:lang w:bidi="es-ES"/>
              </w:rPr>
              <w:t xml:space="preserve"> </w:t>
            </w:r>
            <w:r w:rsidRPr="00E11BDB">
              <w:rPr>
                <w:sz w:val="22"/>
                <w:szCs w:val="22"/>
                <w:lang w:bidi="es-ES"/>
              </w:rPr>
              <w:tab/>
              <w:t xml:space="preserve">(231) 720-3280 </w:t>
            </w:r>
          </w:p>
          <w:p w14:paraId="3B2B8DA6" w14:textId="0EF49A4E" w:rsidR="002D761A" w:rsidRPr="00E11BDB" w:rsidRDefault="002D761A" w:rsidP="00E11BDB">
            <w:pPr>
              <w:pStyle w:val="BodyText"/>
              <w:tabs>
                <w:tab w:val="right" w:pos="5464"/>
              </w:tabs>
              <w:ind w:right="-105"/>
              <w:rPr>
                <w:sz w:val="22"/>
              </w:rPr>
            </w:pPr>
            <w:r w:rsidRPr="00E11BDB">
              <w:rPr>
                <w:b/>
                <w:sz w:val="22"/>
                <w:szCs w:val="22"/>
                <w:lang w:bidi="es-ES"/>
              </w:rPr>
              <w:t xml:space="preserve">Fax: </w:t>
            </w:r>
            <w:r w:rsidRPr="00E11BDB">
              <w:rPr>
                <w:b/>
                <w:sz w:val="22"/>
                <w:szCs w:val="22"/>
                <w:lang w:bidi="es-ES"/>
              </w:rPr>
              <w:tab/>
            </w:r>
            <w:r w:rsidRPr="00E11BDB">
              <w:rPr>
                <w:sz w:val="22"/>
                <w:szCs w:val="22"/>
                <w:lang w:bidi="es-ES"/>
              </w:rPr>
              <w:t xml:space="preserve">(231) 724-1300 </w:t>
            </w:r>
          </w:p>
          <w:p w14:paraId="66B805AD" w14:textId="0147AE25" w:rsidR="002D761A" w:rsidRPr="002E6B14" w:rsidRDefault="002D761A" w:rsidP="002E6B14">
            <w:pPr>
              <w:pStyle w:val="BodyText"/>
              <w:tabs>
                <w:tab w:val="right" w:pos="5827"/>
              </w:tabs>
              <w:jc w:val="left"/>
              <w:rPr>
                <w:sz w:val="10"/>
                <w:szCs w:val="10"/>
              </w:rPr>
            </w:pPr>
          </w:p>
        </w:tc>
      </w:tr>
    </w:tbl>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2790"/>
        <w:gridCol w:w="4604"/>
      </w:tblGrid>
      <w:tr w:rsidR="00FA291D" w14:paraId="7FE54F17" w14:textId="77777777" w:rsidTr="002E6B14">
        <w:trPr>
          <w:trHeight w:hRule="exact" w:val="1144"/>
        </w:trPr>
        <w:tc>
          <w:tcPr>
            <w:tcW w:w="2676" w:type="dxa"/>
          </w:tcPr>
          <w:p w14:paraId="720116C8" w14:textId="77777777" w:rsidR="00B35C8B" w:rsidRDefault="00FA291D" w:rsidP="00B35C8B">
            <w:pPr>
              <w:pStyle w:val="TableParagraph"/>
              <w:ind w:right="120"/>
              <w:rPr>
                <w:b/>
                <w:sz w:val="24"/>
                <w:szCs w:val="24"/>
                <w:lang w:bidi="es-ES"/>
              </w:rPr>
            </w:pPr>
            <w:r>
              <w:rPr>
                <w:b/>
                <w:sz w:val="24"/>
                <w:szCs w:val="24"/>
                <w:lang w:bidi="es-ES"/>
              </w:rPr>
              <w:t>Julia Rupp</w:t>
            </w:r>
          </w:p>
          <w:p w14:paraId="2F6867DD" w14:textId="3D90AB1C" w:rsidR="00B35C8B" w:rsidRDefault="00FA291D" w:rsidP="00B35C8B">
            <w:pPr>
              <w:pStyle w:val="TableParagraph"/>
              <w:ind w:right="120"/>
              <w:rPr>
                <w:b/>
                <w:sz w:val="24"/>
                <w:szCs w:val="24"/>
                <w:lang w:bidi="es-ES"/>
              </w:rPr>
            </w:pPr>
            <w:r>
              <w:rPr>
                <w:b/>
                <w:sz w:val="24"/>
                <w:szCs w:val="24"/>
                <w:lang w:bidi="es-ES"/>
              </w:rPr>
              <w:t>Executive Director</w:t>
            </w:r>
          </w:p>
          <w:p w14:paraId="324CE1A9" w14:textId="77777777" w:rsidR="00B35C8B" w:rsidRDefault="00FA291D" w:rsidP="00B35C8B">
            <w:pPr>
              <w:pStyle w:val="TableParagraph"/>
              <w:ind w:right="120"/>
              <w:rPr>
                <w:b/>
                <w:sz w:val="24"/>
                <w:szCs w:val="24"/>
                <w:lang w:bidi="es-ES"/>
              </w:rPr>
            </w:pPr>
            <w:r>
              <w:rPr>
                <w:b/>
                <w:sz w:val="24"/>
                <w:szCs w:val="24"/>
                <w:lang w:bidi="es-ES"/>
              </w:rPr>
              <w:t>(Director Ejecutivo)</w:t>
            </w:r>
          </w:p>
          <w:p w14:paraId="7C4F3810" w14:textId="70095D4A" w:rsidR="00FA291D" w:rsidRDefault="00FA291D" w:rsidP="00B35C8B">
            <w:pPr>
              <w:pStyle w:val="TableParagraph"/>
              <w:ind w:right="120"/>
              <w:rPr>
                <w:b/>
                <w:sz w:val="24"/>
              </w:rPr>
            </w:pPr>
            <w:r>
              <w:rPr>
                <w:b/>
                <w:sz w:val="24"/>
                <w:szCs w:val="24"/>
                <w:lang w:bidi="es-ES"/>
              </w:rPr>
              <w:t>(231) 724-1111</w:t>
            </w:r>
          </w:p>
        </w:tc>
        <w:tc>
          <w:tcPr>
            <w:tcW w:w="2790" w:type="dxa"/>
          </w:tcPr>
          <w:p w14:paraId="51A9D770" w14:textId="77777777" w:rsidR="00B35C8B" w:rsidRPr="00922E93" w:rsidRDefault="00FA291D" w:rsidP="00B35C8B">
            <w:pPr>
              <w:pStyle w:val="TableParagraph"/>
              <w:rPr>
                <w:b/>
                <w:sz w:val="24"/>
                <w:szCs w:val="24"/>
                <w:lang w:val="en-US" w:bidi="es-ES"/>
              </w:rPr>
            </w:pPr>
            <w:r w:rsidRPr="00922E93">
              <w:rPr>
                <w:b/>
                <w:sz w:val="24"/>
                <w:szCs w:val="24"/>
                <w:lang w:val="en-US" w:bidi="es-ES"/>
              </w:rPr>
              <w:t>Gregory Green, M.D.</w:t>
            </w:r>
          </w:p>
          <w:p w14:paraId="4A668955" w14:textId="77777777" w:rsidR="00B35C8B" w:rsidRPr="00922E93" w:rsidRDefault="00FA291D" w:rsidP="00B35C8B">
            <w:pPr>
              <w:pStyle w:val="TableParagraph"/>
              <w:rPr>
                <w:b/>
                <w:sz w:val="24"/>
                <w:szCs w:val="24"/>
                <w:lang w:val="en-US" w:bidi="es-ES"/>
              </w:rPr>
            </w:pPr>
            <w:r w:rsidRPr="00922E93">
              <w:rPr>
                <w:b/>
                <w:sz w:val="24"/>
                <w:szCs w:val="24"/>
                <w:lang w:val="en-US" w:bidi="es-ES"/>
              </w:rPr>
              <w:t>Medical Director</w:t>
            </w:r>
          </w:p>
          <w:p w14:paraId="608CC686" w14:textId="77777777" w:rsidR="00B35C8B" w:rsidRDefault="00FA291D" w:rsidP="00B35C8B">
            <w:pPr>
              <w:pStyle w:val="TableParagraph"/>
              <w:rPr>
                <w:b/>
                <w:sz w:val="24"/>
                <w:szCs w:val="24"/>
                <w:lang w:bidi="es-ES"/>
              </w:rPr>
            </w:pPr>
            <w:r>
              <w:rPr>
                <w:b/>
                <w:sz w:val="24"/>
                <w:szCs w:val="24"/>
                <w:lang w:bidi="es-ES"/>
              </w:rPr>
              <w:t>(Director Médico)</w:t>
            </w:r>
          </w:p>
          <w:p w14:paraId="0626C164" w14:textId="17A2EDE2" w:rsidR="00FA291D" w:rsidRDefault="00FA291D" w:rsidP="00B35C8B">
            <w:pPr>
              <w:pStyle w:val="TableParagraph"/>
              <w:rPr>
                <w:b/>
                <w:sz w:val="24"/>
              </w:rPr>
            </w:pPr>
            <w:r>
              <w:rPr>
                <w:b/>
                <w:sz w:val="24"/>
                <w:szCs w:val="24"/>
                <w:lang w:bidi="es-ES"/>
              </w:rPr>
              <w:t>(231) 724-3699</w:t>
            </w:r>
          </w:p>
        </w:tc>
        <w:tc>
          <w:tcPr>
            <w:tcW w:w="4604" w:type="dxa"/>
          </w:tcPr>
          <w:p w14:paraId="6B61987B" w14:textId="77777777" w:rsidR="00B35C8B" w:rsidRDefault="00FA291D" w:rsidP="002E6B14">
            <w:pPr>
              <w:pStyle w:val="TableParagraph"/>
              <w:ind w:right="193"/>
              <w:rPr>
                <w:b/>
                <w:sz w:val="24"/>
                <w:szCs w:val="24"/>
                <w:lang w:bidi="es-ES"/>
              </w:rPr>
            </w:pPr>
            <w:r>
              <w:rPr>
                <w:b/>
                <w:sz w:val="24"/>
                <w:szCs w:val="24"/>
                <w:lang w:bidi="es-ES"/>
              </w:rPr>
              <w:t>Lawrence Spataro</w:t>
            </w:r>
          </w:p>
          <w:p w14:paraId="61D7F26F" w14:textId="77777777" w:rsidR="00B35C8B" w:rsidRDefault="00FA291D" w:rsidP="002E6B14">
            <w:pPr>
              <w:pStyle w:val="TableParagraph"/>
              <w:ind w:right="193"/>
              <w:rPr>
                <w:b/>
                <w:sz w:val="24"/>
                <w:szCs w:val="24"/>
                <w:lang w:bidi="es-ES"/>
              </w:rPr>
            </w:pPr>
            <w:r>
              <w:rPr>
                <w:b/>
                <w:sz w:val="24"/>
                <w:szCs w:val="24"/>
                <w:lang w:bidi="es-ES"/>
              </w:rPr>
              <w:t>Recipient Rights Officer</w:t>
            </w:r>
          </w:p>
          <w:p w14:paraId="37D18FE8" w14:textId="77777777" w:rsidR="002E6B14" w:rsidRDefault="00FA291D" w:rsidP="002E6B14">
            <w:pPr>
              <w:pStyle w:val="TableParagraph"/>
              <w:ind w:right="193"/>
              <w:rPr>
                <w:b/>
                <w:sz w:val="24"/>
                <w:szCs w:val="24"/>
                <w:lang w:bidi="es-ES"/>
              </w:rPr>
            </w:pPr>
            <w:r>
              <w:rPr>
                <w:b/>
                <w:sz w:val="24"/>
                <w:szCs w:val="24"/>
                <w:lang w:bidi="es-ES"/>
              </w:rPr>
              <w:t>(Oficial de Derechos del Beneficiario)</w:t>
            </w:r>
          </w:p>
          <w:p w14:paraId="17D5CB4F" w14:textId="16FB0A94" w:rsidR="00FA291D" w:rsidRDefault="00FA291D" w:rsidP="002E6B14">
            <w:pPr>
              <w:pStyle w:val="TableParagraph"/>
              <w:ind w:right="193"/>
              <w:rPr>
                <w:b/>
                <w:sz w:val="24"/>
              </w:rPr>
            </w:pPr>
            <w:r>
              <w:rPr>
                <w:b/>
                <w:sz w:val="24"/>
                <w:szCs w:val="24"/>
                <w:lang w:bidi="es-ES"/>
              </w:rPr>
              <w:t>(231) 724-1107</w:t>
            </w:r>
          </w:p>
        </w:tc>
      </w:tr>
    </w:tbl>
    <w:p w14:paraId="734B7314" w14:textId="77777777" w:rsidR="00247124" w:rsidRPr="002E6B14" w:rsidRDefault="00247124" w:rsidP="00D56E89">
      <w:pPr>
        <w:pStyle w:val="BodyText"/>
        <w:rPr>
          <w:b/>
          <w:sz w:val="10"/>
          <w:szCs w:val="10"/>
          <w:u w:val="single"/>
        </w:rPr>
      </w:pPr>
    </w:p>
    <w:p w14:paraId="33B4FB17" w14:textId="77777777" w:rsidR="00D56E89" w:rsidRPr="00D56E89" w:rsidRDefault="00D56E89" w:rsidP="00D56E89">
      <w:pPr>
        <w:pStyle w:val="BodyText"/>
        <w:rPr>
          <w:b/>
          <w:u w:val="single"/>
        </w:rPr>
      </w:pPr>
      <w:r w:rsidRPr="00D56E89">
        <w:rPr>
          <w:b/>
          <w:u w:val="single"/>
          <w:lang w:bidi="es-ES"/>
        </w:rPr>
        <w:t>NUESTRA MISIÓN</w:t>
      </w:r>
    </w:p>
    <w:p w14:paraId="299C751C" w14:textId="012AB6CA" w:rsidR="00D56E89" w:rsidRDefault="00D56E89" w:rsidP="00D56E89">
      <w:pPr>
        <w:pStyle w:val="BodyText"/>
      </w:pPr>
      <w:r>
        <w:rPr>
          <w:lang w:bidi="es-ES"/>
        </w:rPr>
        <w:t>Ser líder en atención de salud integrada, inspirando esperanza y bienestar en sociedad con personas, familias y la comunidad.</w:t>
      </w:r>
    </w:p>
    <w:p w14:paraId="17D03E73" w14:textId="77777777" w:rsidR="00247124" w:rsidRPr="002E6B14" w:rsidRDefault="00247124" w:rsidP="00D56E89">
      <w:pPr>
        <w:pStyle w:val="BodyText"/>
        <w:rPr>
          <w:sz w:val="10"/>
          <w:szCs w:val="10"/>
        </w:rPr>
      </w:pPr>
    </w:p>
    <w:p w14:paraId="6C689580" w14:textId="0A3AFB57" w:rsidR="00D56E89" w:rsidRDefault="006A29DE" w:rsidP="006A29DE">
      <w:pPr>
        <w:pStyle w:val="BodyText"/>
        <w:rPr>
          <w:b/>
          <w:u w:val="single"/>
        </w:rPr>
      </w:pPr>
      <w:r>
        <w:rPr>
          <w:b/>
          <w:u w:val="single"/>
          <w:lang w:bidi="es-ES"/>
        </w:rPr>
        <w:t>NUESTRA VISIÓN</w:t>
      </w:r>
    </w:p>
    <w:p w14:paraId="525790E2" w14:textId="5EB32086" w:rsidR="00D56E89" w:rsidRDefault="006A29DE" w:rsidP="00D56E89">
      <w:pPr>
        <w:pStyle w:val="BodyText"/>
      </w:pPr>
      <w:r w:rsidRPr="006A29DE">
        <w:rPr>
          <w:lang w:bidi="es-ES"/>
        </w:rPr>
        <w:t>Construir una comunidad más sana, más informada e inclusiva a través de la innovación y la colaboración.</w:t>
      </w:r>
    </w:p>
    <w:p w14:paraId="2AF884B1" w14:textId="77777777" w:rsidR="00247124" w:rsidRPr="002E6B14" w:rsidRDefault="00247124" w:rsidP="00D56E89">
      <w:pPr>
        <w:pStyle w:val="BodyText"/>
        <w:rPr>
          <w:sz w:val="10"/>
          <w:szCs w:val="10"/>
        </w:rPr>
      </w:pPr>
    </w:p>
    <w:p w14:paraId="54EC6EBC" w14:textId="77777777" w:rsidR="00470875" w:rsidRPr="00E63202" w:rsidRDefault="00470875" w:rsidP="00470875">
      <w:pPr>
        <w:pStyle w:val="BodyText"/>
        <w:rPr>
          <w:b/>
          <w:u w:val="single"/>
        </w:rPr>
      </w:pPr>
      <w:r w:rsidRPr="00E63202">
        <w:rPr>
          <w:b/>
          <w:u w:val="single"/>
          <w:lang w:bidi="es-ES"/>
        </w:rPr>
        <w:t>HORARIO NORMAL</w:t>
      </w:r>
      <w:r w:rsidRPr="00C24701">
        <w:rPr>
          <w:b/>
          <w:lang w:bidi="es-ES"/>
        </w:rPr>
        <w:t>:</w:t>
      </w:r>
    </w:p>
    <w:p w14:paraId="0D6104FB" w14:textId="60FDB254" w:rsidR="00470875" w:rsidRPr="00E63202" w:rsidRDefault="00470875" w:rsidP="00470875">
      <w:pPr>
        <w:pStyle w:val="BodyText"/>
      </w:pPr>
      <w:r w:rsidRPr="00E63202">
        <w:rPr>
          <w:lang w:bidi="es-ES"/>
        </w:rPr>
        <w:t>8:00 a. m. a 7:00 p. m. - Lunes a jueves</w:t>
      </w:r>
    </w:p>
    <w:p w14:paraId="329589E8" w14:textId="5566E731" w:rsidR="00470875" w:rsidRPr="00E63202" w:rsidRDefault="00D56E89" w:rsidP="00470875">
      <w:pPr>
        <w:pStyle w:val="BodyText"/>
      </w:pPr>
      <w:r w:rsidRPr="00E63202">
        <w:rPr>
          <w:lang w:bidi="es-ES"/>
        </w:rPr>
        <w:t>8:00 a. m. a 5:00 p. m. - Viernes</w:t>
      </w:r>
    </w:p>
    <w:p w14:paraId="4C6D324A" w14:textId="6A087A12" w:rsidR="006A29DE" w:rsidRDefault="00470875" w:rsidP="00470875">
      <w:pPr>
        <w:pStyle w:val="BodyText"/>
      </w:pPr>
      <w:r w:rsidRPr="00E63202">
        <w:rPr>
          <w:lang w:bidi="es-ES"/>
        </w:rPr>
        <w:t>8:00 a. m. a 12:00 p. m. - Sábado (con personal limitado)</w:t>
      </w:r>
    </w:p>
    <w:p w14:paraId="1B0735A6" w14:textId="77777777" w:rsidR="00247124" w:rsidRPr="002E6B14" w:rsidRDefault="00247124" w:rsidP="00470875">
      <w:pPr>
        <w:pStyle w:val="BodyText"/>
        <w:rPr>
          <w:sz w:val="10"/>
          <w:szCs w:val="10"/>
        </w:rPr>
      </w:pPr>
    </w:p>
    <w:p w14:paraId="51B9DEF1" w14:textId="71114E2C" w:rsidR="00CB7545" w:rsidRDefault="006A29DE" w:rsidP="006A29DE">
      <w:pPr>
        <w:pStyle w:val="BodyText"/>
        <w:rPr>
          <w:b/>
          <w:lang w:bidi="es-ES"/>
        </w:rPr>
      </w:pPr>
      <w:r>
        <w:rPr>
          <w:b/>
          <w:u w:val="single"/>
          <w:lang w:bidi="es-ES"/>
        </w:rPr>
        <w:t>UBICACIONES</w:t>
      </w:r>
      <w:r w:rsidRPr="00C24701">
        <w:rPr>
          <w:b/>
          <w:lang w:bidi="es-ES"/>
        </w:rPr>
        <w:t>:</w:t>
      </w:r>
    </w:p>
    <w:p w14:paraId="3FF0D5E9" w14:textId="77777777" w:rsidR="00C24701" w:rsidRPr="00C24701" w:rsidRDefault="00C24701" w:rsidP="006A29DE">
      <w:pPr>
        <w:pStyle w:val="BodyText"/>
        <w:rPr>
          <w:b/>
          <w:sz w:val="8"/>
          <w:szCs w:val="8"/>
          <w:u w:val="single"/>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6"/>
        <w:gridCol w:w="4748"/>
      </w:tblGrid>
      <w:tr w:rsidR="005A3514" w:rsidRPr="00E12748" w14:paraId="46B44C21" w14:textId="77777777" w:rsidTr="00247124">
        <w:trPr>
          <w:trHeight w:hRule="exact" w:val="730"/>
        </w:trPr>
        <w:tc>
          <w:tcPr>
            <w:tcW w:w="5366" w:type="dxa"/>
          </w:tcPr>
          <w:p w14:paraId="46B44C1C" w14:textId="77777777" w:rsidR="00FC2317" w:rsidRPr="002510D6" w:rsidRDefault="00AB17AB">
            <w:pPr>
              <w:pStyle w:val="TableParagraph"/>
              <w:spacing w:line="250" w:lineRule="exact"/>
              <w:ind w:right="1462"/>
              <w:rPr>
                <w:b/>
                <w:sz w:val="20"/>
                <w:lang w:val="en-US"/>
              </w:rPr>
            </w:pPr>
            <w:r w:rsidRPr="002510D6">
              <w:rPr>
                <w:b/>
                <w:sz w:val="20"/>
                <w:szCs w:val="20"/>
                <w:lang w:val="en-US" w:bidi="es-ES"/>
              </w:rPr>
              <w:t>HealthWest Main Building</w:t>
            </w:r>
          </w:p>
          <w:p w14:paraId="46B44C1D" w14:textId="77777777" w:rsidR="00FC2317" w:rsidRPr="002510D6" w:rsidRDefault="00AB17AB">
            <w:pPr>
              <w:pStyle w:val="TableParagraph"/>
              <w:ind w:right="1462"/>
              <w:rPr>
                <w:sz w:val="20"/>
                <w:lang w:val="en-US"/>
              </w:rPr>
            </w:pPr>
            <w:r w:rsidRPr="002510D6">
              <w:rPr>
                <w:sz w:val="20"/>
                <w:szCs w:val="20"/>
                <w:lang w:val="en-US" w:bidi="es-ES"/>
              </w:rPr>
              <w:t>376 E Apple Ave, Muskegon, MI 49442 (231) 724-1111</w:t>
            </w:r>
          </w:p>
        </w:tc>
        <w:tc>
          <w:tcPr>
            <w:tcW w:w="4748" w:type="dxa"/>
          </w:tcPr>
          <w:p w14:paraId="46B44C1E" w14:textId="731D682F" w:rsidR="00FC2317" w:rsidRPr="00922E93" w:rsidRDefault="002E6B14" w:rsidP="002E6B14">
            <w:pPr>
              <w:pStyle w:val="TableParagraph"/>
              <w:spacing w:line="257" w:lineRule="exact"/>
              <w:ind w:right="48"/>
              <w:rPr>
                <w:b/>
                <w:sz w:val="20"/>
                <w:lang w:val="pt-BR"/>
              </w:rPr>
            </w:pPr>
            <w:r w:rsidRPr="00922E93">
              <w:rPr>
                <w:b/>
                <w:sz w:val="20"/>
                <w:lang w:val="pt-BR"/>
              </w:rPr>
              <w:t>Autism Program (</w:t>
            </w:r>
            <w:r w:rsidR="00AB17AB" w:rsidRPr="00922E93">
              <w:rPr>
                <w:b/>
                <w:sz w:val="20"/>
                <w:szCs w:val="20"/>
                <w:lang w:val="pt-BR" w:bidi="es-ES"/>
              </w:rPr>
              <w:t>Programa de autismo</w:t>
            </w:r>
            <w:r w:rsidRPr="00922E93">
              <w:rPr>
                <w:b/>
                <w:sz w:val="20"/>
                <w:szCs w:val="20"/>
                <w:lang w:val="pt-BR" w:bidi="es-ES"/>
              </w:rPr>
              <w:t>)</w:t>
            </w:r>
          </w:p>
          <w:p w14:paraId="68A1FBE4" w14:textId="77777777" w:rsidR="002E6B14" w:rsidRDefault="00AB17AB" w:rsidP="002E6B14">
            <w:pPr>
              <w:pStyle w:val="TableParagraph"/>
              <w:ind w:right="138"/>
              <w:rPr>
                <w:sz w:val="20"/>
                <w:szCs w:val="20"/>
                <w:lang w:bidi="es-ES"/>
              </w:rPr>
            </w:pPr>
            <w:r w:rsidRPr="00E12748">
              <w:rPr>
                <w:sz w:val="20"/>
                <w:szCs w:val="20"/>
                <w:lang w:bidi="es-ES"/>
              </w:rPr>
              <w:t>640 W Seminole</w:t>
            </w:r>
            <w:r w:rsidR="002E6B14">
              <w:rPr>
                <w:sz w:val="20"/>
                <w:szCs w:val="20"/>
                <w:lang w:bidi="es-ES"/>
              </w:rPr>
              <w:t xml:space="preserve">, </w:t>
            </w:r>
            <w:r w:rsidRPr="00E12748">
              <w:rPr>
                <w:sz w:val="20"/>
                <w:szCs w:val="20"/>
                <w:lang w:bidi="es-ES"/>
              </w:rPr>
              <w:t>Norton Shores,</w:t>
            </w:r>
            <w:r w:rsidR="002E6B14">
              <w:rPr>
                <w:sz w:val="20"/>
                <w:szCs w:val="20"/>
                <w:lang w:bidi="es-ES"/>
              </w:rPr>
              <w:t xml:space="preserve"> </w:t>
            </w:r>
            <w:r w:rsidRPr="00E12748">
              <w:rPr>
                <w:sz w:val="20"/>
                <w:szCs w:val="20"/>
                <w:lang w:bidi="es-ES"/>
              </w:rPr>
              <w:t>MI 49441</w:t>
            </w:r>
          </w:p>
          <w:p w14:paraId="46B44C20" w14:textId="2BC2BB8E" w:rsidR="00FC2317" w:rsidRPr="00E12748" w:rsidRDefault="00AB17AB" w:rsidP="002E6B14">
            <w:pPr>
              <w:pStyle w:val="TableParagraph"/>
              <w:ind w:right="1498"/>
              <w:rPr>
                <w:sz w:val="20"/>
              </w:rPr>
            </w:pPr>
            <w:r w:rsidRPr="00E12748">
              <w:rPr>
                <w:sz w:val="20"/>
                <w:szCs w:val="20"/>
                <w:lang w:bidi="es-ES"/>
              </w:rPr>
              <w:t>(231) 724-1152</w:t>
            </w:r>
          </w:p>
        </w:tc>
      </w:tr>
      <w:tr w:rsidR="005A3514" w:rsidRPr="00282911" w14:paraId="46B44C29" w14:textId="77777777" w:rsidTr="002E6B14">
        <w:trPr>
          <w:trHeight w:hRule="exact" w:val="1414"/>
        </w:trPr>
        <w:tc>
          <w:tcPr>
            <w:tcW w:w="5366" w:type="dxa"/>
          </w:tcPr>
          <w:p w14:paraId="46B44C23" w14:textId="3B925737" w:rsidR="00FC2317" w:rsidRPr="002E6B14" w:rsidRDefault="002E6B14">
            <w:pPr>
              <w:pStyle w:val="TableParagraph"/>
              <w:rPr>
                <w:b/>
                <w:sz w:val="20"/>
              </w:rPr>
            </w:pPr>
            <w:r w:rsidRPr="002E6B14">
              <w:rPr>
                <w:b/>
                <w:sz w:val="20"/>
              </w:rPr>
              <w:t xml:space="preserve">Assessment/Stabilization for Mental Health &amp; Substance Use Disorders </w:t>
            </w:r>
            <w:r>
              <w:rPr>
                <w:b/>
                <w:sz w:val="20"/>
                <w:szCs w:val="20"/>
                <w:lang w:bidi="es-ES"/>
              </w:rPr>
              <w:t>(</w:t>
            </w:r>
            <w:r w:rsidR="004E5C11" w:rsidRPr="00E12748">
              <w:rPr>
                <w:b/>
                <w:sz w:val="20"/>
                <w:szCs w:val="20"/>
                <w:lang w:bidi="es-ES"/>
              </w:rPr>
              <w:t>Evaluación/Estabilización para trastornos de salud mental y por uso de sustancias</w:t>
            </w:r>
            <w:r>
              <w:rPr>
                <w:b/>
                <w:sz w:val="20"/>
                <w:szCs w:val="20"/>
                <w:lang w:bidi="es-ES"/>
              </w:rPr>
              <w:t>)</w:t>
            </w:r>
          </w:p>
          <w:p w14:paraId="46B44C24" w14:textId="77777777" w:rsidR="00FC2317" w:rsidRPr="002510D6" w:rsidRDefault="00AB17AB">
            <w:pPr>
              <w:pStyle w:val="TableParagraph"/>
              <w:ind w:right="1462"/>
              <w:rPr>
                <w:sz w:val="20"/>
                <w:lang w:val="en-US"/>
              </w:rPr>
            </w:pPr>
            <w:r w:rsidRPr="002510D6">
              <w:rPr>
                <w:sz w:val="20"/>
                <w:szCs w:val="20"/>
                <w:lang w:val="en-US" w:bidi="es-ES"/>
              </w:rPr>
              <w:t>376 E Apple Ave, Muskegon, MI 49442 (231) 720-3200 or (855) 795-1771</w:t>
            </w:r>
          </w:p>
        </w:tc>
        <w:tc>
          <w:tcPr>
            <w:tcW w:w="4748" w:type="dxa"/>
          </w:tcPr>
          <w:p w14:paraId="46B44C25" w14:textId="2939D514" w:rsidR="00FC2317" w:rsidRPr="002E6B14" w:rsidRDefault="00AB17AB" w:rsidP="006F75E2">
            <w:pPr>
              <w:pStyle w:val="TableParagraph"/>
              <w:spacing w:line="264" w:lineRule="exact"/>
              <w:ind w:left="90"/>
              <w:rPr>
                <w:b/>
                <w:sz w:val="20"/>
                <w:szCs w:val="20"/>
                <w:lang w:val="en-US" w:bidi="es-ES"/>
              </w:rPr>
            </w:pPr>
            <w:r w:rsidRPr="002510D6">
              <w:rPr>
                <w:b/>
                <w:sz w:val="20"/>
                <w:szCs w:val="20"/>
                <w:lang w:val="en-US" w:bidi="es-ES"/>
              </w:rPr>
              <w:t>Brinks Crisis Residential Center</w:t>
            </w:r>
            <w:r w:rsidR="002E6B14">
              <w:rPr>
                <w:b/>
                <w:sz w:val="20"/>
                <w:szCs w:val="20"/>
                <w:lang w:val="en-US" w:bidi="es-ES"/>
              </w:rPr>
              <w:t xml:space="preserve"> </w:t>
            </w:r>
            <w:r w:rsidRPr="002510D6">
              <w:rPr>
                <w:b/>
                <w:sz w:val="20"/>
                <w:szCs w:val="20"/>
                <w:lang w:val="en-US" w:bidi="es-ES"/>
              </w:rPr>
              <w:t>(Centro residencial para situaciones de crisis Brinks)</w:t>
            </w:r>
          </w:p>
          <w:p w14:paraId="46B44C26" w14:textId="77777777" w:rsidR="00FC2317" w:rsidRPr="002510D6" w:rsidRDefault="00AB17AB">
            <w:pPr>
              <w:pStyle w:val="TableParagraph"/>
              <w:rPr>
                <w:sz w:val="20"/>
                <w:lang w:val="en-US"/>
              </w:rPr>
            </w:pPr>
            <w:r w:rsidRPr="002510D6">
              <w:rPr>
                <w:sz w:val="20"/>
                <w:szCs w:val="20"/>
                <w:lang w:val="en-US" w:bidi="es-ES"/>
              </w:rPr>
              <w:t>1890 E Apple Ave, Muskegon, 49442</w:t>
            </w:r>
          </w:p>
          <w:p w14:paraId="46B44C27" w14:textId="77777777" w:rsidR="00FC2317" w:rsidRPr="002510D6" w:rsidRDefault="00AB17AB">
            <w:pPr>
              <w:pStyle w:val="TableParagraph"/>
              <w:ind w:right="1498"/>
              <w:rPr>
                <w:sz w:val="20"/>
                <w:lang w:val="en-US"/>
              </w:rPr>
            </w:pPr>
            <w:r w:rsidRPr="002510D6">
              <w:rPr>
                <w:sz w:val="20"/>
                <w:szCs w:val="20"/>
                <w:lang w:val="en-US" w:bidi="es-ES"/>
              </w:rPr>
              <w:t>Oficina (231) 724-6040</w:t>
            </w:r>
          </w:p>
          <w:p w14:paraId="46B44C28" w14:textId="547CECF6" w:rsidR="00FC2317" w:rsidRPr="002510D6" w:rsidRDefault="00AB17AB">
            <w:pPr>
              <w:pStyle w:val="TableParagraph"/>
              <w:rPr>
                <w:sz w:val="20"/>
                <w:lang w:val="en-US"/>
              </w:rPr>
            </w:pPr>
            <w:r w:rsidRPr="002510D6">
              <w:rPr>
                <w:sz w:val="20"/>
                <w:szCs w:val="20"/>
                <w:lang w:val="en-US" w:bidi="es-ES"/>
              </w:rPr>
              <w:t>Teléfono de las residencias: (231) 724-6044</w:t>
            </w:r>
          </w:p>
        </w:tc>
      </w:tr>
      <w:tr w:rsidR="005A3514" w:rsidRPr="00282911" w14:paraId="46B44C2E" w14:textId="77777777" w:rsidTr="002E6B14">
        <w:trPr>
          <w:trHeight w:hRule="exact" w:val="541"/>
        </w:trPr>
        <w:tc>
          <w:tcPr>
            <w:tcW w:w="5366" w:type="dxa"/>
          </w:tcPr>
          <w:p w14:paraId="130CD933" w14:textId="77777777" w:rsidR="002E6B14" w:rsidRDefault="00AB17AB" w:rsidP="002E6B14">
            <w:pPr>
              <w:pStyle w:val="TableParagraph"/>
              <w:ind w:right="74"/>
              <w:rPr>
                <w:b/>
                <w:sz w:val="20"/>
                <w:szCs w:val="20"/>
                <w:lang w:val="en-US" w:bidi="es-ES"/>
              </w:rPr>
            </w:pPr>
            <w:r w:rsidRPr="002510D6">
              <w:rPr>
                <w:b/>
                <w:sz w:val="20"/>
                <w:szCs w:val="20"/>
                <w:lang w:val="en-US" w:bidi="es-ES"/>
              </w:rPr>
              <w:t>Assertive Community Treatment (ACT)</w:t>
            </w:r>
          </w:p>
          <w:p w14:paraId="46B44C2A" w14:textId="49C4841B" w:rsidR="00FC2317" w:rsidRPr="002E6B14" w:rsidRDefault="00AB17AB" w:rsidP="002E6B14">
            <w:pPr>
              <w:pStyle w:val="TableParagraph"/>
              <w:ind w:right="74"/>
              <w:rPr>
                <w:sz w:val="20"/>
                <w:lang w:val="en-US"/>
              </w:rPr>
            </w:pPr>
            <w:r w:rsidRPr="002510D6">
              <w:rPr>
                <w:sz w:val="20"/>
                <w:szCs w:val="20"/>
                <w:lang w:val="en-US" w:bidi="es-ES"/>
              </w:rPr>
              <w:t>376 E Apple Ave, Muskegon, MI 49442</w:t>
            </w:r>
            <w:r w:rsidR="002E6B14">
              <w:rPr>
                <w:sz w:val="20"/>
                <w:szCs w:val="20"/>
                <w:lang w:val="en-US" w:bidi="es-ES"/>
              </w:rPr>
              <w:t xml:space="preserve">, </w:t>
            </w:r>
            <w:r w:rsidRPr="002E6B14">
              <w:rPr>
                <w:sz w:val="20"/>
                <w:szCs w:val="20"/>
                <w:lang w:val="en-US" w:bidi="es-ES"/>
              </w:rPr>
              <w:t>(231) 724-3300</w:t>
            </w:r>
          </w:p>
        </w:tc>
        <w:tc>
          <w:tcPr>
            <w:tcW w:w="4748" w:type="dxa"/>
          </w:tcPr>
          <w:p w14:paraId="74F8F8BB" w14:textId="77777777" w:rsidR="002E6B14" w:rsidRDefault="00AB17AB" w:rsidP="002E6B14">
            <w:pPr>
              <w:pStyle w:val="TableParagraph"/>
              <w:spacing w:line="262" w:lineRule="exact"/>
              <w:ind w:right="1498"/>
              <w:rPr>
                <w:b/>
                <w:sz w:val="20"/>
                <w:szCs w:val="20"/>
                <w:lang w:val="en-US" w:bidi="es-ES"/>
              </w:rPr>
            </w:pPr>
            <w:r w:rsidRPr="002510D6">
              <w:rPr>
                <w:b/>
                <w:sz w:val="20"/>
                <w:szCs w:val="20"/>
                <w:lang w:val="en-US" w:bidi="es-ES"/>
              </w:rPr>
              <w:t>Club Interactions</w:t>
            </w:r>
          </w:p>
          <w:p w14:paraId="46B44C2D" w14:textId="1B0716FC" w:rsidR="00FC2317" w:rsidRPr="002E6B14" w:rsidRDefault="00AB17AB" w:rsidP="002E6B14">
            <w:pPr>
              <w:pStyle w:val="TableParagraph"/>
              <w:spacing w:line="262" w:lineRule="exact"/>
              <w:ind w:right="-132"/>
              <w:rPr>
                <w:sz w:val="20"/>
                <w:lang w:val="en-US"/>
              </w:rPr>
            </w:pPr>
            <w:r w:rsidRPr="002510D6">
              <w:rPr>
                <w:sz w:val="20"/>
                <w:szCs w:val="20"/>
                <w:lang w:val="en-US" w:bidi="es-ES"/>
              </w:rPr>
              <w:t>1470 Peck St, Muskegon, MI 49442</w:t>
            </w:r>
            <w:r w:rsidR="002E6B14">
              <w:rPr>
                <w:sz w:val="20"/>
                <w:szCs w:val="20"/>
                <w:lang w:val="en-US" w:bidi="es-ES"/>
              </w:rPr>
              <w:t xml:space="preserve">, </w:t>
            </w:r>
            <w:r w:rsidRPr="002E6B14">
              <w:rPr>
                <w:sz w:val="20"/>
                <w:szCs w:val="20"/>
                <w:lang w:val="en-US" w:bidi="es-ES"/>
              </w:rPr>
              <w:t>(231)724-4495</w:t>
            </w:r>
          </w:p>
        </w:tc>
      </w:tr>
      <w:tr w:rsidR="005A3514" w:rsidRPr="00E12748" w14:paraId="46B44C34" w14:textId="77777777" w:rsidTr="002E6B14">
        <w:trPr>
          <w:trHeight w:hRule="exact" w:val="1180"/>
        </w:trPr>
        <w:tc>
          <w:tcPr>
            <w:tcW w:w="5366" w:type="dxa"/>
          </w:tcPr>
          <w:p w14:paraId="46B44C2F" w14:textId="661AFE40" w:rsidR="00FC2317" w:rsidRPr="00E12748" w:rsidRDefault="00AB17AB">
            <w:pPr>
              <w:pStyle w:val="TableParagraph"/>
              <w:ind w:right="344"/>
              <w:rPr>
                <w:b/>
                <w:sz w:val="20"/>
              </w:rPr>
            </w:pPr>
            <w:r w:rsidRPr="00E12748">
              <w:rPr>
                <w:b/>
                <w:sz w:val="20"/>
                <w:szCs w:val="20"/>
                <w:lang w:bidi="es-ES"/>
              </w:rPr>
              <w:t>Clinical Services &amp; Supports Coordination For People with Developmental Disabilities (Servicios clínicos y coordinación de apoyos para personas con discapacidades de desarrollo)</w:t>
            </w:r>
          </w:p>
          <w:p w14:paraId="46B44C30" w14:textId="203D64CE" w:rsidR="00FC2317" w:rsidRPr="00E12748" w:rsidRDefault="00AB17AB" w:rsidP="002E6B14">
            <w:pPr>
              <w:pStyle w:val="TableParagraph"/>
              <w:ind w:right="74"/>
              <w:rPr>
                <w:sz w:val="20"/>
              </w:rPr>
            </w:pPr>
            <w:r w:rsidRPr="00E12748">
              <w:rPr>
                <w:sz w:val="20"/>
                <w:szCs w:val="20"/>
                <w:lang w:bidi="es-ES"/>
              </w:rPr>
              <w:t>376 E Apple Ave, Muskegon, MI 49442</w:t>
            </w:r>
            <w:r w:rsidR="002E6B14">
              <w:rPr>
                <w:sz w:val="20"/>
                <w:szCs w:val="20"/>
                <w:lang w:bidi="es-ES"/>
              </w:rPr>
              <w:t xml:space="preserve">, </w:t>
            </w:r>
            <w:r w:rsidRPr="00E12748">
              <w:rPr>
                <w:sz w:val="20"/>
                <w:szCs w:val="20"/>
                <w:lang w:bidi="es-ES"/>
              </w:rPr>
              <w:t>(231) 724-1225</w:t>
            </w:r>
          </w:p>
        </w:tc>
        <w:tc>
          <w:tcPr>
            <w:tcW w:w="4748" w:type="dxa"/>
          </w:tcPr>
          <w:p w14:paraId="46B44C31" w14:textId="77777777" w:rsidR="00FC2317" w:rsidRPr="00E12748" w:rsidRDefault="00AB17AB">
            <w:pPr>
              <w:pStyle w:val="TableParagraph"/>
              <w:spacing w:line="262" w:lineRule="exact"/>
              <w:rPr>
                <w:b/>
                <w:sz w:val="20"/>
              </w:rPr>
            </w:pPr>
            <w:r w:rsidRPr="00E12748">
              <w:rPr>
                <w:b/>
                <w:sz w:val="20"/>
                <w:szCs w:val="20"/>
                <w:lang w:bidi="es-ES"/>
              </w:rPr>
              <w:t>Transition Age Services (Servicios para edad de transición)</w:t>
            </w:r>
          </w:p>
          <w:p w14:paraId="18A0623D" w14:textId="77777777" w:rsidR="002E6B14" w:rsidRDefault="00045A5C" w:rsidP="002E6B14">
            <w:pPr>
              <w:pStyle w:val="TableParagraph"/>
              <w:rPr>
                <w:sz w:val="20"/>
                <w:szCs w:val="20"/>
                <w:lang w:bidi="es-ES"/>
              </w:rPr>
            </w:pPr>
            <w:r w:rsidRPr="00E12748">
              <w:rPr>
                <w:sz w:val="20"/>
                <w:szCs w:val="20"/>
                <w:lang w:bidi="es-ES"/>
              </w:rPr>
              <w:t>131 E. Apple Ave, Muskegon, MI 49442</w:t>
            </w:r>
          </w:p>
          <w:p w14:paraId="46B44C33" w14:textId="3FAE3126" w:rsidR="00FC2317" w:rsidRPr="00E12748" w:rsidRDefault="00AB17AB" w:rsidP="002E6B14">
            <w:pPr>
              <w:pStyle w:val="TableParagraph"/>
              <w:rPr>
                <w:sz w:val="20"/>
              </w:rPr>
            </w:pPr>
            <w:r w:rsidRPr="00E12748">
              <w:rPr>
                <w:sz w:val="20"/>
                <w:szCs w:val="20"/>
                <w:lang w:bidi="es-ES"/>
              </w:rPr>
              <w:t>(231) 724-6056</w:t>
            </w:r>
          </w:p>
        </w:tc>
      </w:tr>
      <w:tr w:rsidR="005A3514" w:rsidRPr="00E12748" w14:paraId="75088688" w14:textId="77777777" w:rsidTr="002E6B14">
        <w:trPr>
          <w:trHeight w:hRule="exact" w:val="901"/>
        </w:trPr>
        <w:tc>
          <w:tcPr>
            <w:tcW w:w="5366" w:type="dxa"/>
          </w:tcPr>
          <w:p w14:paraId="44EB54C9" w14:textId="77777777" w:rsidR="002E6B14" w:rsidRDefault="005A3514" w:rsidP="002E6B14">
            <w:pPr>
              <w:pStyle w:val="TableParagraph"/>
              <w:rPr>
                <w:b/>
                <w:sz w:val="20"/>
                <w:szCs w:val="20"/>
                <w:lang w:bidi="es-ES"/>
              </w:rPr>
            </w:pPr>
            <w:r w:rsidRPr="00E12748">
              <w:rPr>
                <w:b/>
                <w:sz w:val="20"/>
                <w:szCs w:val="20"/>
                <w:lang w:bidi="es-ES"/>
              </w:rPr>
              <w:t xml:space="preserve">Supports Coordination for Adults with Mental Illness </w:t>
            </w:r>
            <w:r w:rsidRPr="00E12748">
              <w:rPr>
                <w:sz w:val="20"/>
                <w:szCs w:val="20"/>
                <w:lang w:bidi="es-ES"/>
              </w:rPr>
              <w:t>(</w:t>
            </w:r>
            <w:r w:rsidRPr="00E12748">
              <w:rPr>
                <w:b/>
                <w:sz w:val="20"/>
                <w:szCs w:val="20"/>
                <w:lang w:bidi="es-ES"/>
              </w:rPr>
              <w:t>Coordinación de apoyos para adultos con enfermedad mental)</w:t>
            </w:r>
          </w:p>
          <w:p w14:paraId="648D37AC" w14:textId="6E5A680A" w:rsidR="005A3514" w:rsidRPr="00E12748" w:rsidRDefault="005A3514" w:rsidP="002E6B14">
            <w:pPr>
              <w:pStyle w:val="TableParagraph"/>
              <w:rPr>
                <w:b/>
                <w:sz w:val="20"/>
              </w:rPr>
            </w:pPr>
            <w:r w:rsidRPr="00E12748">
              <w:rPr>
                <w:sz w:val="20"/>
                <w:szCs w:val="20"/>
                <w:lang w:bidi="es-ES"/>
              </w:rPr>
              <w:t>376 E Apple Ave, Muskegon, MI 49442</w:t>
            </w:r>
            <w:r w:rsidR="002E6B14">
              <w:rPr>
                <w:sz w:val="20"/>
                <w:szCs w:val="20"/>
                <w:lang w:bidi="es-ES"/>
              </w:rPr>
              <w:t xml:space="preserve">, </w:t>
            </w:r>
            <w:r w:rsidRPr="00E12748">
              <w:rPr>
                <w:sz w:val="20"/>
                <w:szCs w:val="20"/>
                <w:lang w:bidi="es-ES"/>
              </w:rPr>
              <w:t>(231) 724-3699</w:t>
            </w:r>
          </w:p>
        </w:tc>
        <w:tc>
          <w:tcPr>
            <w:tcW w:w="4748" w:type="dxa"/>
          </w:tcPr>
          <w:p w14:paraId="5D7AE91A" w14:textId="77777777" w:rsidR="005A3514" w:rsidRPr="00E12748" w:rsidRDefault="005A3514" w:rsidP="002E6B14">
            <w:pPr>
              <w:pStyle w:val="TableParagraph"/>
              <w:spacing w:line="262" w:lineRule="exact"/>
              <w:ind w:right="48"/>
              <w:rPr>
                <w:b/>
                <w:sz w:val="20"/>
              </w:rPr>
            </w:pPr>
            <w:r w:rsidRPr="00E12748">
              <w:rPr>
                <w:b/>
                <w:sz w:val="20"/>
                <w:szCs w:val="20"/>
                <w:lang w:bidi="es-ES"/>
              </w:rPr>
              <w:t>Youth Services (Servicios para jóvenes)</w:t>
            </w:r>
          </w:p>
          <w:p w14:paraId="4F4D72F8" w14:textId="77777777" w:rsidR="005A3514" w:rsidRPr="00E12748" w:rsidRDefault="005A3514" w:rsidP="005A3514">
            <w:pPr>
              <w:pStyle w:val="TableParagraph"/>
              <w:ind w:right="551"/>
              <w:rPr>
                <w:sz w:val="20"/>
              </w:rPr>
            </w:pPr>
            <w:r w:rsidRPr="00E12748">
              <w:rPr>
                <w:sz w:val="20"/>
                <w:szCs w:val="20"/>
                <w:lang w:bidi="es-ES"/>
              </w:rPr>
              <w:t>125 Catherine Ave, Muskegon, MI 49442</w:t>
            </w:r>
          </w:p>
          <w:p w14:paraId="189DB3D4" w14:textId="69407CD7" w:rsidR="005A3514" w:rsidRPr="00E12748" w:rsidRDefault="005A3514" w:rsidP="005A3514">
            <w:pPr>
              <w:pStyle w:val="TableParagraph"/>
              <w:spacing w:line="262" w:lineRule="exact"/>
              <w:rPr>
                <w:b/>
                <w:sz w:val="20"/>
              </w:rPr>
            </w:pPr>
            <w:r w:rsidRPr="00E12748">
              <w:rPr>
                <w:sz w:val="20"/>
                <w:szCs w:val="20"/>
                <w:lang w:bidi="es-ES"/>
              </w:rPr>
              <w:t>(231) 724-6050</w:t>
            </w:r>
          </w:p>
        </w:tc>
      </w:tr>
      <w:tr w:rsidR="00247124" w:rsidRPr="00E12748" w14:paraId="5A015BC7" w14:textId="77777777" w:rsidTr="002E6B14">
        <w:trPr>
          <w:trHeight w:hRule="exact" w:val="820"/>
        </w:trPr>
        <w:tc>
          <w:tcPr>
            <w:tcW w:w="5366" w:type="dxa"/>
          </w:tcPr>
          <w:p w14:paraId="679D54B4" w14:textId="0D0A7640" w:rsidR="00247124" w:rsidRDefault="002E6B14" w:rsidP="005A3514">
            <w:pPr>
              <w:pStyle w:val="TableParagraph"/>
              <w:ind w:right="438"/>
              <w:rPr>
                <w:b/>
                <w:sz w:val="20"/>
              </w:rPr>
            </w:pPr>
            <w:r>
              <w:rPr>
                <w:b/>
                <w:sz w:val="20"/>
              </w:rPr>
              <w:t>Youth Office Based Services (</w:t>
            </w:r>
            <w:r w:rsidR="00247124">
              <w:rPr>
                <w:b/>
                <w:sz w:val="20"/>
                <w:szCs w:val="20"/>
                <w:lang w:bidi="es-ES"/>
              </w:rPr>
              <w:t>Servicios para la juventud centrados en el consultorio</w:t>
            </w:r>
            <w:r>
              <w:rPr>
                <w:b/>
                <w:sz w:val="20"/>
                <w:szCs w:val="20"/>
                <w:lang w:bidi="es-ES"/>
              </w:rPr>
              <w:t>)</w:t>
            </w:r>
          </w:p>
          <w:p w14:paraId="1A1958FC" w14:textId="552C20FC" w:rsidR="00247124" w:rsidRPr="00247124" w:rsidRDefault="00247124" w:rsidP="002E6B14">
            <w:pPr>
              <w:pStyle w:val="TableParagraph"/>
              <w:rPr>
                <w:sz w:val="20"/>
              </w:rPr>
            </w:pPr>
            <w:r>
              <w:rPr>
                <w:sz w:val="20"/>
                <w:szCs w:val="20"/>
                <w:lang w:bidi="es-ES"/>
              </w:rPr>
              <w:t>97 E. Apple Ave, Muskegon, MI 49442</w:t>
            </w:r>
            <w:r w:rsidR="002E6B14">
              <w:rPr>
                <w:sz w:val="20"/>
                <w:szCs w:val="20"/>
                <w:lang w:bidi="es-ES"/>
              </w:rPr>
              <w:t xml:space="preserve">, </w:t>
            </w:r>
            <w:r w:rsidR="003F641E">
              <w:rPr>
                <w:sz w:val="20"/>
                <w:szCs w:val="20"/>
                <w:lang w:bidi="es-ES"/>
              </w:rPr>
              <w:t>(231) 724-6056</w:t>
            </w:r>
          </w:p>
        </w:tc>
        <w:tc>
          <w:tcPr>
            <w:tcW w:w="4748" w:type="dxa"/>
          </w:tcPr>
          <w:p w14:paraId="52585807" w14:textId="09BEB2C9" w:rsidR="00247124" w:rsidRDefault="002E6B14" w:rsidP="002E6B14">
            <w:pPr>
              <w:pStyle w:val="TableParagraph"/>
              <w:spacing w:line="262" w:lineRule="exact"/>
              <w:ind w:right="-402"/>
              <w:rPr>
                <w:b/>
                <w:sz w:val="20"/>
              </w:rPr>
            </w:pPr>
            <w:r>
              <w:rPr>
                <w:b/>
                <w:sz w:val="20"/>
              </w:rPr>
              <w:t xml:space="preserve">Administrative Services </w:t>
            </w:r>
            <w:r w:rsidRPr="002E6B14">
              <w:rPr>
                <w:b/>
                <w:sz w:val="18"/>
                <w:szCs w:val="21"/>
              </w:rPr>
              <w:t>(</w:t>
            </w:r>
            <w:r w:rsidR="00AC5A85" w:rsidRPr="002E6B14">
              <w:rPr>
                <w:b/>
                <w:sz w:val="18"/>
                <w:szCs w:val="18"/>
                <w:lang w:bidi="es-ES"/>
              </w:rPr>
              <w:t>Servicios administrativos</w:t>
            </w:r>
            <w:r w:rsidRPr="002E6B14">
              <w:rPr>
                <w:b/>
                <w:sz w:val="18"/>
                <w:szCs w:val="18"/>
                <w:lang w:bidi="es-ES"/>
              </w:rPr>
              <w:t>)</w:t>
            </w:r>
          </w:p>
          <w:p w14:paraId="59778A4C" w14:textId="2A7C4432" w:rsidR="00247124" w:rsidRPr="00247124" w:rsidRDefault="00247124" w:rsidP="00247124">
            <w:pPr>
              <w:pStyle w:val="TableParagraph"/>
              <w:spacing w:line="262" w:lineRule="exact"/>
              <w:ind w:right="158"/>
              <w:rPr>
                <w:sz w:val="20"/>
              </w:rPr>
            </w:pPr>
            <w:r>
              <w:rPr>
                <w:sz w:val="20"/>
                <w:szCs w:val="20"/>
                <w:lang w:bidi="es-ES"/>
              </w:rPr>
              <w:t>316 Norris Ave, Ste170, Muskegon, MI 49440 (231) 724-6050</w:t>
            </w:r>
          </w:p>
        </w:tc>
      </w:tr>
    </w:tbl>
    <w:p w14:paraId="46B44C3B" w14:textId="77777777" w:rsidR="00FC2317" w:rsidRDefault="00FC2317">
      <w:pPr>
        <w:rPr>
          <w:sz w:val="24"/>
        </w:rPr>
        <w:sectPr w:rsidR="00FC2317">
          <w:pgSz w:w="12240" w:h="15840"/>
          <w:pgMar w:top="720" w:right="960" w:bottom="960" w:left="960" w:header="0" w:footer="774" w:gutter="0"/>
          <w:cols w:space="720"/>
        </w:sectPr>
      </w:pPr>
    </w:p>
    <w:p w14:paraId="1A76C0BF" w14:textId="6BBDC794" w:rsidR="00940EB7" w:rsidRPr="0095047D" w:rsidRDefault="00940EB7" w:rsidP="00940EB7">
      <w:pPr>
        <w:pStyle w:val="Heading2"/>
      </w:pPr>
      <w:bookmarkStart w:id="24" w:name="_Toc54941511"/>
      <w:r>
        <w:rPr>
          <w:noProof/>
          <w:lang w:bidi="es-ES"/>
        </w:rPr>
        <w:t>NETWORK180</w:t>
      </w:r>
      <w:bookmarkEnd w:id="24"/>
    </w:p>
    <w:tbl>
      <w:tblPr>
        <w:tblStyle w:val="TableGrid"/>
        <w:tblW w:w="10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5580"/>
      </w:tblGrid>
      <w:tr w:rsidR="0095047D" w:rsidRPr="00E11BDB" w14:paraId="58A57915" w14:textId="77777777" w:rsidTr="00E11BDB">
        <w:trPr>
          <w:trHeight w:val="593"/>
        </w:trPr>
        <w:tc>
          <w:tcPr>
            <w:tcW w:w="4495" w:type="dxa"/>
          </w:tcPr>
          <w:p w14:paraId="1A79398C" w14:textId="73B6E13E" w:rsidR="00632F69" w:rsidRDefault="005535FD" w:rsidP="005535FD">
            <w:pPr>
              <w:pStyle w:val="BodyText"/>
              <w:tabs>
                <w:tab w:val="left" w:pos="10479"/>
              </w:tabs>
              <w:spacing w:before="4"/>
              <w:ind w:left="274" w:right="0"/>
              <w:jc w:val="left"/>
            </w:pPr>
            <w:r>
              <w:rPr>
                <w:noProof/>
              </w:rPr>
              <w:drawing>
                <wp:inline distT="0" distB="0" distL="0" distR="0" wp14:anchorId="7C4EDC7C" wp14:editId="47141AB2">
                  <wp:extent cx="2322830" cy="5365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2830" cy="536575"/>
                          </a:xfrm>
                          <a:prstGeom prst="rect">
                            <a:avLst/>
                          </a:prstGeom>
                          <a:noFill/>
                        </pic:spPr>
                      </pic:pic>
                    </a:graphicData>
                  </a:graphic>
                </wp:inline>
              </w:drawing>
            </w:r>
          </w:p>
          <w:p w14:paraId="7649FB96" w14:textId="66488101" w:rsidR="00632F69" w:rsidRDefault="00632F69" w:rsidP="005850F5">
            <w:pPr>
              <w:pStyle w:val="BodyText"/>
              <w:tabs>
                <w:tab w:val="left" w:pos="6986"/>
              </w:tabs>
              <w:spacing w:before="4"/>
              <w:ind w:left="0"/>
              <w:jc w:val="left"/>
              <w:rPr>
                <w:sz w:val="20"/>
              </w:rPr>
            </w:pPr>
          </w:p>
          <w:p w14:paraId="7FAB567A" w14:textId="593149E3" w:rsidR="00632F69" w:rsidRDefault="00632F69" w:rsidP="005850F5">
            <w:pPr>
              <w:pStyle w:val="BodyText"/>
              <w:tabs>
                <w:tab w:val="left" w:pos="6986"/>
              </w:tabs>
              <w:spacing w:before="4"/>
              <w:ind w:left="0"/>
              <w:jc w:val="left"/>
              <w:rPr>
                <w:sz w:val="20"/>
              </w:rPr>
            </w:pPr>
          </w:p>
          <w:p w14:paraId="7CE85A64" w14:textId="3AD0364F" w:rsidR="00632F69" w:rsidRDefault="00632F69" w:rsidP="005850F5">
            <w:pPr>
              <w:pStyle w:val="BodyText"/>
              <w:tabs>
                <w:tab w:val="left" w:pos="6986"/>
              </w:tabs>
              <w:spacing w:before="4"/>
              <w:ind w:left="0"/>
              <w:jc w:val="left"/>
              <w:rPr>
                <w:sz w:val="20"/>
              </w:rPr>
            </w:pPr>
          </w:p>
          <w:p w14:paraId="4F4B1BCB" w14:textId="712FBDC1" w:rsidR="00BF78E5" w:rsidRDefault="00BF78E5" w:rsidP="005850F5">
            <w:pPr>
              <w:pStyle w:val="BodyText"/>
              <w:tabs>
                <w:tab w:val="left" w:pos="6986"/>
              </w:tabs>
              <w:spacing w:before="4"/>
              <w:ind w:left="0"/>
              <w:jc w:val="left"/>
            </w:pPr>
          </w:p>
        </w:tc>
        <w:tc>
          <w:tcPr>
            <w:tcW w:w="5580" w:type="dxa"/>
          </w:tcPr>
          <w:p w14:paraId="5C32C46B" w14:textId="4E025F47" w:rsidR="00BF78E5" w:rsidRPr="00E11BDB" w:rsidRDefault="00BF78E5" w:rsidP="002D761A">
            <w:pPr>
              <w:pStyle w:val="BodyText"/>
              <w:tabs>
                <w:tab w:val="right" w:pos="4181"/>
                <w:tab w:val="left" w:pos="6986"/>
              </w:tabs>
              <w:spacing w:before="4"/>
              <w:ind w:left="296" w:right="0"/>
              <w:jc w:val="right"/>
              <w:rPr>
                <w:sz w:val="22"/>
              </w:rPr>
            </w:pPr>
            <w:r w:rsidRPr="00E11BDB">
              <w:rPr>
                <w:sz w:val="22"/>
                <w:szCs w:val="22"/>
                <w:lang w:bidi="es-ES"/>
              </w:rPr>
              <w:t>Oficina</w:t>
            </w:r>
            <w:r w:rsidR="005535FD">
              <w:rPr>
                <w:sz w:val="22"/>
                <w:szCs w:val="22"/>
                <w:lang w:bidi="es-ES"/>
              </w:rPr>
              <w:t xml:space="preserve"> de </w:t>
            </w:r>
            <w:r w:rsidR="005535FD" w:rsidRPr="00E11BDB">
              <w:rPr>
                <w:sz w:val="22"/>
                <w:szCs w:val="22"/>
                <w:lang w:bidi="es-ES"/>
              </w:rPr>
              <w:t>Administración</w:t>
            </w:r>
            <w:r w:rsidR="005535FD">
              <w:rPr>
                <w:sz w:val="22"/>
                <w:szCs w:val="22"/>
                <w:lang w:bidi="es-ES"/>
              </w:rPr>
              <w:t>/C</w:t>
            </w:r>
            <w:r w:rsidRPr="00E11BDB">
              <w:rPr>
                <w:sz w:val="22"/>
                <w:szCs w:val="22"/>
                <w:lang w:bidi="es-ES"/>
              </w:rPr>
              <w:t>apacitación</w:t>
            </w:r>
          </w:p>
          <w:p w14:paraId="203A946D" w14:textId="77777777" w:rsidR="00BF78E5" w:rsidRPr="00E11BDB" w:rsidRDefault="00BF78E5" w:rsidP="002D761A">
            <w:pPr>
              <w:pStyle w:val="BodyText"/>
              <w:tabs>
                <w:tab w:val="right" w:pos="4181"/>
                <w:tab w:val="left" w:pos="6986"/>
              </w:tabs>
              <w:spacing w:before="4"/>
              <w:ind w:left="296" w:right="0"/>
              <w:jc w:val="right"/>
              <w:rPr>
                <w:sz w:val="22"/>
              </w:rPr>
            </w:pPr>
            <w:r w:rsidRPr="00E11BDB">
              <w:rPr>
                <w:sz w:val="22"/>
                <w:szCs w:val="22"/>
                <w:lang w:bidi="es-ES"/>
              </w:rPr>
              <w:t>3310 Eagle Park Dr. NE, Ste. 100</w:t>
            </w:r>
          </w:p>
          <w:p w14:paraId="5ED35CBB" w14:textId="77777777" w:rsidR="00BF78E5" w:rsidRPr="002510D6" w:rsidRDefault="00BF78E5" w:rsidP="002D761A">
            <w:pPr>
              <w:pStyle w:val="BodyText"/>
              <w:tabs>
                <w:tab w:val="right" w:pos="4181"/>
                <w:tab w:val="left" w:pos="6986"/>
              </w:tabs>
              <w:spacing w:before="4"/>
              <w:ind w:left="296" w:right="0"/>
              <w:jc w:val="right"/>
              <w:rPr>
                <w:sz w:val="22"/>
                <w:lang w:val="en-US"/>
              </w:rPr>
            </w:pPr>
            <w:r w:rsidRPr="002510D6">
              <w:rPr>
                <w:sz w:val="22"/>
                <w:szCs w:val="22"/>
                <w:lang w:val="en-US" w:bidi="es-ES"/>
              </w:rPr>
              <w:t>Grand Rapids, MI 49525</w:t>
            </w:r>
          </w:p>
          <w:p w14:paraId="72209AE6" w14:textId="1E942AA6" w:rsidR="00BF78E5" w:rsidRPr="002510D6" w:rsidRDefault="0088712B" w:rsidP="002D761A">
            <w:pPr>
              <w:pStyle w:val="BodyText"/>
              <w:tabs>
                <w:tab w:val="right" w:pos="4181"/>
                <w:tab w:val="left" w:pos="6986"/>
              </w:tabs>
              <w:spacing w:before="4"/>
              <w:ind w:left="296" w:right="0"/>
              <w:jc w:val="right"/>
              <w:rPr>
                <w:sz w:val="22"/>
                <w:lang w:val="en-US"/>
              </w:rPr>
            </w:pPr>
            <w:r w:rsidRPr="002510D6">
              <w:rPr>
                <w:rStyle w:val="Hyperlink"/>
                <w:sz w:val="22"/>
                <w:szCs w:val="22"/>
                <w:lang w:val="en-US" w:bidi="es-ES"/>
              </w:rPr>
              <w:t>www.network180.org</w:t>
            </w:r>
          </w:p>
          <w:p w14:paraId="1A20AC04" w14:textId="77777777" w:rsidR="00BF78E5" w:rsidRPr="002510D6" w:rsidRDefault="00BF78E5" w:rsidP="002D761A">
            <w:pPr>
              <w:pStyle w:val="BodyText"/>
              <w:tabs>
                <w:tab w:val="right" w:pos="4181"/>
                <w:tab w:val="left" w:pos="6986"/>
              </w:tabs>
              <w:spacing w:before="4"/>
              <w:ind w:left="296" w:right="0"/>
              <w:jc w:val="right"/>
              <w:rPr>
                <w:sz w:val="22"/>
                <w:lang w:val="en-US"/>
              </w:rPr>
            </w:pPr>
          </w:p>
          <w:p w14:paraId="7492A1A3" w14:textId="3049B86D" w:rsidR="002D761A" w:rsidRPr="00E11BDB" w:rsidRDefault="005850F5" w:rsidP="00E11BDB">
            <w:pPr>
              <w:pStyle w:val="BodyText"/>
              <w:tabs>
                <w:tab w:val="right" w:pos="5359"/>
                <w:tab w:val="left" w:pos="6986"/>
              </w:tabs>
              <w:spacing w:before="4"/>
              <w:ind w:left="0" w:right="0"/>
              <w:rPr>
                <w:sz w:val="22"/>
              </w:rPr>
            </w:pPr>
            <w:r w:rsidRPr="00E11BDB">
              <w:rPr>
                <w:b/>
                <w:sz w:val="22"/>
                <w:szCs w:val="22"/>
                <w:lang w:bidi="es-ES"/>
              </w:rPr>
              <w:t>Voz/Crisis 24 horas:</w:t>
            </w:r>
            <w:r w:rsidRPr="00E11BDB">
              <w:rPr>
                <w:b/>
                <w:sz w:val="22"/>
                <w:szCs w:val="22"/>
                <w:lang w:bidi="es-ES"/>
              </w:rPr>
              <w:tab/>
            </w:r>
            <w:r w:rsidRPr="00E11BDB">
              <w:rPr>
                <w:sz w:val="22"/>
                <w:szCs w:val="22"/>
                <w:lang w:bidi="es-ES"/>
              </w:rPr>
              <w:t xml:space="preserve">(616) 336-3909 / (800) 749-7720 </w:t>
            </w:r>
          </w:p>
          <w:p w14:paraId="6E06AA90" w14:textId="4197D09C" w:rsidR="00BF78E5" w:rsidRPr="00E11BDB" w:rsidRDefault="005850F5" w:rsidP="00E11BDB">
            <w:pPr>
              <w:pStyle w:val="BodyText"/>
              <w:tabs>
                <w:tab w:val="right" w:pos="5359"/>
                <w:tab w:val="left" w:pos="6986"/>
              </w:tabs>
              <w:spacing w:before="4"/>
              <w:ind w:left="0" w:right="0"/>
              <w:rPr>
                <w:sz w:val="22"/>
              </w:rPr>
            </w:pPr>
            <w:r w:rsidRPr="00E11BDB">
              <w:rPr>
                <w:b/>
                <w:sz w:val="22"/>
                <w:szCs w:val="22"/>
                <w:lang w:bidi="es-ES"/>
              </w:rPr>
              <w:t xml:space="preserve">Servicios de </w:t>
            </w:r>
            <w:r w:rsidR="00C24701">
              <w:rPr>
                <w:b/>
                <w:sz w:val="22"/>
                <w:szCs w:val="22"/>
                <w:lang w:bidi="es-ES"/>
              </w:rPr>
              <w:t>A</w:t>
            </w:r>
            <w:r w:rsidRPr="00E11BDB">
              <w:rPr>
                <w:b/>
                <w:sz w:val="22"/>
                <w:szCs w:val="22"/>
                <w:lang w:bidi="es-ES"/>
              </w:rPr>
              <w:t xml:space="preserve">tención al </w:t>
            </w:r>
            <w:r w:rsidR="00C24701">
              <w:rPr>
                <w:b/>
                <w:sz w:val="22"/>
                <w:szCs w:val="22"/>
                <w:lang w:bidi="es-ES"/>
              </w:rPr>
              <w:t>C</w:t>
            </w:r>
            <w:r w:rsidRPr="00E11BDB">
              <w:rPr>
                <w:b/>
                <w:sz w:val="22"/>
                <w:szCs w:val="22"/>
                <w:lang w:bidi="es-ES"/>
              </w:rPr>
              <w:t xml:space="preserve">liente: </w:t>
            </w:r>
            <w:r w:rsidRPr="00E11BDB">
              <w:rPr>
                <w:b/>
                <w:sz w:val="22"/>
                <w:szCs w:val="22"/>
                <w:lang w:bidi="es-ES"/>
              </w:rPr>
              <w:tab/>
            </w:r>
            <w:r w:rsidRPr="00E11BDB">
              <w:rPr>
                <w:sz w:val="22"/>
                <w:szCs w:val="22"/>
                <w:lang w:bidi="es-ES"/>
              </w:rPr>
              <w:t xml:space="preserve">(866) 411-0690 </w:t>
            </w:r>
          </w:p>
          <w:p w14:paraId="7E48F17D" w14:textId="02C187D2" w:rsidR="00BF78E5" w:rsidRPr="00E11BDB" w:rsidRDefault="005850F5" w:rsidP="00E11BDB">
            <w:pPr>
              <w:pStyle w:val="BodyText"/>
              <w:tabs>
                <w:tab w:val="right" w:pos="5359"/>
                <w:tab w:val="left" w:pos="6986"/>
              </w:tabs>
              <w:spacing w:before="4"/>
              <w:ind w:left="0" w:right="0"/>
              <w:rPr>
                <w:sz w:val="22"/>
              </w:rPr>
            </w:pPr>
            <w:r w:rsidRPr="00E11BDB">
              <w:rPr>
                <w:b/>
                <w:sz w:val="22"/>
                <w:szCs w:val="22"/>
                <w:lang w:bidi="es-ES"/>
              </w:rPr>
              <w:t xml:space="preserve">TDD/TTY: </w:t>
            </w:r>
            <w:r w:rsidRPr="00E11BDB">
              <w:rPr>
                <w:b/>
                <w:sz w:val="22"/>
                <w:szCs w:val="22"/>
                <w:lang w:bidi="es-ES"/>
              </w:rPr>
              <w:tab/>
            </w:r>
            <w:r w:rsidRPr="00E11BDB">
              <w:rPr>
                <w:sz w:val="22"/>
                <w:szCs w:val="22"/>
                <w:lang w:bidi="es-ES"/>
              </w:rPr>
              <w:t>(800) 649-3777</w:t>
            </w:r>
          </w:p>
          <w:p w14:paraId="06008B2A" w14:textId="77777777" w:rsidR="00BF78E5" w:rsidRDefault="00BF78E5" w:rsidP="00E11BDB">
            <w:pPr>
              <w:pStyle w:val="BodyText"/>
              <w:tabs>
                <w:tab w:val="right" w:pos="5359"/>
                <w:tab w:val="left" w:pos="6986"/>
              </w:tabs>
              <w:spacing w:before="4"/>
              <w:ind w:left="0" w:right="0"/>
              <w:rPr>
                <w:sz w:val="22"/>
                <w:szCs w:val="22"/>
                <w:lang w:bidi="es-ES"/>
              </w:rPr>
            </w:pPr>
            <w:r w:rsidRPr="00E11BDB">
              <w:rPr>
                <w:b/>
                <w:sz w:val="22"/>
                <w:szCs w:val="22"/>
                <w:lang w:bidi="es-ES"/>
              </w:rPr>
              <w:t>Fax:</w:t>
            </w:r>
            <w:r w:rsidRPr="00E11BDB">
              <w:rPr>
                <w:b/>
                <w:sz w:val="22"/>
                <w:szCs w:val="22"/>
                <w:lang w:bidi="es-ES"/>
              </w:rPr>
              <w:tab/>
              <w:t xml:space="preserve"> </w:t>
            </w:r>
            <w:r w:rsidRPr="00E11BDB">
              <w:rPr>
                <w:sz w:val="22"/>
                <w:szCs w:val="22"/>
                <w:lang w:bidi="es-ES"/>
              </w:rPr>
              <w:t>(616) 336-3593</w:t>
            </w:r>
          </w:p>
          <w:p w14:paraId="527DE1DB" w14:textId="7083A93D" w:rsidR="00124F10" w:rsidRPr="00E11BDB" w:rsidRDefault="00124F10" w:rsidP="00E11BDB">
            <w:pPr>
              <w:pStyle w:val="BodyText"/>
              <w:tabs>
                <w:tab w:val="right" w:pos="5359"/>
                <w:tab w:val="left" w:pos="6986"/>
              </w:tabs>
              <w:spacing w:before="4"/>
              <w:ind w:left="0" w:right="0"/>
              <w:rPr>
                <w:sz w:val="22"/>
              </w:rPr>
            </w:pPr>
          </w:p>
        </w:tc>
      </w:tr>
    </w:tbl>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4230"/>
        <w:gridCol w:w="3344"/>
      </w:tblGrid>
      <w:tr w:rsidR="00FC2317" w:rsidRPr="001917A4" w14:paraId="46B44C4A" w14:textId="77777777" w:rsidTr="00D178F0">
        <w:trPr>
          <w:trHeight w:hRule="exact" w:val="1405"/>
        </w:trPr>
        <w:tc>
          <w:tcPr>
            <w:tcW w:w="2496" w:type="dxa"/>
          </w:tcPr>
          <w:p w14:paraId="6D2803C9" w14:textId="1BD36D32" w:rsidR="00D178F0" w:rsidRDefault="001338C8" w:rsidP="00D178F0">
            <w:pPr>
              <w:pStyle w:val="TableParagraph"/>
              <w:ind w:right="104"/>
              <w:rPr>
                <w:b/>
                <w:sz w:val="24"/>
                <w:szCs w:val="24"/>
                <w:lang w:bidi="es-ES"/>
              </w:rPr>
            </w:pPr>
            <w:r w:rsidRPr="001338C8">
              <w:rPr>
                <w:b/>
                <w:sz w:val="24"/>
                <w:szCs w:val="24"/>
                <w:lang w:bidi="es-ES"/>
              </w:rPr>
              <w:t>William Ward</w:t>
            </w:r>
            <w:r w:rsidR="009C1952" w:rsidRPr="001917A4">
              <w:rPr>
                <w:b/>
                <w:sz w:val="24"/>
                <w:szCs w:val="24"/>
                <w:lang w:bidi="es-ES"/>
              </w:rPr>
              <w:t>,</w:t>
            </w:r>
            <w:r>
              <w:rPr>
                <w:b/>
                <w:sz w:val="24"/>
                <w:szCs w:val="24"/>
                <w:lang w:bidi="es-ES"/>
              </w:rPr>
              <w:t xml:space="preserve"> </w:t>
            </w:r>
            <w:r w:rsidR="009C1952" w:rsidRPr="001917A4">
              <w:rPr>
                <w:b/>
                <w:sz w:val="24"/>
                <w:szCs w:val="24"/>
                <w:lang w:bidi="es-ES"/>
              </w:rPr>
              <w:t>Executive Director (Director Ejecutivo)</w:t>
            </w:r>
          </w:p>
          <w:p w14:paraId="46B44C45" w14:textId="1F3C7382" w:rsidR="00FC2317" w:rsidRPr="001917A4" w:rsidRDefault="009C1952" w:rsidP="00D178F0">
            <w:pPr>
              <w:pStyle w:val="TableParagraph"/>
              <w:ind w:right="104"/>
              <w:rPr>
                <w:b/>
                <w:sz w:val="24"/>
              </w:rPr>
            </w:pPr>
            <w:r w:rsidRPr="001917A4">
              <w:rPr>
                <w:b/>
                <w:sz w:val="24"/>
                <w:szCs w:val="24"/>
                <w:lang w:bidi="es-ES"/>
              </w:rPr>
              <w:t>(616) 336-3909</w:t>
            </w:r>
          </w:p>
        </w:tc>
        <w:tc>
          <w:tcPr>
            <w:tcW w:w="4230" w:type="dxa"/>
          </w:tcPr>
          <w:p w14:paraId="46B44C46" w14:textId="77777777" w:rsidR="00FC2317" w:rsidRPr="001917A4" w:rsidRDefault="00AB17AB" w:rsidP="00D178F0">
            <w:pPr>
              <w:pStyle w:val="TableParagraph"/>
              <w:spacing w:line="272" w:lineRule="exact"/>
              <w:ind w:left="100" w:right="12"/>
              <w:rPr>
                <w:b/>
                <w:sz w:val="24"/>
              </w:rPr>
            </w:pPr>
            <w:r w:rsidRPr="001917A4">
              <w:rPr>
                <w:b/>
                <w:sz w:val="24"/>
                <w:szCs w:val="24"/>
                <w:lang w:bidi="es-ES"/>
              </w:rPr>
              <w:t>Eric Achtyes, M.D.</w:t>
            </w:r>
          </w:p>
          <w:p w14:paraId="46B44C47" w14:textId="6A046579" w:rsidR="00FC2317" w:rsidRPr="001917A4" w:rsidRDefault="00AB17AB" w:rsidP="00D178F0">
            <w:pPr>
              <w:pStyle w:val="TableParagraph"/>
              <w:ind w:left="100" w:right="12"/>
              <w:rPr>
                <w:b/>
                <w:sz w:val="24"/>
              </w:rPr>
            </w:pPr>
            <w:r w:rsidRPr="001917A4">
              <w:rPr>
                <w:b/>
                <w:sz w:val="24"/>
                <w:szCs w:val="24"/>
                <w:lang w:bidi="es-ES"/>
              </w:rPr>
              <w:t>Behavioral Health Medical Director (Director Médico de Salud Mental) (616) 336-3909</w:t>
            </w:r>
          </w:p>
        </w:tc>
        <w:tc>
          <w:tcPr>
            <w:tcW w:w="3344" w:type="dxa"/>
          </w:tcPr>
          <w:p w14:paraId="46B44C48" w14:textId="77777777" w:rsidR="00FC2317" w:rsidRPr="001917A4" w:rsidRDefault="00AB17AB">
            <w:pPr>
              <w:pStyle w:val="TableParagraph"/>
              <w:spacing w:line="272" w:lineRule="exact"/>
              <w:ind w:right="155"/>
              <w:rPr>
                <w:b/>
                <w:sz w:val="24"/>
              </w:rPr>
            </w:pPr>
            <w:r w:rsidRPr="001917A4">
              <w:rPr>
                <w:b/>
                <w:sz w:val="24"/>
                <w:szCs w:val="24"/>
                <w:lang w:bidi="es-ES"/>
              </w:rPr>
              <w:t>Edward Wilson</w:t>
            </w:r>
          </w:p>
          <w:p w14:paraId="4BAEB683" w14:textId="77777777" w:rsidR="00D178F0" w:rsidRDefault="00AB17AB">
            <w:pPr>
              <w:pStyle w:val="TableParagraph"/>
              <w:ind w:right="222"/>
              <w:rPr>
                <w:b/>
                <w:sz w:val="24"/>
                <w:szCs w:val="24"/>
                <w:lang w:bidi="es-ES"/>
              </w:rPr>
            </w:pPr>
            <w:r w:rsidRPr="001917A4">
              <w:rPr>
                <w:b/>
                <w:sz w:val="24"/>
                <w:szCs w:val="24"/>
                <w:lang w:bidi="es-ES"/>
              </w:rPr>
              <w:t>Recipient Rights Director (Director de Derechos del Beneficiario)</w:t>
            </w:r>
          </w:p>
          <w:p w14:paraId="46B44C49" w14:textId="7C0AF6E5" w:rsidR="00FC2317" w:rsidRPr="001917A4" w:rsidRDefault="00AB17AB">
            <w:pPr>
              <w:pStyle w:val="TableParagraph"/>
              <w:ind w:right="222"/>
              <w:rPr>
                <w:b/>
                <w:sz w:val="24"/>
              </w:rPr>
            </w:pPr>
            <w:r w:rsidRPr="001917A4">
              <w:rPr>
                <w:b/>
                <w:sz w:val="24"/>
                <w:szCs w:val="24"/>
                <w:lang w:bidi="es-ES"/>
              </w:rPr>
              <w:t>(616) 336-3765</w:t>
            </w:r>
          </w:p>
        </w:tc>
      </w:tr>
    </w:tbl>
    <w:p w14:paraId="46B44C4B" w14:textId="77777777" w:rsidR="00FC2317" w:rsidRPr="00D178F0" w:rsidRDefault="00FC2317">
      <w:pPr>
        <w:pStyle w:val="BodyText"/>
        <w:spacing w:before="4"/>
        <w:rPr>
          <w:b/>
          <w:sz w:val="10"/>
          <w:szCs w:val="18"/>
        </w:rPr>
      </w:pPr>
    </w:p>
    <w:p w14:paraId="46B44C4E" w14:textId="77777777" w:rsidR="00FC2317" w:rsidRPr="00D577C7" w:rsidRDefault="00AB17AB" w:rsidP="001917A4">
      <w:pPr>
        <w:pStyle w:val="BodyText"/>
        <w:rPr>
          <w:b/>
          <w:u w:val="single"/>
        </w:rPr>
      </w:pPr>
      <w:r w:rsidRPr="00D577C7">
        <w:rPr>
          <w:b/>
          <w:u w:val="single"/>
          <w:lang w:bidi="es-ES"/>
        </w:rPr>
        <w:t>NUESTRA MISIÓN</w:t>
      </w:r>
    </w:p>
    <w:p w14:paraId="46B44C4F" w14:textId="1F0B3282" w:rsidR="00FC2317" w:rsidRPr="00D577C7" w:rsidRDefault="00AB17AB" w:rsidP="001917A4">
      <w:pPr>
        <w:pStyle w:val="BodyText"/>
      </w:pPr>
      <w:r w:rsidRPr="00D577C7">
        <w:rPr>
          <w:lang w:bidi="es-ES"/>
        </w:rPr>
        <w:t>Inspirar esperanza, mejorar la salud mental, ofrecer apoyo para una vida autónoma y alentar la recuperación.</w:t>
      </w:r>
    </w:p>
    <w:p w14:paraId="46B44C50" w14:textId="77777777" w:rsidR="00FC2317" w:rsidRPr="00D178F0" w:rsidRDefault="00FC2317">
      <w:pPr>
        <w:pStyle w:val="BodyText"/>
        <w:rPr>
          <w:b/>
          <w:sz w:val="10"/>
          <w:szCs w:val="10"/>
          <w:u w:val="single"/>
        </w:rPr>
      </w:pPr>
    </w:p>
    <w:p w14:paraId="46B44C51" w14:textId="77777777" w:rsidR="00FC2317" w:rsidRPr="00D577C7" w:rsidRDefault="00AB17AB" w:rsidP="001917A4">
      <w:pPr>
        <w:pStyle w:val="BodyText"/>
        <w:rPr>
          <w:b/>
          <w:u w:val="single"/>
        </w:rPr>
      </w:pPr>
      <w:r w:rsidRPr="00D577C7">
        <w:rPr>
          <w:b/>
          <w:u w:val="single"/>
          <w:lang w:bidi="es-ES"/>
        </w:rPr>
        <w:t>NUESTRA VISIÓN</w:t>
      </w:r>
    </w:p>
    <w:p w14:paraId="46B44C52" w14:textId="77777777" w:rsidR="00FC2317" w:rsidRPr="00D577C7" w:rsidRDefault="00AB17AB">
      <w:pPr>
        <w:pStyle w:val="ListParagraph"/>
        <w:numPr>
          <w:ilvl w:val="0"/>
          <w:numId w:val="2"/>
        </w:numPr>
        <w:tabs>
          <w:tab w:val="left" w:pos="840"/>
        </w:tabs>
        <w:ind w:hanging="359"/>
        <w:rPr>
          <w:sz w:val="24"/>
          <w:szCs w:val="24"/>
        </w:rPr>
      </w:pPr>
      <w:r w:rsidRPr="00D577C7">
        <w:rPr>
          <w:sz w:val="24"/>
          <w:szCs w:val="24"/>
          <w:lang w:bidi="es-ES"/>
        </w:rPr>
        <w:t>Promover la inclusión en la comunidad, combatir los estigmas y hacer énfasis en la prevención.</w:t>
      </w:r>
    </w:p>
    <w:p w14:paraId="53E40FB6" w14:textId="77777777" w:rsidR="00632F69" w:rsidRPr="00D577C7" w:rsidRDefault="00AB17AB" w:rsidP="00632F69">
      <w:pPr>
        <w:pStyle w:val="ListParagraph"/>
        <w:numPr>
          <w:ilvl w:val="0"/>
          <w:numId w:val="2"/>
        </w:numPr>
        <w:tabs>
          <w:tab w:val="left" w:pos="840"/>
        </w:tabs>
        <w:spacing w:before="21" w:line="274" w:lineRule="exact"/>
        <w:ind w:right="459" w:hanging="359"/>
        <w:rPr>
          <w:sz w:val="24"/>
          <w:szCs w:val="24"/>
        </w:rPr>
      </w:pPr>
      <w:r w:rsidRPr="00D577C7">
        <w:rPr>
          <w:sz w:val="24"/>
          <w:szCs w:val="24"/>
          <w:lang w:bidi="es-ES"/>
        </w:rPr>
        <w:t>Dar la bienvenida y ofrecer servicios accesibles y sensibles que apoyen las culturas, tradiciones y valores de todos los miembros de nuestra comunidad.</w:t>
      </w:r>
    </w:p>
    <w:p w14:paraId="6D7FB896" w14:textId="77777777" w:rsidR="00632F69" w:rsidRPr="00D577C7" w:rsidRDefault="00AB17AB" w:rsidP="00632F69">
      <w:pPr>
        <w:pStyle w:val="ListParagraph"/>
        <w:numPr>
          <w:ilvl w:val="0"/>
          <w:numId w:val="2"/>
        </w:numPr>
        <w:tabs>
          <w:tab w:val="left" w:pos="840"/>
        </w:tabs>
        <w:spacing w:before="21" w:line="274" w:lineRule="exact"/>
        <w:ind w:right="459" w:hanging="359"/>
        <w:rPr>
          <w:sz w:val="24"/>
          <w:szCs w:val="24"/>
        </w:rPr>
      </w:pPr>
      <w:r w:rsidRPr="00D577C7">
        <w:rPr>
          <w:sz w:val="24"/>
          <w:szCs w:val="24"/>
          <w:lang w:bidi="es-ES"/>
        </w:rPr>
        <w:t>Crear servicios integrales, innovadores y eficaces en sociedad con organismos proveedores y con la gente a la que prestamos servicios.</w:t>
      </w:r>
    </w:p>
    <w:p w14:paraId="46B44C55" w14:textId="2B54C113" w:rsidR="00FC2317" w:rsidRPr="00D577C7" w:rsidRDefault="00AB17AB" w:rsidP="00632F69">
      <w:pPr>
        <w:pStyle w:val="ListParagraph"/>
        <w:numPr>
          <w:ilvl w:val="0"/>
          <w:numId w:val="2"/>
        </w:numPr>
        <w:tabs>
          <w:tab w:val="left" w:pos="840"/>
        </w:tabs>
        <w:spacing w:before="21" w:line="274" w:lineRule="exact"/>
        <w:ind w:right="459" w:hanging="359"/>
        <w:rPr>
          <w:sz w:val="24"/>
          <w:szCs w:val="24"/>
        </w:rPr>
      </w:pPr>
      <w:r w:rsidRPr="00D577C7">
        <w:rPr>
          <w:sz w:val="24"/>
          <w:szCs w:val="24"/>
          <w:lang w:bidi="es-ES"/>
        </w:rPr>
        <w:t>Ser una organización valorada como recurso comunitario, que proporcione un liderazgo colaborador y servicios compasivos y eficaces.</w:t>
      </w:r>
    </w:p>
    <w:p w14:paraId="46B44C56" w14:textId="77777777" w:rsidR="00FC2317" w:rsidRPr="00D178F0" w:rsidRDefault="00FC2317" w:rsidP="00E63202">
      <w:pPr>
        <w:pStyle w:val="BodyText"/>
        <w:rPr>
          <w:sz w:val="10"/>
          <w:szCs w:val="10"/>
        </w:rPr>
      </w:pPr>
    </w:p>
    <w:p w14:paraId="46B44C57" w14:textId="1A5F7CB8" w:rsidR="00FC2317" w:rsidRPr="00D577C7" w:rsidRDefault="00BB1925" w:rsidP="00835A00">
      <w:pPr>
        <w:pStyle w:val="BodyText"/>
        <w:rPr>
          <w:b/>
          <w:u w:val="single"/>
        </w:rPr>
      </w:pPr>
      <w:r w:rsidRPr="00D577C7">
        <w:rPr>
          <w:b/>
          <w:u w:val="single"/>
          <w:lang w:bidi="es-ES"/>
        </w:rPr>
        <w:t>NUESTROS VALORES</w:t>
      </w:r>
    </w:p>
    <w:p w14:paraId="46B44C58" w14:textId="77777777" w:rsidR="00FC2317" w:rsidRPr="00D577C7" w:rsidRDefault="00AB17AB" w:rsidP="008C6696">
      <w:pPr>
        <w:pStyle w:val="BodyText"/>
        <w:numPr>
          <w:ilvl w:val="0"/>
          <w:numId w:val="14"/>
        </w:numPr>
      </w:pPr>
      <w:r w:rsidRPr="00D577C7">
        <w:rPr>
          <w:lang w:bidi="es-ES"/>
        </w:rPr>
        <w:t>La riqueza y dignidad de todas las personas.</w:t>
      </w:r>
    </w:p>
    <w:p w14:paraId="46B44C59" w14:textId="77777777" w:rsidR="00FC2317" w:rsidRPr="00D577C7" w:rsidRDefault="00AB17AB" w:rsidP="008C6696">
      <w:pPr>
        <w:pStyle w:val="BodyText"/>
        <w:numPr>
          <w:ilvl w:val="0"/>
          <w:numId w:val="14"/>
        </w:numPr>
      </w:pPr>
      <w:r w:rsidRPr="00D577C7">
        <w:rPr>
          <w:lang w:bidi="es-ES"/>
        </w:rPr>
        <w:t>La diversidad y la competencia cultural – respeto y apreciación por las ideas, costumbres, etnia y tradiciones de todos los miembros de la comunidad.</w:t>
      </w:r>
    </w:p>
    <w:p w14:paraId="46B44C5A" w14:textId="77777777" w:rsidR="00FC2317" w:rsidRPr="00D577C7" w:rsidRDefault="00AB17AB" w:rsidP="008C6696">
      <w:pPr>
        <w:pStyle w:val="BodyText"/>
        <w:numPr>
          <w:ilvl w:val="0"/>
          <w:numId w:val="14"/>
        </w:numPr>
      </w:pPr>
      <w:r w:rsidRPr="00D577C7">
        <w:rPr>
          <w:lang w:bidi="es-ES"/>
        </w:rPr>
        <w:t>Los servicios innovadores y sensibles que alientan a la gente a alcanzar su potencial.</w:t>
      </w:r>
    </w:p>
    <w:p w14:paraId="46B44C5B" w14:textId="1D00FA8B" w:rsidR="00FC2317" w:rsidRPr="00D577C7" w:rsidRDefault="00AB17AB" w:rsidP="008C6696">
      <w:pPr>
        <w:pStyle w:val="BodyText"/>
        <w:numPr>
          <w:ilvl w:val="0"/>
          <w:numId w:val="14"/>
        </w:numPr>
      </w:pPr>
      <w:r w:rsidRPr="00D577C7">
        <w:rPr>
          <w:lang w:bidi="es-ES"/>
        </w:rPr>
        <w:t>Mantener la confianza pública con integridad y responsabilidad.</w:t>
      </w:r>
    </w:p>
    <w:p w14:paraId="4998624A" w14:textId="0EC34BF9" w:rsidR="00835A00" w:rsidRPr="00D178F0" w:rsidRDefault="00835A00" w:rsidP="00835A00">
      <w:pPr>
        <w:pStyle w:val="BodyText"/>
        <w:rPr>
          <w:sz w:val="10"/>
          <w:szCs w:val="12"/>
        </w:rPr>
      </w:pPr>
    </w:p>
    <w:tbl>
      <w:tblPr>
        <w:tblStyle w:val="TableGrid"/>
        <w:tblW w:w="10355" w:type="dxa"/>
        <w:tblInd w:w="5" w:type="dxa"/>
        <w:tblLook w:val="04A0" w:firstRow="1" w:lastRow="0" w:firstColumn="1" w:lastColumn="0" w:noHBand="0" w:noVBand="1"/>
      </w:tblPr>
      <w:tblGrid>
        <w:gridCol w:w="10355"/>
      </w:tblGrid>
      <w:tr w:rsidR="00E63202" w:rsidRPr="00632F69" w14:paraId="190D7F1B" w14:textId="77777777" w:rsidTr="00835A00">
        <w:tc>
          <w:tcPr>
            <w:tcW w:w="10355" w:type="dxa"/>
            <w:tcBorders>
              <w:top w:val="nil"/>
              <w:left w:val="nil"/>
              <w:bottom w:val="nil"/>
              <w:right w:val="nil"/>
            </w:tcBorders>
          </w:tcPr>
          <w:p w14:paraId="688A0FA8" w14:textId="782AC0FE" w:rsidR="00632F69" w:rsidRPr="00D577C7" w:rsidRDefault="00835A00" w:rsidP="00632F69">
            <w:pPr>
              <w:pStyle w:val="BodyText"/>
              <w:ind w:left="158"/>
              <w:rPr>
                <w:b/>
                <w:u w:val="single"/>
              </w:rPr>
            </w:pPr>
            <w:r w:rsidRPr="00D577C7">
              <w:rPr>
                <w:b/>
                <w:u w:val="single"/>
                <w:lang w:bidi="es-ES"/>
              </w:rPr>
              <w:t>HORARIO NORMAL</w:t>
            </w:r>
            <w:r w:rsidR="00C24701" w:rsidRPr="00C24701">
              <w:rPr>
                <w:b/>
                <w:lang w:bidi="es-ES"/>
              </w:rPr>
              <w:t>:</w:t>
            </w:r>
          </w:p>
          <w:p w14:paraId="4E752DC6" w14:textId="5E83FDD7" w:rsidR="00D178F0" w:rsidRDefault="00632F69" w:rsidP="00D178F0">
            <w:pPr>
              <w:pStyle w:val="BodyText"/>
              <w:ind w:left="158" w:right="0"/>
              <w:jc w:val="left"/>
            </w:pPr>
            <w:r w:rsidRPr="00D577C7">
              <w:rPr>
                <w:lang w:bidi="es-ES"/>
              </w:rPr>
              <w:t>Horario administrativo de operación:</w:t>
            </w:r>
            <w:r w:rsidR="00D178F0">
              <w:rPr>
                <w:lang w:bidi="es-ES"/>
              </w:rPr>
              <w:t xml:space="preserve"> </w:t>
            </w:r>
            <w:r w:rsidRPr="00D577C7">
              <w:rPr>
                <w:lang w:bidi="es-ES"/>
              </w:rPr>
              <w:t>8 a. m. a 5 p. m.</w:t>
            </w:r>
            <w:r w:rsidR="00D178F0">
              <w:rPr>
                <w:lang w:bidi="es-ES"/>
              </w:rPr>
              <w:t>,</w:t>
            </w:r>
            <w:r w:rsidRPr="00D577C7">
              <w:rPr>
                <w:lang w:bidi="es-ES"/>
              </w:rPr>
              <w:t xml:space="preserve"> Lun</w:t>
            </w:r>
            <w:r w:rsidR="00D178F0">
              <w:rPr>
                <w:lang w:bidi="es-ES"/>
              </w:rPr>
              <w:t>es</w:t>
            </w:r>
            <w:r w:rsidRPr="00D577C7">
              <w:rPr>
                <w:lang w:bidi="es-ES"/>
              </w:rPr>
              <w:t xml:space="preserve"> </w:t>
            </w:r>
            <w:r w:rsidR="00D178F0">
              <w:rPr>
                <w:lang w:bidi="es-ES"/>
              </w:rPr>
              <w:t>-</w:t>
            </w:r>
            <w:r w:rsidRPr="00D577C7">
              <w:rPr>
                <w:lang w:bidi="es-ES"/>
              </w:rPr>
              <w:t xml:space="preserve"> viernes</w:t>
            </w:r>
            <w:r w:rsidR="00D178F0">
              <w:rPr>
                <w:lang w:bidi="es-ES"/>
              </w:rPr>
              <w:t xml:space="preserve"> </w:t>
            </w:r>
            <w:r w:rsidR="00D178F0" w:rsidRPr="00D178F0">
              <w:rPr>
                <w:lang w:bidi="es-ES"/>
              </w:rPr>
              <w:t>(excepto días feriados)</w:t>
            </w:r>
          </w:p>
          <w:p w14:paraId="1DB738DF" w14:textId="77777777" w:rsidR="00E63202" w:rsidRPr="00632F69" w:rsidRDefault="00E63202" w:rsidP="00632F69">
            <w:pPr>
              <w:pStyle w:val="BodyText"/>
              <w:ind w:left="158"/>
              <w:rPr>
                <w:sz w:val="22"/>
              </w:rPr>
            </w:pPr>
            <w:r w:rsidRPr="00D577C7">
              <w:rPr>
                <w:lang w:bidi="es-ES"/>
              </w:rPr>
              <w:t>Horario clínico de operación: 24 horas / 365 días del año</w:t>
            </w:r>
          </w:p>
        </w:tc>
      </w:tr>
      <w:tr w:rsidR="00D178F0" w:rsidRPr="00632F69" w14:paraId="57D41BE4" w14:textId="77777777" w:rsidTr="00835A00">
        <w:tc>
          <w:tcPr>
            <w:tcW w:w="10355" w:type="dxa"/>
            <w:tcBorders>
              <w:top w:val="nil"/>
              <w:left w:val="nil"/>
              <w:bottom w:val="nil"/>
              <w:right w:val="nil"/>
            </w:tcBorders>
          </w:tcPr>
          <w:p w14:paraId="6D14F3A6" w14:textId="77777777" w:rsidR="00D178F0" w:rsidRPr="00D178F0" w:rsidRDefault="00D178F0" w:rsidP="00632F69">
            <w:pPr>
              <w:pStyle w:val="BodyText"/>
              <w:ind w:left="158"/>
              <w:rPr>
                <w:b/>
                <w:sz w:val="10"/>
                <w:szCs w:val="10"/>
                <w:u w:val="single"/>
                <w:lang w:bidi="es-ES"/>
              </w:rPr>
            </w:pPr>
          </w:p>
        </w:tc>
      </w:tr>
    </w:tbl>
    <w:p w14:paraId="6B5CADF4" w14:textId="08599E48" w:rsidR="00A52DCE" w:rsidRPr="00C24701" w:rsidRDefault="00A52DCE" w:rsidP="00C24701">
      <w:pPr>
        <w:pStyle w:val="BodyText"/>
        <w:ind w:left="158"/>
        <w:rPr>
          <w:b/>
          <w:u w:val="single"/>
          <w:lang w:bidi="es-ES"/>
        </w:rPr>
      </w:pPr>
      <w:r w:rsidRPr="00C24701">
        <w:rPr>
          <w:b/>
          <w:u w:val="single"/>
          <w:lang w:bidi="es-ES"/>
        </w:rPr>
        <w:t>OFICINAS</w:t>
      </w:r>
      <w:r w:rsidR="00C24701" w:rsidRPr="00C24701">
        <w:rPr>
          <w:b/>
          <w:lang w:bidi="es-ES"/>
        </w:rPr>
        <w:t>:</w:t>
      </w:r>
    </w:p>
    <w:p w14:paraId="1A4C505E" w14:textId="77777777" w:rsidR="00D178F0" w:rsidRPr="00D178F0" w:rsidRDefault="00D178F0" w:rsidP="00E63202">
      <w:pPr>
        <w:pStyle w:val="BodyText"/>
        <w:rPr>
          <w:b/>
          <w:sz w:val="10"/>
          <w:szCs w:val="12"/>
          <w:u w:val="single"/>
        </w:rPr>
      </w:pPr>
    </w:p>
    <w:tbl>
      <w:tblPr>
        <w:tblStyle w:val="TableGrid"/>
        <w:tblW w:w="0" w:type="auto"/>
        <w:tblInd w:w="120" w:type="dxa"/>
        <w:tblLook w:val="04A0" w:firstRow="1" w:lastRow="0" w:firstColumn="1" w:lastColumn="0" w:noHBand="0" w:noVBand="1"/>
      </w:tblPr>
      <w:tblGrid>
        <w:gridCol w:w="5452"/>
        <w:gridCol w:w="4708"/>
      </w:tblGrid>
      <w:tr w:rsidR="00BB1925" w:rsidRPr="00BB1925" w14:paraId="1A6A7E87" w14:textId="77777777" w:rsidTr="00E14D76">
        <w:trPr>
          <w:trHeight w:val="1718"/>
        </w:trPr>
        <w:tc>
          <w:tcPr>
            <w:tcW w:w="5478" w:type="dxa"/>
          </w:tcPr>
          <w:p w14:paraId="6FC777F6" w14:textId="77777777" w:rsidR="00D178F0" w:rsidRPr="00D577C7" w:rsidRDefault="00D178F0" w:rsidP="00D178F0">
            <w:pPr>
              <w:pStyle w:val="BodyText"/>
              <w:ind w:left="-30" w:right="0"/>
              <w:jc w:val="left"/>
              <w:rPr>
                <w:b/>
              </w:rPr>
            </w:pPr>
            <w:r w:rsidRPr="00D577C7">
              <w:rPr>
                <w:b/>
              </w:rPr>
              <w:t>Access Center &amp; Clinical Office</w:t>
            </w:r>
          </w:p>
          <w:p w14:paraId="75B5D2A5" w14:textId="1E4248A4" w:rsidR="000D0C76" w:rsidRPr="00E14D76" w:rsidRDefault="00D178F0" w:rsidP="00D178F0">
            <w:pPr>
              <w:pStyle w:val="BodyText"/>
              <w:ind w:left="-30" w:right="0"/>
              <w:jc w:val="left"/>
              <w:rPr>
                <w:b/>
                <w:sz w:val="23"/>
                <w:szCs w:val="23"/>
              </w:rPr>
            </w:pPr>
            <w:r w:rsidRPr="00E14D76">
              <w:rPr>
                <w:b/>
                <w:sz w:val="23"/>
                <w:szCs w:val="23"/>
                <w:lang w:bidi="es-ES"/>
              </w:rPr>
              <w:t>(</w:t>
            </w:r>
            <w:r w:rsidR="00FF369F" w:rsidRPr="00E14D76">
              <w:rPr>
                <w:b/>
                <w:sz w:val="23"/>
                <w:szCs w:val="23"/>
                <w:lang w:bidi="es-ES"/>
              </w:rPr>
              <w:t>Centro de acceso y Consultorio clínico</w:t>
            </w:r>
            <w:r w:rsidRPr="00E14D76">
              <w:rPr>
                <w:b/>
                <w:sz w:val="23"/>
                <w:szCs w:val="23"/>
                <w:lang w:bidi="es-ES"/>
              </w:rPr>
              <w:t>)</w:t>
            </w:r>
          </w:p>
          <w:p w14:paraId="3A84B7E4" w14:textId="108F68F8" w:rsidR="00D178F0" w:rsidRPr="00922E93" w:rsidRDefault="00022364" w:rsidP="00D178F0">
            <w:pPr>
              <w:pStyle w:val="BodyText"/>
              <w:ind w:left="-30" w:right="0"/>
              <w:jc w:val="left"/>
              <w:rPr>
                <w:lang w:bidi="es-ES"/>
              </w:rPr>
            </w:pPr>
            <w:r w:rsidRPr="00922E93">
              <w:rPr>
                <w:lang w:bidi="es-ES"/>
              </w:rPr>
              <w:t>790 Fuller Avenue NE</w:t>
            </w:r>
          </w:p>
          <w:p w14:paraId="4CF667CD" w14:textId="530D2657" w:rsidR="007F176A" w:rsidRPr="00922E93" w:rsidRDefault="007F176A" w:rsidP="00D178F0">
            <w:pPr>
              <w:pStyle w:val="BodyText"/>
              <w:ind w:left="-30" w:right="0"/>
              <w:jc w:val="left"/>
            </w:pPr>
            <w:r w:rsidRPr="00922E93">
              <w:rPr>
                <w:lang w:bidi="es-ES"/>
              </w:rPr>
              <w:t>Grand Rapids, MI 49503</w:t>
            </w:r>
          </w:p>
          <w:p w14:paraId="08D27DAB" w14:textId="77777777" w:rsidR="007F176A" w:rsidRPr="00D577C7" w:rsidRDefault="007F176A" w:rsidP="00D178F0">
            <w:pPr>
              <w:pStyle w:val="BodyText"/>
              <w:ind w:left="-30" w:right="0"/>
              <w:jc w:val="left"/>
            </w:pPr>
            <w:r w:rsidRPr="00D577C7">
              <w:rPr>
                <w:lang w:bidi="es-ES"/>
              </w:rPr>
              <w:t>(616) 336-3909 ó (800) 749-7720</w:t>
            </w:r>
          </w:p>
          <w:p w14:paraId="4FA9D61D" w14:textId="75178519" w:rsidR="003B2E6F" w:rsidRPr="00D577C7" w:rsidRDefault="008B4CB1" w:rsidP="00D178F0">
            <w:pPr>
              <w:pStyle w:val="BodyText"/>
              <w:ind w:left="-30" w:right="0"/>
              <w:jc w:val="left"/>
            </w:pPr>
            <w:r w:rsidRPr="00D577C7">
              <w:rPr>
                <w:lang w:bidi="es-ES"/>
              </w:rPr>
              <w:t>Abierto las 24 horas del día / los 365 días del año</w:t>
            </w:r>
          </w:p>
        </w:tc>
        <w:tc>
          <w:tcPr>
            <w:tcW w:w="4716" w:type="dxa"/>
          </w:tcPr>
          <w:p w14:paraId="5D56CEB4" w14:textId="77777777" w:rsidR="00D178F0" w:rsidRPr="00D577C7" w:rsidRDefault="00D178F0" w:rsidP="00D178F0">
            <w:pPr>
              <w:pStyle w:val="BodyText"/>
              <w:ind w:left="0" w:right="-40"/>
              <w:jc w:val="left"/>
              <w:rPr>
                <w:b/>
              </w:rPr>
            </w:pPr>
            <w:r w:rsidRPr="00D577C7">
              <w:rPr>
                <w:b/>
              </w:rPr>
              <w:t>Administration/Training Office</w:t>
            </w:r>
          </w:p>
          <w:p w14:paraId="3916CA08" w14:textId="2F8D74EC" w:rsidR="00EA200B" w:rsidRPr="00E14D76" w:rsidRDefault="00D178F0" w:rsidP="00D178F0">
            <w:pPr>
              <w:pStyle w:val="BodyText"/>
              <w:ind w:left="0" w:right="-40"/>
              <w:jc w:val="left"/>
              <w:rPr>
                <w:b/>
                <w:sz w:val="23"/>
                <w:szCs w:val="23"/>
              </w:rPr>
            </w:pPr>
            <w:r w:rsidRPr="00E14D76">
              <w:rPr>
                <w:b/>
                <w:sz w:val="23"/>
                <w:szCs w:val="23"/>
                <w:lang w:bidi="es-ES"/>
              </w:rPr>
              <w:t>(</w:t>
            </w:r>
            <w:r w:rsidR="00E14D76" w:rsidRPr="00E14D76">
              <w:rPr>
                <w:b/>
                <w:sz w:val="23"/>
                <w:szCs w:val="23"/>
                <w:lang w:bidi="es-ES"/>
              </w:rPr>
              <w:t>Oficina de Administración/Capacitación</w:t>
            </w:r>
            <w:r w:rsidRPr="00E14D76">
              <w:rPr>
                <w:b/>
                <w:sz w:val="23"/>
                <w:szCs w:val="23"/>
                <w:lang w:bidi="es-ES"/>
              </w:rPr>
              <w:t>)</w:t>
            </w:r>
          </w:p>
          <w:p w14:paraId="3A5177D0" w14:textId="77777777" w:rsidR="00EA200B" w:rsidRPr="00D577C7" w:rsidRDefault="00EA200B" w:rsidP="00D178F0">
            <w:pPr>
              <w:pStyle w:val="BodyText"/>
              <w:ind w:left="0" w:right="-40"/>
              <w:jc w:val="left"/>
            </w:pPr>
            <w:r w:rsidRPr="00D577C7">
              <w:rPr>
                <w:lang w:bidi="es-ES"/>
              </w:rPr>
              <w:t>3310 Eagle Park Dr. NE, Ste. 100</w:t>
            </w:r>
          </w:p>
          <w:p w14:paraId="3950909C" w14:textId="70F5E4FE" w:rsidR="00EA200B" w:rsidRPr="00D577C7" w:rsidRDefault="00EA200B" w:rsidP="00D178F0">
            <w:pPr>
              <w:pStyle w:val="BodyText"/>
              <w:ind w:left="0" w:right="-40"/>
              <w:jc w:val="left"/>
            </w:pPr>
            <w:r w:rsidRPr="00D577C7">
              <w:rPr>
                <w:lang w:bidi="es-ES"/>
              </w:rPr>
              <w:t>Grand Rapids, MI 49525</w:t>
            </w:r>
            <w:r w:rsidR="00D178F0">
              <w:rPr>
                <w:lang w:bidi="es-ES"/>
              </w:rPr>
              <w:t xml:space="preserve">, </w:t>
            </w:r>
            <w:r w:rsidR="0088712B" w:rsidRPr="00D577C7">
              <w:rPr>
                <w:lang w:bidi="es-ES"/>
              </w:rPr>
              <w:t>(616) 336-3909</w:t>
            </w:r>
          </w:p>
          <w:p w14:paraId="41880667" w14:textId="7FE09326" w:rsidR="00C80B2A" w:rsidRPr="00D577C7" w:rsidRDefault="00EA200B" w:rsidP="00D178F0">
            <w:pPr>
              <w:pStyle w:val="BodyText"/>
              <w:ind w:left="0" w:right="-40"/>
              <w:jc w:val="left"/>
            </w:pPr>
            <w:r w:rsidRPr="00D577C7">
              <w:rPr>
                <w:lang w:bidi="es-ES"/>
              </w:rPr>
              <w:t xml:space="preserve">8:00 a. m. a 5:00 p. m. - Lunes a viernes </w:t>
            </w:r>
          </w:p>
        </w:tc>
      </w:tr>
    </w:tbl>
    <w:p w14:paraId="75D99831" w14:textId="766B7B1F" w:rsidR="00632F69" w:rsidRDefault="00632F69">
      <w:pPr>
        <w:pStyle w:val="BodyText"/>
        <w:ind w:left="120"/>
        <w:rPr>
          <w:sz w:val="20"/>
        </w:rPr>
      </w:pPr>
    </w:p>
    <w:p w14:paraId="145F3CF1" w14:textId="77777777" w:rsidR="00D178F0" w:rsidRPr="00D178F0" w:rsidRDefault="00D178F0" w:rsidP="00D178F0"/>
    <w:p w14:paraId="4D425E36" w14:textId="1627C999" w:rsidR="00940EB7" w:rsidRPr="002510D6" w:rsidRDefault="00940EB7" w:rsidP="00940EB7">
      <w:pPr>
        <w:pStyle w:val="Heading2"/>
        <w:rPr>
          <w:lang w:val="en-US"/>
        </w:rPr>
      </w:pPr>
      <w:bookmarkStart w:id="25" w:name="_Toc54941512"/>
      <w:r w:rsidRPr="002510D6">
        <w:rPr>
          <w:noProof/>
          <w:lang w:val="en-US" w:bidi="es-ES"/>
        </w:rPr>
        <w:t>WEST MICHIGAN COMMIUNITY MENTAL HEALTH SYSTEM</w:t>
      </w:r>
      <w:bookmarkEnd w:id="25"/>
    </w:p>
    <w:tbl>
      <w:tblPr>
        <w:tblStyle w:val="TableGrid"/>
        <w:tblW w:w="101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8"/>
        <w:gridCol w:w="225"/>
        <w:gridCol w:w="2469"/>
        <w:gridCol w:w="4551"/>
      </w:tblGrid>
      <w:tr w:rsidR="00BC4C12" w:rsidRPr="00E11BDB" w14:paraId="36F3CBA8" w14:textId="77777777" w:rsidTr="00245B89">
        <w:trPr>
          <w:trHeight w:val="2520"/>
        </w:trPr>
        <w:tc>
          <w:tcPr>
            <w:tcW w:w="3163" w:type="dxa"/>
            <w:gridSpan w:val="2"/>
          </w:tcPr>
          <w:p w14:paraId="08CE0F2F" w14:textId="7759DAF2" w:rsidR="00BC4C12" w:rsidRDefault="00BC4C12" w:rsidP="005A1308">
            <w:pPr>
              <w:pStyle w:val="BodyText"/>
              <w:tabs>
                <w:tab w:val="left" w:pos="6986"/>
              </w:tabs>
              <w:spacing w:before="4"/>
              <w:ind w:left="0"/>
              <w:jc w:val="left"/>
              <w:rPr>
                <w:sz w:val="20"/>
              </w:rPr>
            </w:pPr>
            <w:r>
              <w:rPr>
                <w:noProof/>
                <w:sz w:val="20"/>
                <w:szCs w:val="20"/>
                <w:lang w:bidi="es-ES"/>
              </w:rPr>
              <w:drawing>
                <wp:inline distT="0" distB="0" distL="0" distR="0" wp14:anchorId="4D316FD2" wp14:editId="7C9BB981">
                  <wp:extent cx="1932305" cy="762000"/>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5" cstate="print"/>
                          <a:stretch>
                            <a:fillRect/>
                          </a:stretch>
                        </pic:blipFill>
                        <pic:spPr>
                          <a:xfrm>
                            <a:off x="0" y="0"/>
                            <a:ext cx="1932729" cy="762167"/>
                          </a:xfrm>
                          <a:prstGeom prst="rect">
                            <a:avLst/>
                          </a:prstGeom>
                        </pic:spPr>
                      </pic:pic>
                    </a:graphicData>
                  </a:graphic>
                </wp:inline>
              </w:drawing>
            </w:r>
          </w:p>
          <w:p w14:paraId="64292CD4" w14:textId="77777777" w:rsidR="00BC4C12" w:rsidRDefault="00BC4C12" w:rsidP="005A1308">
            <w:pPr>
              <w:pStyle w:val="BodyText"/>
              <w:tabs>
                <w:tab w:val="left" w:pos="6986"/>
              </w:tabs>
              <w:spacing w:before="4"/>
              <w:ind w:left="0"/>
              <w:jc w:val="left"/>
            </w:pPr>
          </w:p>
        </w:tc>
        <w:tc>
          <w:tcPr>
            <w:tcW w:w="7020" w:type="dxa"/>
            <w:gridSpan w:val="2"/>
          </w:tcPr>
          <w:p w14:paraId="7D6A0D37" w14:textId="77777777" w:rsidR="00BC4C12" w:rsidRPr="002510D6" w:rsidRDefault="00BC4C12" w:rsidP="008F3244">
            <w:pPr>
              <w:pStyle w:val="BodyText"/>
              <w:ind w:right="-102"/>
              <w:jc w:val="right"/>
              <w:rPr>
                <w:sz w:val="22"/>
                <w:szCs w:val="22"/>
                <w:lang w:val="en-US"/>
              </w:rPr>
            </w:pPr>
            <w:r w:rsidRPr="002510D6">
              <w:rPr>
                <w:sz w:val="22"/>
                <w:szCs w:val="22"/>
                <w:lang w:val="en-US" w:bidi="es-ES"/>
              </w:rPr>
              <w:t xml:space="preserve">920 Diana Street </w:t>
            </w:r>
          </w:p>
          <w:p w14:paraId="688A0498" w14:textId="7C85EE67" w:rsidR="00BC4C12" w:rsidRPr="002510D6" w:rsidRDefault="00BC4C12" w:rsidP="008F3244">
            <w:pPr>
              <w:pStyle w:val="BodyText"/>
              <w:ind w:right="-102"/>
              <w:jc w:val="right"/>
              <w:rPr>
                <w:sz w:val="22"/>
                <w:szCs w:val="22"/>
                <w:lang w:val="en-US"/>
              </w:rPr>
            </w:pPr>
            <w:r w:rsidRPr="002510D6">
              <w:rPr>
                <w:sz w:val="22"/>
                <w:szCs w:val="22"/>
                <w:lang w:val="en-US" w:bidi="es-ES"/>
              </w:rPr>
              <w:t>Ludington, MI 49431</w:t>
            </w:r>
          </w:p>
          <w:p w14:paraId="0ABAF02F" w14:textId="71FDC5AA" w:rsidR="0088712B" w:rsidRPr="002510D6" w:rsidRDefault="007049E2" w:rsidP="008F3244">
            <w:pPr>
              <w:pStyle w:val="BodyText"/>
              <w:ind w:right="-102"/>
              <w:jc w:val="right"/>
              <w:rPr>
                <w:sz w:val="22"/>
                <w:szCs w:val="22"/>
                <w:lang w:val="en-US"/>
              </w:rPr>
            </w:pPr>
            <w:hyperlink r:id="rId28" w:history="1">
              <w:r w:rsidR="0088712B" w:rsidRPr="002510D6">
                <w:rPr>
                  <w:rStyle w:val="Hyperlink"/>
                  <w:sz w:val="22"/>
                  <w:szCs w:val="22"/>
                  <w:u w:color="0000FF"/>
                  <w:lang w:val="en-US" w:bidi="es-ES"/>
                </w:rPr>
                <w:t>www.wmcmhs.org</w:t>
              </w:r>
            </w:hyperlink>
          </w:p>
          <w:p w14:paraId="7C411754" w14:textId="77777777" w:rsidR="00245B89" w:rsidRDefault="00245B89" w:rsidP="008F3244">
            <w:pPr>
              <w:pStyle w:val="BodyText"/>
              <w:tabs>
                <w:tab w:val="right" w:pos="6015"/>
              </w:tabs>
              <w:ind w:left="-113" w:right="-108"/>
              <w:jc w:val="left"/>
              <w:rPr>
                <w:sz w:val="22"/>
                <w:szCs w:val="22"/>
                <w:lang w:val="en-US"/>
              </w:rPr>
            </w:pPr>
          </w:p>
          <w:p w14:paraId="11DF20C0" w14:textId="3AAD290B" w:rsidR="00BC4C12" w:rsidRPr="00E11BDB" w:rsidRDefault="0095047D" w:rsidP="00245B89">
            <w:pPr>
              <w:pStyle w:val="BodyText"/>
              <w:tabs>
                <w:tab w:val="right" w:pos="6015"/>
              </w:tabs>
              <w:ind w:left="-113" w:right="-108"/>
              <w:jc w:val="right"/>
              <w:rPr>
                <w:sz w:val="22"/>
                <w:szCs w:val="22"/>
              </w:rPr>
            </w:pPr>
            <w:r w:rsidRPr="00E11BDB">
              <w:rPr>
                <w:b/>
                <w:sz w:val="22"/>
                <w:szCs w:val="22"/>
                <w:lang w:bidi="es-ES"/>
              </w:rPr>
              <w:t>Crisis 24 horas:</w:t>
            </w:r>
            <w:r w:rsidR="00245B89">
              <w:rPr>
                <w:b/>
                <w:sz w:val="22"/>
                <w:szCs w:val="22"/>
                <w:lang w:bidi="es-ES"/>
              </w:rPr>
              <w:t xml:space="preserve"> </w:t>
            </w:r>
            <w:r w:rsidRPr="00E11BDB">
              <w:rPr>
                <w:sz w:val="22"/>
                <w:szCs w:val="22"/>
                <w:lang w:bidi="es-ES"/>
              </w:rPr>
              <w:t>(231) 845-6294 / (800) 992-2061</w:t>
            </w:r>
          </w:p>
          <w:p w14:paraId="37F81DF2" w14:textId="0515BF8B" w:rsidR="00BC4C12" w:rsidRPr="00E11BDB" w:rsidRDefault="0095047D" w:rsidP="00245B89">
            <w:pPr>
              <w:pStyle w:val="BodyText"/>
              <w:tabs>
                <w:tab w:val="right" w:pos="6015"/>
              </w:tabs>
              <w:ind w:left="-113" w:right="-108"/>
              <w:jc w:val="right"/>
              <w:rPr>
                <w:sz w:val="22"/>
                <w:szCs w:val="22"/>
              </w:rPr>
            </w:pPr>
            <w:r w:rsidRPr="00E11BDB">
              <w:rPr>
                <w:b/>
                <w:sz w:val="22"/>
                <w:szCs w:val="22"/>
                <w:lang w:bidi="es-ES"/>
              </w:rPr>
              <w:t xml:space="preserve">Servicios para </w:t>
            </w:r>
            <w:r w:rsidR="00C24701">
              <w:rPr>
                <w:b/>
                <w:sz w:val="22"/>
                <w:szCs w:val="22"/>
                <w:lang w:bidi="es-ES"/>
              </w:rPr>
              <w:t>T</w:t>
            </w:r>
            <w:r w:rsidRPr="00E11BDB">
              <w:rPr>
                <w:b/>
                <w:sz w:val="22"/>
                <w:szCs w:val="22"/>
                <w:lang w:bidi="es-ES"/>
              </w:rPr>
              <w:t xml:space="preserve">rastornos por </w:t>
            </w:r>
            <w:r w:rsidR="00C24701">
              <w:rPr>
                <w:b/>
                <w:sz w:val="22"/>
                <w:szCs w:val="22"/>
                <w:lang w:bidi="es-ES"/>
              </w:rPr>
              <w:t>U</w:t>
            </w:r>
            <w:r w:rsidRPr="00E11BDB">
              <w:rPr>
                <w:b/>
                <w:sz w:val="22"/>
                <w:szCs w:val="22"/>
                <w:lang w:bidi="es-ES"/>
              </w:rPr>
              <w:t xml:space="preserve">so de </w:t>
            </w:r>
            <w:r w:rsidR="00C24701">
              <w:rPr>
                <w:b/>
                <w:sz w:val="22"/>
                <w:szCs w:val="22"/>
                <w:lang w:bidi="es-ES"/>
              </w:rPr>
              <w:t>S</w:t>
            </w:r>
            <w:r w:rsidRPr="00E11BDB">
              <w:rPr>
                <w:b/>
                <w:sz w:val="22"/>
                <w:szCs w:val="22"/>
                <w:lang w:bidi="es-ES"/>
              </w:rPr>
              <w:t>ustancias:</w:t>
            </w:r>
            <w:r w:rsidR="00245B89">
              <w:rPr>
                <w:b/>
                <w:sz w:val="22"/>
                <w:szCs w:val="22"/>
                <w:lang w:bidi="es-ES"/>
              </w:rPr>
              <w:t xml:space="preserve"> </w:t>
            </w:r>
            <w:r w:rsidRPr="00E11BDB">
              <w:rPr>
                <w:sz w:val="22"/>
                <w:szCs w:val="22"/>
                <w:lang w:bidi="es-ES"/>
              </w:rPr>
              <w:t>(800) 992-2061</w:t>
            </w:r>
          </w:p>
          <w:p w14:paraId="44A1AF98" w14:textId="3210B0D3" w:rsidR="00BC4C12" w:rsidRPr="00E11BDB" w:rsidRDefault="0095047D" w:rsidP="00245B89">
            <w:pPr>
              <w:pStyle w:val="BodyText"/>
              <w:tabs>
                <w:tab w:val="right" w:pos="6015"/>
              </w:tabs>
              <w:ind w:left="-113" w:right="-108"/>
              <w:jc w:val="right"/>
              <w:rPr>
                <w:sz w:val="22"/>
                <w:szCs w:val="22"/>
              </w:rPr>
            </w:pPr>
            <w:r w:rsidRPr="00E11BDB">
              <w:rPr>
                <w:b/>
                <w:sz w:val="22"/>
                <w:szCs w:val="22"/>
                <w:lang w:bidi="es-ES"/>
              </w:rPr>
              <w:t xml:space="preserve">Servicios de </w:t>
            </w:r>
            <w:r w:rsidR="00C24701">
              <w:rPr>
                <w:b/>
                <w:sz w:val="22"/>
                <w:szCs w:val="22"/>
                <w:lang w:bidi="es-ES"/>
              </w:rPr>
              <w:t>A</w:t>
            </w:r>
            <w:r w:rsidRPr="00E11BDB">
              <w:rPr>
                <w:b/>
                <w:sz w:val="22"/>
                <w:szCs w:val="22"/>
                <w:lang w:bidi="es-ES"/>
              </w:rPr>
              <w:t xml:space="preserve">tención al </w:t>
            </w:r>
            <w:r w:rsidR="00C24701">
              <w:rPr>
                <w:b/>
                <w:sz w:val="22"/>
                <w:szCs w:val="22"/>
                <w:lang w:bidi="es-ES"/>
              </w:rPr>
              <w:t>C</w:t>
            </w:r>
            <w:r w:rsidRPr="00E11BDB">
              <w:rPr>
                <w:b/>
                <w:sz w:val="22"/>
                <w:szCs w:val="22"/>
                <w:lang w:bidi="es-ES"/>
              </w:rPr>
              <w:t>liente:</w:t>
            </w:r>
            <w:r w:rsidR="00245B89">
              <w:rPr>
                <w:b/>
                <w:sz w:val="22"/>
                <w:szCs w:val="22"/>
                <w:lang w:bidi="es-ES"/>
              </w:rPr>
              <w:t xml:space="preserve"> </w:t>
            </w:r>
            <w:r w:rsidRPr="00E11BDB">
              <w:rPr>
                <w:sz w:val="22"/>
                <w:szCs w:val="22"/>
                <w:lang w:bidi="es-ES"/>
              </w:rPr>
              <w:t>(800) 992-2061</w:t>
            </w:r>
          </w:p>
          <w:p w14:paraId="6D7E1DB9" w14:textId="4AB698A1" w:rsidR="0095047D" w:rsidRPr="00E11BDB" w:rsidRDefault="0095047D" w:rsidP="00245B89">
            <w:pPr>
              <w:pStyle w:val="BodyText"/>
              <w:tabs>
                <w:tab w:val="right" w:pos="6015"/>
              </w:tabs>
              <w:ind w:left="-113" w:right="-108"/>
              <w:jc w:val="right"/>
              <w:rPr>
                <w:sz w:val="22"/>
                <w:szCs w:val="22"/>
              </w:rPr>
            </w:pPr>
            <w:r w:rsidRPr="00E11BDB">
              <w:rPr>
                <w:b/>
                <w:sz w:val="22"/>
                <w:szCs w:val="22"/>
                <w:lang w:bidi="es-ES"/>
              </w:rPr>
              <w:t>TDD/TTY:</w:t>
            </w:r>
            <w:r w:rsidR="00245B89">
              <w:rPr>
                <w:b/>
                <w:sz w:val="22"/>
                <w:szCs w:val="22"/>
                <w:lang w:bidi="es-ES"/>
              </w:rPr>
              <w:t xml:space="preserve"> </w:t>
            </w:r>
            <w:r w:rsidRPr="00E11BDB">
              <w:rPr>
                <w:sz w:val="22"/>
                <w:szCs w:val="22"/>
                <w:lang w:bidi="es-ES"/>
              </w:rPr>
              <w:t>(800) 790-8326</w:t>
            </w:r>
          </w:p>
          <w:p w14:paraId="327E6BA1" w14:textId="50E09911" w:rsidR="00BC4C12" w:rsidRPr="00E11BDB" w:rsidRDefault="0095047D" w:rsidP="00245B89">
            <w:pPr>
              <w:pStyle w:val="BodyText"/>
              <w:tabs>
                <w:tab w:val="right" w:pos="6015"/>
              </w:tabs>
              <w:ind w:left="-113" w:right="-108"/>
              <w:jc w:val="right"/>
              <w:rPr>
                <w:sz w:val="22"/>
                <w:szCs w:val="22"/>
              </w:rPr>
            </w:pPr>
            <w:r w:rsidRPr="00E11BDB">
              <w:rPr>
                <w:b/>
                <w:sz w:val="22"/>
                <w:szCs w:val="22"/>
                <w:lang w:bidi="es-ES"/>
              </w:rPr>
              <w:t>Fax</w:t>
            </w:r>
            <w:r w:rsidRPr="001457B0">
              <w:rPr>
                <w:b/>
                <w:bCs/>
                <w:sz w:val="22"/>
                <w:szCs w:val="22"/>
                <w:lang w:bidi="es-ES"/>
              </w:rPr>
              <w:t>:</w:t>
            </w:r>
            <w:r w:rsidR="00245B89">
              <w:rPr>
                <w:sz w:val="22"/>
                <w:szCs w:val="22"/>
                <w:lang w:bidi="es-ES"/>
              </w:rPr>
              <w:t xml:space="preserve"> </w:t>
            </w:r>
            <w:r w:rsidRPr="00E11BDB">
              <w:rPr>
                <w:sz w:val="22"/>
                <w:szCs w:val="22"/>
                <w:lang w:bidi="es-ES"/>
              </w:rPr>
              <w:t>(231) 845-7095</w:t>
            </w:r>
          </w:p>
        </w:tc>
      </w:tr>
      <w:tr w:rsidR="00B20806" w14:paraId="4EE238CA" w14:textId="77777777" w:rsidTr="0030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5"/>
        </w:trPr>
        <w:tc>
          <w:tcPr>
            <w:tcW w:w="2938" w:type="dxa"/>
          </w:tcPr>
          <w:p w14:paraId="7A8EB39B" w14:textId="77777777" w:rsidR="00305A0E" w:rsidRPr="00305A0E" w:rsidRDefault="00B20806" w:rsidP="00305A0E">
            <w:pPr>
              <w:pStyle w:val="BodyText"/>
              <w:spacing w:before="4"/>
              <w:ind w:left="68" w:right="-63"/>
              <w:jc w:val="left"/>
              <w:rPr>
                <w:b/>
                <w:lang w:bidi="es-ES"/>
              </w:rPr>
            </w:pPr>
            <w:r w:rsidRPr="00305A0E">
              <w:rPr>
                <w:b/>
                <w:lang w:bidi="es-ES"/>
              </w:rPr>
              <w:t xml:space="preserve">Lisa A. </w:t>
            </w:r>
            <w:r w:rsidR="00305A0E" w:rsidRPr="00305A0E">
              <w:rPr>
                <w:b/>
                <w:lang w:bidi="es-ES"/>
              </w:rPr>
              <w:t>Williams, Ph.D.</w:t>
            </w:r>
          </w:p>
          <w:p w14:paraId="12A1FA48" w14:textId="32BB87B9" w:rsidR="00B20806" w:rsidRDefault="00305A0E" w:rsidP="00305A0E">
            <w:pPr>
              <w:pStyle w:val="BodyText"/>
              <w:spacing w:before="4"/>
              <w:ind w:left="68" w:right="-63"/>
              <w:jc w:val="left"/>
              <w:rPr>
                <w:b/>
              </w:rPr>
            </w:pPr>
            <w:r w:rsidRPr="00305A0E">
              <w:rPr>
                <w:b/>
                <w:lang w:bidi="es-ES"/>
              </w:rPr>
              <w:t>Chief Executive</w:t>
            </w:r>
            <w:r>
              <w:rPr>
                <w:b/>
                <w:lang w:bidi="es-ES"/>
              </w:rPr>
              <w:t xml:space="preserve"> </w:t>
            </w:r>
            <w:r w:rsidRPr="00305A0E">
              <w:rPr>
                <w:b/>
                <w:lang w:bidi="es-ES"/>
              </w:rPr>
              <w:t>Officer</w:t>
            </w:r>
            <w:r w:rsidRPr="00305A0E">
              <w:rPr>
                <w:b/>
                <w:lang w:val="pt-BR" w:bidi="es-ES"/>
              </w:rPr>
              <w:t xml:space="preserve"> </w:t>
            </w:r>
            <w:r w:rsidR="00B20806">
              <w:rPr>
                <w:b/>
                <w:lang w:bidi="es-ES"/>
              </w:rPr>
              <w:t>(Director Ejecutivo)</w:t>
            </w:r>
            <w:r>
              <w:rPr>
                <w:b/>
                <w:lang w:bidi="es-ES"/>
              </w:rPr>
              <w:t xml:space="preserve"> </w:t>
            </w:r>
            <w:r w:rsidR="00B20806">
              <w:rPr>
                <w:b/>
                <w:lang w:bidi="es-ES"/>
              </w:rPr>
              <w:t>(231) 845-6294</w:t>
            </w:r>
          </w:p>
        </w:tc>
        <w:tc>
          <w:tcPr>
            <w:tcW w:w="2694" w:type="dxa"/>
            <w:gridSpan w:val="2"/>
          </w:tcPr>
          <w:p w14:paraId="2B32F48D" w14:textId="1103DA34" w:rsidR="00245B89" w:rsidRDefault="004F19CA" w:rsidP="00245B89">
            <w:pPr>
              <w:pStyle w:val="BodyText"/>
              <w:spacing w:before="4"/>
              <w:ind w:left="68" w:right="-63"/>
              <w:jc w:val="left"/>
              <w:rPr>
                <w:b/>
                <w:lang w:bidi="es-ES"/>
              </w:rPr>
            </w:pPr>
            <w:r w:rsidRPr="004F19CA">
              <w:rPr>
                <w:b/>
                <w:lang w:bidi="es-ES"/>
              </w:rPr>
              <w:t>Michael Hunt, MD</w:t>
            </w:r>
            <w:r>
              <w:rPr>
                <w:b/>
                <w:lang w:bidi="es-ES"/>
              </w:rPr>
              <w:t xml:space="preserve">, </w:t>
            </w:r>
            <w:r w:rsidR="00B20806">
              <w:rPr>
                <w:b/>
                <w:lang w:bidi="es-ES"/>
              </w:rPr>
              <w:t>Medical Director</w:t>
            </w:r>
          </w:p>
          <w:p w14:paraId="2BF39FF4" w14:textId="77777777" w:rsidR="00245B89" w:rsidRDefault="00B20806" w:rsidP="00245B89">
            <w:pPr>
              <w:pStyle w:val="BodyText"/>
              <w:spacing w:before="4"/>
              <w:ind w:left="68" w:right="-63"/>
              <w:jc w:val="left"/>
              <w:rPr>
                <w:b/>
                <w:lang w:bidi="es-ES"/>
              </w:rPr>
            </w:pPr>
            <w:r>
              <w:rPr>
                <w:b/>
                <w:lang w:bidi="es-ES"/>
              </w:rPr>
              <w:t>(Director Médico)</w:t>
            </w:r>
          </w:p>
          <w:p w14:paraId="6B0B631C" w14:textId="1256EDF6" w:rsidR="00B20806" w:rsidRDefault="00B20806" w:rsidP="00245B89">
            <w:pPr>
              <w:pStyle w:val="BodyText"/>
              <w:spacing w:before="4"/>
              <w:ind w:left="68" w:right="-63"/>
              <w:jc w:val="left"/>
              <w:rPr>
                <w:b/>
              </w:rPr>
            </w:pPr>
            <w:r>
              <w:rPr>
                <w:b/>
                <w:lang w:bidi="es-ES"/>
              </w:rPr>
              <w:t>(231) 845-6294</w:t>
            </w:r>
          </w:p>
        </w:tc>
        <w:tc>
          <w:tcPr>
            <w:tcW w:w="4551" w:type="dxa"/>
          </w:tcPr>
          <w:p w14:paraId="69090EA7" w14:textId="77777777" w:rsidR="00245B89" w:rsidRDefault="005B2C85" w:rsidP="00305A0E">
            <w:pPr>
              <w:pStyle w:val="BodyText"/>
              <w:spacing w:before="4"/>
              <w:ind w:left="33" w:right="0"/>
              <w:jc w:val="left"/>
              <w:rPr>
                <w:b/>
                <w:lang w:bidi="es-ES"/>
              </w:rPr>
            </w:pPr>
            <w:r w:rsidRPr="001666A5">
              <w:rPr>
                <w:b/>
                <w:lang w:bidi="es-ES"/>
              </w:rPr>
              <w:t>Karen Hobart</w:t>
            </w:r>
          </w:p>
          <w:p w14:paraId="4E41F37F" w14:textId="77777777" w:rsidR="00245B89" w:rsidRDefault="00B20806" w:rsidP="00305A0E">
            <w:pPr>
              <w:pStyle w:val="BodyText"/>
              <w:spacing w:before="4"/>
              <w:ind w:left="33" w:right="0"/>
              <w:jc w:val="left"/>
              <w:rPr>
                <w:b/>
                <w:lang w:bidi="es-ES"/>
              </w:rPr>
            </w:pPr>
            <w:r>
              <w:rPr>
                <w:b/>
                <w:lang w:bidi="es-ES"/>
              </w:rPr>
              <w:t>Recipient Rights Officer</w:t>
            </w:r>
          </w:p>
          <w:p w14:paraId="4D9B7423" w14:textId="77777777" w:rsidR="00245B89" w:rsidRDefault="00B20806" w:rsidP="00305A0E">
            <w:pPr>
              <w:pStyle w:val="BodyText"/>
              <w:spacing w:before="4"/>
              <w:ind w:left="33" w:right="0"/>
              <w:jc w:val="left"/>
              <w:rPr>
                <w:b/>
                <w:lang w:bidi="es-ES"/>
              </w:rPr>
            </w:pPr>
            <w:r>
              <w:rPr>
                <w:b/>
                <w:lang w:bidi="es-ES"/>
              </w:rPr>
              <w:t>(Oficial de Derechos del Beneficiario)</w:t>
            </w:r>
          </w:p>
          <w:p w14:paraId="2EE629E6" w14:textId="35E281D4" w:rsidR="00B20806" w:rsidRDefault="00B20806" w:rsidP="00305A0E">
            <w:pPr>
              <w:pStyle w:val="BodyText"/>
              <w:spacing w:before="4"/>
              <w:ind w:left="33" w:right="0"/>
              <w:jc w:val="left"/>
              <w:rPr>
                <w:b/>
              </w:rPr>
            </w:pPr>
            <w:r>
              <w:rPr>
                <w:b/>
                <w:lang w:bidi="es-ES"/>
              </w:rPr>
              <w:t>(231) 845-6294</w:t>
            </w:r>
          </w:p>
        </w:tc>
      </w:tr>
    </w:tbl>
    <w:p w14:paraId="46B44C6D" w14:textId="77777777" w:rsidR="00FC2317" w:rsidRPr="00170656" w:rsidRDefault="00FC2317">
      <w:pPr>
        <w:pStyle w:val="BodyText"/>
        <w:spacing w:before="4"/>
        <w:rPr>
          <w:sz w:val="14"/>
          <w:szCs w:val="20"/>
          <w:u w:val="single"/>
        </w:rPr>
      </w:pPr>
    </w:p>
    <w:p w14:paraId="46B44C6E" w14:textId="77777777" w:rsidR="00FC2317" w:rsidRPr="00242166" w:rsidRDefault="00AB17AB" w:rsidP="00242166">
      <w:pPr>
        <w:pStyle w:val="BodyText"/>
        <w:rPr>
          <w:b/>
          <w:u w:val="single"/>
        </w:rPr>
      </w:pPr>
      <w:r w:rsidRPr="00242166">
        <w:rPr>
          <w:b/>
          <w:u w:val="single"/>
          <w:lang w:bidi="es-ES"/>
        </w:rPr>
        <w:t>NUESTRA MISIÓN</w:t>
      </w:r>
    </w:p>
    <w:p w14:paraId="46B44C6F" w14:textId="7F8AA0FE" w:rsidR="00FC2317" w:rsidRPr="00242166" w:rsidRDefault="005D5FD7" w:rsidP="00242166">
      <w:pPr>
        <w:pStyle w:val="BodyText"/>
      </w:pPr>
      <w:r w:rsidRPr="00242166">
        <w:rPr>
          <w:lang w:bidi="es-ES"/>
        </w:rPr>
        <w:t>Asociarse para coordinar y brindar atención de alta calidad para niños, adultos y familias que se enfrentan a enfermedad mental, discapacidades intelectuales o del desarrollo y trastornos por uso de sustancias.</w:t>
      </w:r>
    </w:p>
    <w:p w14:paraId="46B44C70" w14:textId="77777777" w:rsidR="00FC2317" w:rsidRPr="00170656" w:rsidRDefault="00FC2317" w:rsidP="00242166">
      <w:pPr>
        <w:pStyle w:val="BodyText"/>
        <w:rPr>
          <w:sz w:val="14"/>
          <w:szCs w:val="14"/>
        </w:rPr>
      </w:pPr>
    </w:p>
    <w:p w14:paraId="46B44C71" w14:textId="77777777" w:rsidR="00FC2317" w:rsidRPr="00242166" w:rsidRDefault="00AB17AB" w:rsidP="00242166">
      <w:pPr>
        <w:pStyle w:val="BodyText"/>
        <w:rPr>
          <w:b/>
          <w:u w:val="single"/>
        </w:rPr>
      </w:pPr>
      <w:r w:rsidRPr="00242166">
        <w:rPr>
          <w:b/>
          <w:u w:val="single"/>
          <w:lang w:bidi="es-ES"/>
        </w:rPr>
        <w:t>NUESTRA VISIÓN</w:t>
      </w:r>
    </w:p>
    <w:p w14:paraId="46B44C72" w14:textId="77D4AFF1" w:rsidR="00FC2317" w:rsidRPr="00242166" w:rsidRDefault="00DA2205" w:rsidP="008C6696">
      <w:pPr>
        <w:pStyle w:val="BodyText"/>
        <w:numPr>
          <w:ilvl w:val="0"/>
          <w:numId w:val="31"/>
        </w:numPr>
        <w:ind w:left="720"/>
      </w:pPr>
      <w:r w:rsidRPr="00242166">
        <w:rPr>
          <w:lang w:bidi="es-ES"/>
        </w:rPr>
        <w:t>Brindar una atención integrada excepcional para apoyar la recuperación, la planificación individualizada y los resultados de las personas a las que servimos.</w:t>
      </w:r>
    </w:p>
    <w:p w14:paraId="356E9DA6" w14:textId="27A71BFC" w:rsidR="00DA2205" w:rsidRPr="00242166" w:rsidRDefault="00DA2205" w:rsidP="008C6696">
      <w:pPr>
        <w:pStyle w:val="BodyText"/>
        <w:numPr>
          <w:ilvl w:val="0"/>
          <w:numId w:val="15"/>
        </w:numPr>
      </w:pPr>
      <w:r w:rsidRPr="00242166">
        <w:rPr>
          <w:lang w:bidi="es-ES"/>
        </w:rPr>
        <w:t>Promover sistemas innovadores de atención que apoyen a personas con necesidades complejas, para que tengan una vida significativa en nuestras comunidades.</w:t>
      </w:r>
    </w:p>
    <w:p w14:paraId="50E96471" w14:textId="74368729" w:rsidR="00DA2205" w:rsidRPr="00242166" w:rsidRDefault="00DA2205" w:rsidP="008C6696">
      <w:pPr>
        <w:pStyle w:val="BodyText"/>
        <w:numPr>
          <w:ilvl w:val="0"/>
          <w:numId w:val="15"/>
        </w:numPr>
      </w:pPr>
      <w:r w:rsidRPr="00242166">
        <w:rPr>
          <w:lang w:bidi="es-ES"/>
        </w:rPr>
        <w:t>Asociarnos para ayudar a atender las necesidades en nuestras comunidades.</w:t>
      </w:r>
    </w:p>
    <w:p w14:paraId="6AEC17D1" w14:textId="77777777" w:rsidR="00DA2205" w:rsidRPr="00170656" w:rsidRDefault="00DA2205" w:rsidP="00DA2205">
      <w:pPr>
        <w:pStyle w:val="BodyText"/>
        <w:ind w:left="479" w:right="163"/>
        <w:rPr>
          <w:sz w:val="14"/>
          <w:szCs w:val="14"/>
        </w:rPr>
      </w:pPr>
    </w:p>
    <w:p w14:paraId="05BC94AE" w14:textId="2E61FCBB" w:rsidR="000B53F2" w:rsidRDefault="00AB17AB" w:rsidP="00242166">
      <w:pPr>
        <w:pStyle w:val="BodyText"/>
        <w:rPr>
          <w:b/>
          <w:u w:val="single"/>
          <w:lang w:bidi="es-ES"/>
        </w:rPr>
      </w:pPr>
      <w:r w:rsidRPr="00242166">
        <w:rPr>
          <w:b/>
          <w:u w:val="single"/>
          <w:lang w:bidi="es-ES"/>
        </w:rPr>
        <w:t>UBICACIONES DE LOS CONSULTORIOS / HORARIOS DE OPERACIÓN</w:t>
      </w:r>
      <w:r w:rsidR="00C24701" w:rsidRPr="00C24701">
        <w:rPr>
          <w:b/>
          <w:lang w:bidi="es-ES"/>
        </w:rPr>
        <w:t>:</w:t>
      </w:r>
    </w:p>
    <w:p w14:paraId="7F27EB32" w14:textId="77777777" w:rsidR="00B03796" w:rsidRPr="00B03796" w:rsidRDefault="00B03796" w:rsidP="00242166">
      <w:pPr>
        <w:pStyle w:val="BodyText"/>
        <w:rPr>
          <w:b/>
          <w:sz w:val="16"/>
          <w:szCs w:val="16"/>
          <w:u w:val="single"/>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5222"/>
      </w:tblGrid>
      <w:tr w:rsidR="002932B6" w:rsidRPr="00282911" w14:paraId="46B44C7B" w14:textId="77777777" w:rsidTr="00170656">
        <w:trPr>
          <w:trHeight w:hRule="exact" w:val="1213"/>
        </w:trPr>
        <w:tc>
          <w:tcPr>
            <w:tcW w:w="4740" w:type="dxa"/>
          </w:tcPr>
          <w:p w14:paraId="095DBA6B" w14:textId="0516DE41" w:rsidR="00170656" w:rsidRDefault="00170656" w:rsidP="00245B89">
            <w:pPr>
              <w:pStyle w:val="TableParagraph"/>
              <w:ind w:left="48" w:right="90"/>
              <w:rPr>
                <w:b/>
                <w:sz w:val="24"/>
                <w:szCs w:val="24"/>
                <w:lang w:bidi="es-ES"/>
              </w:rPr>
            </w:pPr>
            <w:r w:rsidRPr="00170656">
              <w:rPr>
                <w:b/>
                <w:sz w:val="24"/>
                <w:szCs w:val="24"/>
                <w:lang w:bidi="es-ES"/>
              </w:rPr>
              <w:t>Lake County Office</w:t>
            </w:r>
          </w:p>
          <w:p w14:paraId="07F62F9C" w14:textId="4BAC29F2" w:rsidR="00170656" w:rsidRDefault="00170656" w:rsidP="00245B89">
            <w:pPr>
              <w:pStyle w:val="TableParagraph"/>
              <w:ind w:left="48" w:right="90"/>
              <w:rPr>
                <w:b/>
                <w:sz w:val="24"/>
                <w:szCs w:val="24"/>
                <w:lang w:bidi="es-ES"/>
              </w:rPr>
            </w:pPr>
            <w:r>
              <w:rPr>
                <w:b/>
                <w:sz w:val="24"/>
                <w:szCs w:val="24"/>
                <w:lang w:bidi="es-ES"/>
              </w:rPr>
              <w:t>(</w:t>
            </w:r>
            <w:r w:rsidRPr="00170656">
              <w:rPr>
                <w:b/>
                <w:sz w:val="24"/>
                <w:szCs w:val="24"/>
                <w:lang w:bidi="es-ES"/>
              </w:rPr>
              <w:t>Oficina del Condado de Lake</w:t>
            </w:r>
            <w:r>
              <w:rPr>
                <w:b/>
                <w:sz w:val="24"/>
                <w:szCs w:val="24"/>
                <w:lang w:bidi="es-ES"/>
              </w:rPr>
              <w:t>)</w:t>
            </w:r>
          </w:p>
          <w:p w14:paraId="6FD25DB1" w14:textId="0A9818A5" w:rsidR="00245B89" w:rsidRDefault="00AB17AB" w:rsidP="00245B89">
            <w:pPr>
              <w:pStyle w:val="TableParagraph"/>
              <w:ind w:left="48" w:right="90"/>
              <w:rPr>
                <w:sz w:val="24"/>
                <w:szCs w:val="24"/>
                <w:lang w:val="de-DE" w:bidi="es-ES"/>
              </w:rPr>
            </w:pPr>
            <w:r w:rsidRPr="002510D6">
              <w:rPr>
                <w:sz w:val="24"/>
                <w:szCs w:val="24"/>
                <w:lang w:val="de-DE" w:bidi="es-ES"/>
              </w:rPr>
              <w:t>1090 N Michigan Ave</w:t>
            </w:r>
            <w:r w:rsidR="00245B89">
              <w:rPr>
                <w:sz w:val="24"/>
                <w:szCs w:val="24"/>
                <w:lang w:val="de-DE" w:bidi="es-ES"/>
              </w:rPr>
              <w:t xml:space="preserve">, </w:t>
            </w:r>
            <w:r w:rsidRPr="002510D6">
              <w:rPr>
                <w:sz w:val="24"/>
                <w:szCs w:val="24"/>
                <w:lang w:val="de-DE" w:bidi="es-ES"/>
              </w:rPr>
              <w:t>Baldwin, MI 49304</w:t>
            </w:r>
          </w:p>
          <w:p w14:paraId="46B44C76" w14:textId="2FA88A67" w:rsidR="00FC2317" w:rsidRPr="00245B89" w:rsidRDefault="00AB17AB" w:rsidP="00245B89">
            <w:pPr>
              <w:pStyle w:val="TableParagraph"/>
              <w:ind w:left="48" w:right="90"/>
              <w:rPr>
                <w:sz w:val="24"/>
                <w:szCs w:val="24"/>
                <w:lang w:val="de-DE"/>
              </w:rPr>
            </w:pPr>
            <w:r w:rsidRPr="00245B89">
              <w:rPr>
                <w:sz w:val="24"/>
                <w:szCs w:val="24"/>
                <w:lang w:val="de-DE" w:bidi="es-ES"/>
              </w:rPr>
              <w:t>(231) 745-4659 ó (800) 992-2061</w:t>
            </w:r>
          </w:p>
        </w:tc>
        <w:tc>
          <w:tcPr>
            <w:tcW w:w="5222" w:type="dxa"/>
            <w:tcBorders>
              <w:bottom w:val="single" w:sz="4" w:space="0" w:color="auto"/>
            </w:tcBorders>
          </w:tcPr>
          <w:p w14:paraId="58CC9DB1" w14:textId="1B9242EB" w:rsidR="00170656" w:rsidRDefault="00170656" w:rsidP="00170656">
            <w:pPr>
              <w:pStyle w:val="TableParagraph"/>
              <w:ind w:left="50"/>
              <w:rPr>
                <w:b/>
                <w:sz w:val="24"/>
                <w:szCs w:val="24"/>
                <w:lang w:bidi="es-ES"/>
              </w:rPr>
            </w:pPr>
            <w:r w:rsidRPr="00170656">
              <w:rPr>
                <w:b/>
                <w:sz w:val="24"/>
                <w:szCs w:val="24"/>
                <w:lang w:bidi="es-ES"/>
              </w:rPr>
              <w:t>Mason County Office</w:t>
            </w:r>
          </w:p>
          <w:p w14:paraId="48D845F0" w14:textId="77822342" w:rsidR="00170656" w:rsidRDefault="00170656" w:rsidP="00170656">
            <w:pPr>
              <w:pStyle w:val="TableParagraph"/>
              <w:ind w:left="50"/>
              <w:rPr>
                <w:b/>
                <w:sz w:val="24"/>
                <w:szCs w:val="24"/>
                <w:lang w:bidi="es-ES"/>
              </w:rPr>
            </w:pPr>
            <w:r>
              <w:rPr>
                <w:b/>
                <w:sz w:val="24"/>
                <w:szCs w:val="24"/>
                <w:lang w:bidi="es-ES"/>
              </w:rPr>
              <w:t>(</w:t>
            </w:r>
            <w:r w:rsidRPr="00170656">
              <w:rPr>
                <w:b/>
                <w:sz w:val="24"/>
                <w:szCs w:val="24"/>
                <w:lang w:bidi="es-ES"/>
              </w:rPr>
              <w:t>Oficina del Condado de Mason</w:t>
            </w:r>
            <w:r>
              <w:rPr>
                <w:b/>
                <w:sz w:val="24"/>
                <w:szCs w:val="24"/>
                <w:lang w:bidi="es-ES"/>
              </w:rPr>
              <w:t>)</w:t>
            </w:r>
          </w:p>
          <w:p w14:paraId="46B44C79" w14:textId="465F15E8" w:rsidR="00FC2317" w:rsidRPr="002510D6" w:rsidRDefault="00AB17AB" w:rsidP="00170656">
            <w:pPr>
              <w:pStyle w:val="TableParagraph"/>
              <w:ind w:left="50"/>
              <w:rPr>
                <w:sz w:val="24"/>
                <w:szCs w:val="24"/>
                <w:lang w:val="en-US"/>
              </w:rPr>
            </w:pPr>
            <w:r w:rsidRPr="002510D6">
              <w:rPr>
                <w:sz w:val="24"/>
                <w:szCs w:val="24"/>
                <w:lang w:val="en-US" w:bidi="es-ES"/>
              </w:rPr>
              <w:t>920 Diana St</w:t>
            </w:r>
            <w:r w:rsidR="00245B89">
              <w:rPr>
                <w:sz w:val="24"/>
                <w:szCs w:val="24"/>
                <w:lang w:val="en-US" w:bidi="es-ES"/>
              </w:rPr>
              <w:t xml:space="preserve">, </w:t>
            </w:r>
            <w:r w:rsidRPr="002510D6">
              <w:rPr>
                <w:sz w:val="24"/>
                <w:szCs w:val="24"/>
                <w:lang w:val="en-US" w:bidi="es-ES"/>
              </w:rPr>
              <w:t>Ludington, MI 49431</w:t>
            </w:r>
          </w:p>
          <w:p w14:paraId="46B44C7A" w14:textId="77777777" w:rsidR="00FC2317" w:rsidRPr="002510D6" w:rsidRDefault="00AB17AB" w:rsidP="00170656">
            <w:pPr>
              <w:pStyle w:val="TableParagraph"/>
              <w:ind w:left="50"/>
              <w:rPr>
                <w:sz w:val="24"/>
                <w:szCs w:val="24"/>
                <w:lang w:val="en-US"/>
              </w:rPr>
            </w:pPr>
            <w:r w:rsidRPr="002510D6">
              <w:rPr>
                <w:sz w:val="24"/>
                <w:szCs w:val="24"/>
                <w:lang w:val="en-US" w:bidi="es-ES"/>
              </w:rPr>
              <w:t>(231) 845-6294 ó (800) 992-2061</w:t>
            </w:r>
          </w:p>
        </w:tc>
      </w:tr>
      <w:tr w:rsidR="00FC2317" w:rsidRPr="00282911" w14:paraId="46B44C81" w14:textId="77777777" w:rsidTr="00170656">
        <w:trPr>
          <w:trHeight w:hRule="exact" w:val="1565"/>
        </w:trPr>
        <w:tc>
          <w:tcPr>
            <w:tcW w:w="4740" w:type="dxa"/>
            <w:tcBorders>
              <w:right w:val="single" w:sz="4" w:space="0" w:color="auto"/>
            </w:tcBorders>
          </w:tcPr>
          <w:p w14:paraId="39238A9F" w14:textId="2A71925E" w:rsidR="00170656" w:rsidRDefault="00170656" w:rsidP="00170656">
            <w:pPr>
              <w:pStyle w:val="TableParagraph"/>
              <w:ind w:left="64" w:right="83"/>
              <w:rPr>
                <w:b/>
                <w:sz w:val="24"/>
                <w:szCs w:val="24"/>
                <w:lang w:bidi="es-ES"/>
              </w:rPr>
            </w:pPr>
            <w:r w:rsidRPr="00170656">
              <w:rPr>
                <w:b/>
                <w:sz w:val="24"/>
                <w:szCs w:val="24"/>
                <w:lang w:bidi="es-ES"/>
              </w:rPr>
              <w:t>Oceana County Office</w:t>
            </w:r>
          </w:p>
          <w:p w14:paraId="35DD10BC" w14:textId="09C7DA7D" w:rsidR="00170656" w:rsidRDefault="00170656" w:rsidP="00170656">
            <w:pPr>
              <w:pStyle w:val="TableParagraph"/>
              <w:ind w:left="64" w:right="83"/>
              <w:rPr>
                <w:b/>
                <w:sz w:val="24"/>
                <w:szCs w:val="24"/>
                <w:lang w:bidi="es-ES"/>
              </w:rPr>
            </w:pPr>
            <w:r>
              <w:rPr>
                <w:b/>
                <w:sz w:val="24"/>
                <w:szCs w:val="24"/>
                <w:lang w:bidi="es-ES"/>
              </w:rPr>
              <w:t>(</w:t>
            </w:r>
            <w:r w:rsidRPr="00170656">
              <w:rPr>
                <w:b/>
                <w:sz w:val="24"/>
                <w:szCs w:val="24"/>
                <w:lang w:bidi="es-ES"/>
              </w:rPr>
              <w:t>Oficina del Condado de Oceana</w:t>
            </w:r>
            <w:r>
              <w:rPr>
                <w:b/>
                <w:sz w:val="24"/>
                <w:szCs w:val="24"/>
                <w:lang w:bidi="es-ES"/>
              </w:rPr>
              <w:t>)</w:t>
            </w:r>
          </w:p>
          <w:p w14:paraId="5E0F1BDB" w14:textId="5EB3E174" w:rsidR="00245B89" w:rsidRDefault="00AB17AB" w:rsidP="00170656">
            <w:pPr>
              <w:pStyle w:val="TableParagraph"/>
              <w:ind w:left="64" w:right="83"/>
              <w:rPr>
                <w:sz w:val="24"/>
                <w:szCs w:val="24"/>
                <w:lang w:bidi="es-ES"/>
              </w:rPr>
            </w:pPr>
            <w:r w:rsidRPr="000B53F2">
              <w:rPr>
                <w:sz w:val="24"/>
                <w:szCs w:val="24"/>
                <w:lang w:bidi="es-ES"/>
              </w:rPr>
              <w:t>105 Lincoln St</w:t>
            </w:r>
            <w:r w:rsidR="00245B89">
              <w:rPr>
                <w:sz w:val="24"/>
                <w:szCs w:val="24"/>
                <w:lang w:bidi="es-ES"/>
              </w:rPr>
              <w:t xml:space="preserve">, </w:t>
            </w:r>
            <w:r w:rsidRPr="000B53F2">
              <w:rPr>
                <w:sz w:val="24"/>
                <w:szCs w:val="24"/>
                <w:lang w:bidi="es-ES"/>
              </w:rPr>
              <w:t>Hart, MI 49420</w:t>
            </w:r>
          </w:p>
          <w:p w14:paraId="46B44C7F" w14:textId="55C0BC92" w:rsidR="00FC2317" w:rsidRPr="000B53F2" w:rsidRDefault="00AB17AB" w:rsidP="00170656">
            <w:pPr>
              <w:pStyle w:val="TableParagraph"/>
              <w:ind w:left="64" w:right="83"/>
              <w:rPr>
                <w:sz w:val="24"/>
                <w:szCs w:val="24"/>
              </w:rPr>
            </w:pPr>
            <w:r w:rsidRPr="000B53F2">
              <w:rPr>
                <w:sz w:val="24"/>
                <w:szCs w:val="24"/>
                <w:lang w:bidi="es-ES"/>
              </w:rPr>
              <w:t>(231) 873-2108 ó (800) 992-2061</w:t>
            </w:r>
          </w:p>
        </w:tc>
        <w:tc>
          <w:tcPr>
            <w:tcW w:w="5222" w:type="dxa"/>
            <w:tcBorders>
              <w:top w:val="single" w:sz="4" w:space="0" w:color="auto"/>
              <w:left w:val="single" w:sz="4" w:space="0" w:color="auto"/>
              <w:bottom w:val="single" w:sz="4" w:space="0" w:color="auto"/>
              <w:right w:val="single" w:sz="4" w:space="0" w:color="auto"/>
            </w:tcBorders>
          </w:tcPr>
          <w:p w14:paraId="286D06BA" w14:textId="177EF5FC" w:rsidR="00292A1C" w:rsidRPr="000B53F2" w:rsidRDefault="00292A1C" w:rsidP="00292A1C">
            <w:pPr>
              <w:rPr>
                <w:b/>
                <w:sz w:val="24"/>
                <w:szCs w:val="24"/>
              </w:rPr>
            </w:pPr>
            <w:r w:rsidRPr="000B53F2">
              <w:rPr>
                <w:b/>
                <w:sz w:val="24"/>
                <w:szCs w:val="24"/>
                <w:lang w:bidi="es-ES"/>
              </w:rPr>
              <w:t xml:space="preserve"> Horario normal:</w:t>
            </w:r>
          </w:p>
          <w:p w14:paraId="58DE3DAE" w14:textId="22671910" w:rsidR="000B53F2" w:rsidRPr="000B53F2" w:rsidRDefault="00292A1C" w:rsidP="008C6696">
            <w:pPr>
              <w:pStyle w:val="ListParagraph"/>
              <w:numPr>
                <w:ilvl w:val="0"/>
                <w:numId w:val="9"/>
              </w:numPr>
              <w:ind w:left="331" w:hanging="270"/>
              <w:contextualSpacing/>
              <w:rPr>
                <w:sz w:val="24"/>
                <w:szCs w:val="24"/>
              </w:rPr>
            </w:pPr>
            <w:r w:rsidRPr="000B53F2">
              <w:rPr>
                <w:b/>
                <w:sz w:val="24"/>
                <w:szCs w:val="24"/>
                <w:lang w:bidi="es-ES"/>
              </w:rPr>
              <w:t xml:space="preserve">Mason: </w:t>
            </w:r>
            <w:r w:rsidR="00170656" w:rsidRPr="00170656">
              <w:rPr>
                <w:sz w:val="24"/>
                <w:szCs w:val="24"/>
                <w:lang w:bidi="es-ES"/>
              </w:rPr>
              <w:t>Lun, Mié, Jue, Vie - 8:00-5:00; Mar 8:00 -7:00 p. m.</w:t>
            </w:r>
          </w:p>
          <w:p w14:paraId="35E7810A" w14:textId="60F11BBE" w:rsidR="00292A1C" w:rsidRPr="002510D6" w:rsidRDefault="00292A1C" w:rsidP="008C6696">
            <w:pPr>
              <w:pStyle w:val="ListParagraph"/>
              <w:numPr>
                <w:ilvl w:val="0"/>
                <w:numId w:val="9"/>
              </w:numPr>
              <w:ind w:left="331" w:hanging="270"/>
              <w:contextualSpacing/>
              <w:rPr>
                <w:sz w:val="24"/>
                <w:szCs w:val="24"/>
                <w:lang w:val="fr-FR"/>
              </w:rPr>
            </w:pPr>
            <w:r w:rsidRPr="002510D6">
              <w:rPr>
                <w:b/>
                <w:sz w:val="24"/>
                <w:szCs w:val="24"/>
                <w:lang w:val="fr-FR" w:bidi="es-ES"/>
              </w:rPr>
              <w:t>Lake:</w:t>
            </w:r>
            <w:r w:rsidRPr="002510D6">
              <w:rPr>
                <w:sz w:val="24"/>
                <w:szCs w:val="24"/>
                <w:lang w:val="fr-FR" w:bidi="es-ES"/>
              </w:rPr>
              <w:t xml:space="preserve"> Lun - Vie 8:00 a. m. a 5:00 p. m.</w:t>
            </w:r>
          </w:p>
          <w:p w14:paraId="56FAB1B9" w14:textId="04DE3AFE" w:rsidR="001546D7" w:rsidRPr="002510D6" w:rsidRDefault="00897B7B" w:rsidP="008C6696">
            <w:pPr>
              <w:pStyle w:val="ListParagraph"/>
              <w:numPr>
                <w:ilvl w:val="0"/>
                <w:numId w:val="9"/>
              </w:numPr>
              <w:ind w:left="331" w:hanging="270"/>
              <w:rPr>
                <w:sz w:val="24"/>
                <w:szCs w:val="24"/>
                <w:lang w:val="fr-FR"/>
              </w:rPr>
            </w:pPr>
            <w:r w:rsidRPr="002510D6">
              <w:rPr>
                <w:b/>
                <w:sz w:val="24"/>
                <w:szCs w:val="24"/>
                <w:lang w:val="fr-FR" w:bidi="es-ES"/>
              </w:rPr>
              <w:t>Oceana:</w:t>
            </w:r>
            <w:r w:rsidRPr="002510D6">
              <w:rPr>
                <w:sz w:val="24"/>
                <w:szCs w:val="24"/>
                <w:lang w:val="fr-FR" w:bidi="es-ES"/>
              </w:rPr>
              <w:t xml:space="preserve"> Lun - Vie 8:00 a. m. a 5:00 p. m.</w:t>
            </w:r>
          </w:p>
          <w:p w14:paraId="46B44C80" w14:textId="0088504F" w:rsidR="00FC2317" w:rsidRPr="002510D6" w:rsidRDefault="00FC2317" w:rsidP="001546D7">
            <w:pPr>
              <w:pStyle w:val="ListParagraph"/>
              <w:ind w:left="360" w:firstLine="0"/>
              <w:rPr>
                <w:sz w:val="24"/>
                <w:szCs w:val="24"/>
                <w:lang w:val="fr-FR"/>
              </w:rPr>
            </w:pPr>
          </w:p>
        </w:tc>
      </w:tr>
    </w:tbl>
    <w:p w14:paraId="44E593F0" w14:textId="77777777" w:rsidR="00477759" w:rsidRPr="00477759" w:rsidRDefault="00477759" w:rsidP="00477759">
      <w:pPr>
        <w:pStyle w:val="BodyText"/>
        <w:rPr>
          <w:b/>
          <w:sz w:val="10"/>
          <w:szCs w:val="10"/>
          <w:u w:val="thick"/>
          <w:lang w:bidi="es-ES"/>
        </w:rPr>
      </w:pPr>
    </w:p>
    <w:p w14:paraId="2BCB66D1" w14:textId="0B11CCAC" w:rsidR="000B53F2" w:rsidRPr="001942CB" w:rsidRDefault="00AB17AB" w:rsidP="00477759">
      <w:pPr>
        <w:pStyle w:val="BodyText"/>
        <w:rPr>
          <w:b/>
          <w:lang w:bidi="es-ES"/>
        </w:rPr>
      </w:pPr>
      <w:r w:rsidRPr="00242166">
        <w:rPr>
          <w:b/>
          <w:u w:val="thick"/>
          <w:lang w:bidi="es-ES"/>
        </w:rPr>
        <w:t xml:space="preserve">SITIOS DE </w:t>
      </w:r>
      <w:r w:rsidRPr="00477759">
        <w:rPr>
          <w:b/>
          <w:u w:val="single"/>
          <w:lang w:bidi="es-ES"/>
        </w:rPr>
        <w:t>REUNIÓN</w:t>
      </w:r>
      <w:r w:rsidRPr="00242166">
        <w:rPr>
          <w:b/>
          <w:u w:val="thick"/>
          <w:lang w:bidi="es-ES"/>
        </w:rPr>
        <w:t xml:space="preserve"> WMCMH / HORARIOS DE OPERACIÓN</w:t>
      </w:r>
      <w:r w:rsidR="00C24701" w:rsidRPr="001942CB">
        <w:rPr>
          <w:b/>
          <w:lang w:bidi="es-ES"/>
        </w:rPr>
        <w:t>:</w:t>
      </w:r>
    </w:p>
    <w:p w14:paraId="1E56C513" w14:textId="77777777" w:rsidR="00B03796" w:rsidRPr="00477759" w:rsidRDefault="00B03796" w:rsidP="000B53F2">
      <w:pPr>
        <w:spacing w:before="60"/>
        <w:ind w:left="270" w:right="1467"/>
        <w:rPr>
          <w:b/>
          <w:sz w:val="10"/>
          <w:szCs w:val="8"/>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5694"/>
      </w:tblGrid>
      <w:tr w:rsidR="002932B6" w:rsidRPr="00940EB7" w14:paraId="46B44C87" w14:textId="77777777" w:rsidTr="00894C0F">
        <w:trPr>
          <w:trHeight w:hRule="exact" w:val="298"/>
        </w:trPr>
        <w:tc>
          <w:tcPr>
            <w:tcW w:w="4268" w:type="dxa"/>
            <w:tcBorders>
              <w:bottom w:val="nil"/>
            </w:tcBorders>
          </w:tcPr>
          <w:p w14:paraId="46B44C85" w14:textId="77777777" w:rsidR="00FC2317" w:rsidRPr="000B53F2" w:rsidRDefault="00AB17AB">
            <w:pPr>
              <w:pStyle w:val="TableParagraph"/>
              <w:spacing w:line="272" w:lineRule="exact"/>
              <w:rPr>
                <w:b/>
                <w:sz w:val="24"/>
                <w:szCs w:val="24"/>
              </w:rPr>
            </w:pPr>
            <w:r w:rsidRPr="000B53F2">
              <w:rPr>
                <w:b/>
                <w:sz w:val="24"/>
                <w:szCs w:val="24"/>
                <w:lang w:bidi="es-ES"/>
              </w:rPr>
              <w:t xml:space="preserve">Dimensions Unlimited </w:t>
            </w:r>
          </w:p>
        </w:tc>
        <w:tc>
          <w:tcPr>
            <w:tcW w:w="5694" w:type="dxa"/>
            <w:tcBorders>
              <w:bottom w:val="nil"/>
            </w:tcBorders>
          </w:tcPr>
          <w:p w14:paraId="46B44C86" w14:textId="77777777" w:rsidR="00FC2317" w:rsidRPr="000B53F2" w:rsidRDefault="00AB17AB">
            <w:pPr>
              <w:pStyle w:val="TableParagraph"/>
              <w:spacing w:line="272" w:lineRule="exact"/>
              <w:rPr>
                <w:b/>
                <w:sz w:val="24"/>
                <w:szCs w:val="24"/>
              </w:rPr>
            </w:pPr>
            <w:r w:rsidRPr="000B53F2">
              <w:rPr>
                <w:b/>
                <w:sz w:val="24"/>
                <w:szCs w:val="24"/>
                <w:lang w:bidi="es-ES"/>
              </w:rPr>
              <w:t>Progressions Work Center</w:t>
            </w:r>
          </w:p>
        </w:tc>
      </w:tr>
      <w:tr w:rsidR="002932B6" w:rsidRPr="00940EB7" w14:paraId="46B44C8A" w14:textId="77777777" w:rsidTr="00894C0F">
        <w:trPr>
          <w:trHeight w:hRule="exact" w:val="276"/>
        </w:trPr>
        <w:tc>
          <w:tcPr>
            <w:tcW w:w="4268" w:type="dxa"/>
            <w:tcBorders>
              <w:top w:val="nil"/>
              <w:bottom w:val="nil"/>
            </w:tcBorders>
          </w:tcPr>
          <w:p w14:paraId="46B44C88" w14:textId="60084162" w:rsidR="00FC2317" w:rsidRPr="000B53F2" w:rsidRDefault="00AB17AB">
            <w:pPr>
              <w:pStyle w:val="TableParagraph"/>
              <w:spacing w:line="254" w:lineRule="exact"/>
              <w:rPr>
                <w:sz w:val="24"/>
                <w:szCs w:val="24"/>
              </w:rPr>
            </w:pPr>
            <w:r w:rsidRPr="000B53F2">
              <w:rPr>
                <w:sz w:val="24"/>
                <w:szCs w:val="24"/>
                <w:lang w:bidi="es-ES"/>
              </w:rPr>
              <w:t>910 Conrad Industrial Drive</w:t>
            </w:r>
          </w:p>
        </w:tc>
        <w:tc>
          <w:tcPr>
            <w:tcW w:w="5694" w:type="dxa"/>
            <w:tcBorders>
              <w:top w:val="nil"/>
              <w:bottom w:val="nil"/>
            </w:tcBorders>
          </w:tcPr>
          <w:p w14:paraId="46B44C89" w14:textId="01D31A9C" w:rsidR="00FC2317" w:rsidRPr="000B53F2" w:rsidRDefault="00AB17AB">
            <w:pPr>
              <w:pStyle w:val="TableParagraph"/>
              <w:spacing w:line="254" w:lineRule="exact"/>
              <w:rPr>
                <w:sz w:val="24"/>
                <w:szCs w:val="24"/>
              </w:rPr>
            </w:pPr>
            <w:r w:rsidRPr="000B53F2">
              <w:rPr>
                <w:sz w:val="24"/>
                <w:szCs w:val="24"/>
                <w:lang w:bidi="es-ES"/>
              </w:rPr>
              <w:t>101 S Water St</w:t>
            </w:r>
            <w:r w:rsidR="00B03796">
              <w:rPr>
                <w:sz w:val="24"/>
                <w:szCs w:val="24"/>
                <w:lang w:bidi="es-ES"/>
              </w:rPr>
              <w:t>,</w:t>
            </w:r>
          </w:p>
        </w:tc>
      </w:tr>
      <w:tr w:rsidR="002932B6" w:rsidRPr="00940EB7" w14:paraId="46B44C8D" w14:textId="77777777" w:rsidTr="00894C0F">
        <w:trPr>
          <w:trHeight w:hRule="exact" w:val="276"/>
        </w:trPr>
        <w:tc>
          <w:tcPr>
            <w:tcW w:w="4268" w:type="dxa"/>
            <w:tcBorders>
              <w:top w:val="nil"/>
              <w:bottom w:val="nil"/>
            </w:tcBorders>
          </w:tcPr>
          <w:p w14:paraId="46B44C8B" w14:textId="77777777" w:rsidR="00FC2317" w:rsidRPr="000B53F2" w:rsidRDefault="00AB17AB">
            <w:pPr>
              <w:pStyle w:val="TableParagraph"/>
              <w:spacing w:line="254" w:lineRule="exact"/>
              <w:ind w:right="2513"/>
              <w:rPr>
                <w:sz w:val="24"/>
                <w:szCs w:val="24"/>
              </w:rPr>
            </w:pPr>
            <w:r w:rsidRPr="000B53F2">
              <w:rPr>
                <w:sz w:val="24"/>
                <w:szCs w:val="24"/>
                <w:lang w:bidi="es-ES"/>
              </w:rPr>
              <w:t>Ludington, MI 49431</w:t>
            </w:r>
          </w:p>
        </w:tc>
        <w:tc>
          <w:tcPr>
            <w:tcW w:w="5694" w:type="dxa"/>
            <w:tcBorders>
              <w:top w:val="nil"/>
              <w:bottom w:val="nil"/>
            </w:tcBorders>
          </w:tcPr>
          <w:p w14:paraId="46B44C8C" w14:textId="77777777" w:rsidR="00FC2317" w:rsidRPr="000B53F2" w:rsidRDefault="00AB17AB">
            <w:pPr>
              <w:pStyle w:val="TableParagraph"/>
              <w:spacing w:line="254" w:lineRule="exact"/>
              <w:rPr>
                <w:sz w:val="24"/>
                <w:szCs w:val="24"/>
              </w:rPr>
            </w:pPr>
            <w:r w:rsidRPr="000B53F2">
              <w:rPr>
                <w:sz w:val="24"/>
                <w:szCs w:val="24"/>
                <w:lang w:bidi="es-ES"/>
              </w:rPr>
              <w:t>Hart, MI 49420</w:t>
            </w:r>
          </w:p>
        </w:tc>
      </w:tr>
      <w:tr w:rsidR="002932B6" w:rsidRPr="00940EB7" w14:paraId="46B44C90" w14:textId="77777777" w:rsidTr="00170656">
        <w:trPr>
          <w:trHeight w:hRule="exact" w:val="380"/>
        </w:trPr>
        <w:tc>
          <w:tcPr>
            <w:tcW w:w="4268" w:type="dxa"/>
            <w:tcBorders>
              <w:top w:val="nil"/>
            </w:tcBorders>
          </w:tcPr>
          <w:p w14:paraId="46B44C8E" w14:textId="77777777" w:rsidR="00FC2317" w:rsidRPr="000B53F2" w:rsidRDefault="00AB17AB">
            <w:pPr>
              <w:pStyle w:val="TableParagraph"/>
              <w:spacing w:line="254" w:lineRule="exact"/>
              <w:ind w:right="2513"/>
              <w:rPr>
                <w:sz w:val="24"/>
                <w:szCs w:val="24"/>
              </w:rPr>
            </w:pPr>
            <w:r w:rsidRPr="000B53F2">
              <w:rPr>
                <w:sz w:val="24"/>
                <w:szCs w:val="24"/>
                <w:lang w:bidi="es-ES"/>
              </w:rPr>
              <w:t>(231) 843-7380</w:t>
            </w:r>
          </w:p>
        </w:tc>
        <w:tc>
          <w:tcPr>
            <w:tcW w:w="5694" w:type="dxa"/>
            <w:tcBorders>
              <w:top w:val="nil"/>
            </w:tcBorders>
          </w:tcPr>
          <w:p w14:paraId="46B44C8F" w14:textId="77777777" w:rsidR="00FC2317" w:rsidRPr="000B53F2" w:rsidRDefault="00AB17AB">
            <w:pPr>
              <w:pStyle w:val="TableParagraph"/>
              <w:spacing w:line="254" w:lineRule="exact"/>
              <w:rPr>
                <w:sz w:val="24"/>
                <w:szCs w:val="24"/>
              </w:rPr>
            </w:pPr>
            <w:r w:rsidRPr="000B53F2">
              <w:rPr>
                <w:sz w:val="24"/>
                <w:szCs w:val="24"/>
                <w:lang w:bidi="es-ES"/>
              </w:rPr>
              <w:t>(231) 873-6496</w:t>
            </w:r>
          </w:p>
        </w:tc>
      </w:tr>
      <w:tr w:rsidR="000351F3" w:rsidRPr="00940EB7" w14:paraId="593BE91D" w14:textId="77777777" w:rsidTr="00894C0F">
        <w:trPr>
          <w:trHeight w:hRule="exact" w:val="298"/>
        </w:trPr>
        <w:tc>
          <w:tcPr>
            <w:tcW w:w="4268" w:type="dxa"/>
            <w:tcBorders>
              <w:bottom w:val="nil"/>
            </w:tcBorders>
          </w:tcPr>
          <w:p w14:paraId="05B06C64" w14:textId="1F98FE2C" w:rsidR="000351F3" w:rsidRPr="000B53F2" w:rsidRDefault="00170656" w:rsidP="000351F3">
            <w:pPr>
              <w:pStyle w:val="TableParagraph"/>
              <w:spacing w:line="272" w:lineRule="exact"/>
              <w:rPr>
                <w:b/>
                <w:sz w:val="24"/>
                <w:szCs w:val="24"/>
              </w:rPr>
            </w:pPr>
            <w:r w:rsidRPr="00170656">
              <w:rPr>
                <w:b/>
                <w:sz w:val="24"/>
                <w:szCs w:val="24"/>
                <w:lang w:bidi="es-ES"/>
              </w:rPr>
              <w:t>Integrations</w:t>
            </w:r>
          </w:p>
        </w:tc>
        <w:tc>
          <w:tcPr>
            <w:tcW w:w="5694" w:type="dxa"/>
            <w:tcBorders>
              <w:bottom w:val="nil"/>
            </w:tcBorders>
          </w:tcPr>
          <w:p w14:paraId="5C3ADCF7" w14:textId="7CAF70FA" w:rsidR="000351F3" w:rsidRPr="000B53F2" w:rsidRDefault="000351F3" w:rsidP="00B60D8B">
            <w:pPr>
              <w:pStyle w:val="TableParagraph"/>
              <w:spacing w:line="272" w:lineRule="exact"/>
              <w:ind w:left="0"/>
              <w:rPr>
                <w:b/>
                <w:sz w:val="24"/>
                <w:szCs w:val="24"/>
              </w:rPr>
            </w:pPr>
            <w:r w:rsidRPr="000B53F2">
              <w:rPr>
                <w:b/>
                <w:sz w:val="24"/>
                <w:szCs w:val="24"/>
                <w:lang w:bidi="es-ES"/>
              </w:rPr>
              <w:t xml:space="preserve"> Horario normal</w:t>
            </w:r>
          </w:p>
        </w:tc>
      </w:tr>
      <w:tr w:rsidR="000351F3" w:rsidRPr="00282911" w14:paraId="31A820D1" w14:textId="77777777" w:rsidTr="00894C0F">
        <w:trPr>
          <w:trHeight w:hRule="exact" w:val="276"/>
        </w:trPr>
        <w:tc>
          <w:tcPr>
            <w:tcW w:w="4268" w:type="dxa"/>
            <w:tcBorders>
              <w:top w:val="nil"/>
              <w:bottom w:val="nil"/>
            </w:tcBorders>
          </w:tcPr>
          <w:p w14:paraId="6A6AE143" w14:textId="1A07F5A1" w:rsidR="000351F3" w:rsidRPr="000B53F2" w:rsidRDefault="000351F3" w:rsidP="000351F3">
            <w:pPr>
              <w:pStyle w:val="TableParagraph"/>
              <w:spacing w:line="254" w:lineRule="exact"/>
              <w:rPr>
                <w:sz w:val="24"/>
                <w:szCs w:val="24"/>
              </w:rPr>
            </w:pPr>
            <w:r w:rsidRPr="000B53F2">
              <w:rPr>
                <w:sz w:val="24"/>
                <w:szCs w:val="24"/>
                <w:lang w:bidi="es-ES"/>
              </w:rPr>
              <w:t>645 Michigan Avenue</w:t>
            </w:r>
          </w:p>
        </w:tc>
        <w:tc>
          <w:tcPr>
            <w:tcW w:w="5694" w:type="dxa"/>
            <w:tcBorders>
              <w:top w:val="nil"/>
              <w:bottom w:val="nil"/>
            </w:tcBorders>
          </w:tcPr>
          <w:p w14:paraId="2150BE7A" w14:textId="28CFD7F4" w:rsidR="000351F3" w:rsidRPr="002510D6" w:rsidRDefault="00170656" w:rsidP="008C6696">
            <w:pPr>
              <w:pStyle w:val="TableParagraph"/>
              <w:numPr>
                <w:ilvl w:val="0"/>
                <w:numId w:val="10"/>
              </w:numPr>
              <w:spacing w:line="254" w:lineRule="exact"/>
              <w:ind w:left="450"/>
              <w:rPr>
                <w:sz w:val="24"/>
                <w:szCs w:val="24"/>
                <w:lang w:val="fr-FR"/>
              </w:rPr>
            </w:pPr>
            <w:r w:rsidRPr="00170656">
              <w:rPr>
                <w:sz w:val="24"/>
                <w:szCs w:val="24"/>
                <w:lang w:val="fr-FR" w:bidi="es-ES"/>
              </w:rPr>
              <w:t>Dimensions</w:t>
            </w:r>
            <w:r w:rsidR="00D66AAB" w:rsidRPr="002510D6">
              <w:rPr>
                <w:sz w:val="24"/>
                <w:szCs w:val="24"/>
                <w:lang w:val="fr-FR" w:bidi="es-ES"/>
              </w:rPr>
              <w:t xml:space="preserve">: Lun - Vie 8:00 a. m. a </w:t>
            </w:r>
            <w:r>
              <w:rPr>
                <w:sz w:val="24"/>
                <w:szCs w:val="24"/>
                <w:lang w:val="fr-FR" w:bidi="es-ES"/>
              </w:rPr>
              <w:t>4</w:t>
            </w:r>
            <w:r w:rsidR="00D66AAB" w:rsidRPr="002510D6">
              <w:rPr>
                <w:sz w:val="24"/>
                <w:szCs w:val="24"/>
                <w:lang w:val="fr-FR" w:bidi="es-ES"/>
              </w:rPr>
              <w:t>:00 p. m.</w:t>
            </w:r>
          </w:p>
        </w:tc>
      </w:tr>
      <w:tr w:rsidR="000351F3" w:rsidRPr="00940EB7" w14:paraId="706A5887" w14:textId="77777777" w:rsidTr="00894C0F">
        <w:trPr>
          <w:trHeight w:hRule="exact" w:val="276"/>
        </w:trPr>
        <w:tc>
          <w:tcPr>
            <w:tcW w:w="4268" w:type="dxa"/>
            <w:tcBorders>
              <w:top w:val="nil"/>
              <w:bottom w:val="nil"/>
            </w:tcBorders>
          </w:tcPr>
          <w:p w14:paraId="19FFCB3E" w14:textId="4D6D4950" w:rsidR="000351F3" w:rsidRPr="000B53F2" w:rsidRDefault="000351F3" w:rsidP="000351F3">
            <w:pPr>
              <w:pStyle w:val="TableParagraph"/>
              <w:spacing w:line="254" w:lineRule="exact"/>
              <w:ind w:right="2513"/>
              <w:rPr>
                <w:sz w:val="24"/>
                <w:szCs w:val="24"/>
              </w:rPr>
            </w:pPr>
            <w:r w:rsidRPr="000B53F2">
              <w:rPr>
                <w:sz w:val="24"/>
                <w:szCs w:val="24"/>
                <w:lang w:bidi="es-ES"/>
              </w:rPr>
              <w:t>Baldwin, MI 49304</w:t>
            </w:r>
          </w:p>
        </w:tc>
        <w:tc>
          <w:tcPr>
            <w:tcW w:w="5694" w:type="dxa"/>
            <w:tcBorders>
              <w:top w:val="nil"/>
              <w:bottom w:val="nil"/>
            </w:tcBorders>
          </w:tcPr>
          <w:p w14:paraId="0524D0C9" w14:textId="366C205C" w:rsidR="000351F3" w:rsidRPr="000B53F2" w:rsidRDefault="00170656" w:rsidP="008C6696">
            <w:pPr>
              <w:pStyle w:val="TableParagraph"/>
              <w:numPr>
                <w:ilvl w:val="0"/>
                <w:numId w:val="10"/>
              </w:numPr>
              <w:spacing w:line="254" w:lineRule="exact"/>
              <w:ind w:left="450"/>
              <w:rPr>
                <w:sz w:val="24"/>
                <w:szCs w:val="24"/>
              </w:rPr>
            </w:pPr>
            <w:r w:rsidRPr="000B53F2">
              <w:rPr>
                <w:sz w:val="24"/>
                <w:szCs w:val="24"/>
              </w:rPr>
              <w:t>Progressions</w:t>
            </w:r>
            <w:r w:rsidR="00B17710" w:rsidRPr="000B53F2">
              <w:rPr>
                <w:sz w:val="24"/>
                <w:szCs w:val="24"/>
                <w:lang w:bidi="es-ES"/>
              </w:rPr>
              <w:t xml:space="preserve">: Lun - Vie 8:00 a. m. a </w:t>
            </w:r>
            <w:r>
              <w:rPr>
                <w:sz w:val="24"/>
                <w:szCs w:val="24"/>
                <w:lang w:bidi="es-ES"/>
              </w:rPr>
              <w:t>4</w:t>
            </w:r>
            <w:r w:rsidR="00B17710" w:rsidRPr="000B53F2">
              <w:rPr>
                <w:sz w:val="24"/>
                <w:szCs w:val="24"/>
                <w:lang w:bidi="es-ES"/>
              </w:rPr>
              <w:t>:00 p. m.</w:t>
            </w:r>
          </w:p>
        </w:tc>
      </w:tr>
      <w:tr w:rsidR="000351F3" w:rsidRPr="00282911" w14:paraId="113E94FD" w14:textId="77777777" w:rsidTr="00B03796">
        <w:trPr>
          <w:trHeight w:hRule="exact" w:val="387"/>
        </w:trPr>
        <w:tc>
          <w:tcPr>
            <w:tcW w:w="4268" w:type="dxa"/>
            <w:tcBorders>
              <w:top w:val="nil"/>
            </w:tcBorders>
          </w:tcPr>
          <w:p w14:paraId="3AD32502" w14:textId="495D6587" w:rsidR="000351F3" w:rsidRPr="000B53F2" w:rsidRDefault="000351F3" w:rsidP="000351F3">
            <w:pPr>
              <w:pStyle w:val="TableParagraph"/>
              <w:spacing w:line="254" w:lineRule="exact"/>
              <w:ind w:right="2513"/>
              <w:rPr>
                <w:sz w:val="24"/>
                <w:szCs w:val="24"/>
              </w:rPr>
            </w:pPr>
            <w:r w:rsidRPr="000B53F2">
              <w:rPr>
                <w:sz w:val="24"/>
                <w:szCs w:val="24"/>
                <w:lang w:bidi="es-ES"/>
              </w:rPr>
              <w:t>(231) 690-4815</w:t>
            </w:r>
          </w:p>
        </w:tc>
        <w:tc>
          <w:tcPr>
            <w:tcW w:w="5694" w:type="dxa"/>
            <w:tcBorders>
              <w:top w:val="nil"/>
            </w:tcBorders>
          </w:tcPr>
          <w:p w14:paraId="513FA234" w14:textId="5350977B" w:rsidR="000351F3" w:rsidRPr="002510D6" w:rsidRDefault="00B17710" w:rsidP="008C6696">
            <w:pPr>
              <w:pStyle w:val="TableParagraph"/>
              <w:numPr>
                <w:ilvl w:val="0"/>
                <w:numId w:val="10"/>
              </w:numPr>
              <w:spacing w:line="254" w:lineRule="exact"/>
              <w:ind w:left="450"/>
              <w:rPr>
                <w:sz w:val="24"/>
                <w:szCs w:val="24"/>
                <w:lang w:val="fr-FR"/>
              </w:rPr>
            </w:pPr>
            <w:r w:rsidRPr="002510D6">
              <w:rPr>
                <w:sz w:val="24"/>
                <w:szCs w:val="24"/>
                <w:lang w:val="fr-FR" w:bidi="es-ES"/>
              </w:rPr>
              <w:t xml:space="preserve">Baldwin: Lun - Vie 8:00 a. m. a </w:t>
            </w:r>
            <w:r w:rsidR="00170656">
              <w:rPr>
                <w:sz w:val="24"/>
                <w:szCs w:val="24"/>
                <w:lang w:val="fr-FR" w:bidi="es-ES"/>
              </w:rPr>
              <w:t>4</w:t>
            </w:r>
            <w:r w:rsidRPr="002510D6">
              <w:rPr>
                <w:sz w:val="24"/>
                <w:szCs w:val="24"/>
                <w:lang w:val="fr-FR" w:bidi="es-ES"/>
              </w:rPr>
              <w:t>:00 p. m.</w:t>
            </w:r>
          </w:p>
        </w:tc>
      </w:tr>
    </w:tbl>
    <w:p w14:paraId="300E21F7" w14:textId="77777777" w:rsidR="00FC2317" w:rsidRPr="002510D6" w:rsidRDefault="00FC2317" w:rsidP="00DA2205">
      <w:pPr>
        <w:rPr>
          <w:sz w:val="24"/>
          <w:lang w:val="fr-FR"/>
        </w:rPr>
        <w:sectPr w:rsidR="00FC2317" w:rsidRPr="002510D6" w:rsidSect="00D178F0">
          <w:pgSz w:w="12240" w:h="15840"/>
          <w:pgMar w:top="720" w:right="990" w:bottom="960" w:left="960" w:header="0" w:footer="236" w:gutter="0"/>
          <w:cols w:space="720"/>
        </w:sectPr>
      </w:pPr>
    </w:p>
    <w:p w14:paraId="0B64247F" w14:textId="3D329300" w:rsidR="00242166" w:rsidRDefault="00242166" w:rsidP="00242166">
      <w:pPr>
        <w:pStyle w:val="Heading1"/>
      </w:pPr>
      <w:bookmarkStart w:id="26" w:name="_Toc54941513"/>
      <w:r>
        <w:rPr>
          <w:lang w:bidi="es-ES"/>
        </w:rPr>
        <w:t>autorización de servicios</w:t>
      </w:r>
      <w:bookmarkEnd w:id="26"/>
    </w:p>
    <w:p w14:paraId="46B44C95" w14:textId="5A4BD0BB" w:rsidR="00FC2317" w:rsidRPr="00242166" w:rsidRDefault="00AB17AB" w:rsidP="00B03796">
      <w:pPr>
        <w:pStyle w:val="BodyText"/>
        <w:ind w:right="70"/>
        <w:jc w:val="left"/>
      </w:pPr>
      <w:r>
        <w:rPr>
          <w:lang w:bidi="es-ES"/>
        </w:rPr>
        <w:t>Los servicios que usted solicita deben ser autorizados o aprobados por LRE o su designado.</w:t>
      </w:r>
      <w:r w:rsidR="00634B2A">
        <w:rPr>
          <w:lang w:bidi="es-ES"/>
        </w:rPr>
        <w:t xml:space="preserve"> </w:t>
      </w:r>
      <w:r>
        <w:rPr>
          <w:lang w:bidi="es-ES"/>
        </w:rPr>
        <w:t>Esa agencia puede aprobar todas, algunas o ninguna de sus solicitudes. Usted será notificado de la decisión dentro de los 14 días calendario siguientes a su solicitud durante la planificación individualizada, o en un plazo de 72 horas, si la solicitud requiere una decisión rápida.</w:t>
      </w:r>
    </w:p>
    <w:p w14:paraId="46B44C96" w14:textId="77777777" w:rsidR="00FC2317" w:rsidRPr="001457B0" w:rsidRDefault="00FC2317" w:rsidP="00242166">
      <w:pPr>
        <w:pStyle w:val="BodyText"/>
        <w:rPr>
          <w:sz w:val="14"/>
          <w:szCs w:val="14"/>
        </w:rPr>
      </w:pPr>
    </w:p>
    <w:p w14:paraId="46B44C97" w14:textId="77777777" w:rsidR="00FC2317" w:rsidRDefault="00AB17AB" w:rsidP="00B03796">
      <w:pPr>
        <w:pStyle w:val="BodyText"/>
        <w:ind w:right="160"/>
      </w:pPr>
      <w:r w:rsidRPr="00242166">
        <w:rPr>
          <w:lang w:bidi="es-ES"/>
        </w:rPr>
        <w:t>Cualquier decisión que deniega un servicio que usted solicita, o el monto, el alcance o la duración del servicio que usted solicita será realizada por un profesional de la salud con experiencia clínica adecuada para tratar su problema. Las autorizaciones se otorgan de acuerdo con las necesidades desde el punto de vista médico. Si no está de acuerdo con una decisión que niega, reduce, suspende o finaliza un servicio, puede presentar una apelación (consulte la sección Quejas y apelaciones para información adicional sobre cómo presentar una apelación).</w:t>
      </w:r>
    </w:p>
    <w:p w14:paraId="46B44C98" w14:textId="504F041E" w:rsidR="00FC2317" w:rsidRPr="001457B0" w:rsidRDefault="00FC2317">
      <w:pPr>
        <w:pStyle w:val="BodyText"/>
        <w:rPr>
          <w:sz w:val="14"/>
          <w:szCs w:val="14"/>
        </w:rPr>
      </w:pPr>
    </w:p>
    <w:p w14:paraId="62760C7D" w14:textId="39C03333" w:rsidR="00242166" w:rsidRPr="007C1FAA" w:rsidRDefault="007C1FAA" w:rsidP="007C1FAA">
      <w:pPr>
        <w:pStyle w:val="BodyText"/>
        <w:rPr>
          <w:b/>
          <w:u w:val="single"/>
        </w:rPr>
      </w:pPr>
      <w:r w:rsidRPr="007C1FAA">
        <w:rPr>
          <w:b/>
          <w:u w:val="single"/>
          <w:lang w:bidi="es-ES"/>
        </w:rPr>
        <w:t>SI TIENE MEDICAID</w:t>
      </w:r>
    </w:p>
    <w:p w14:paraId="46B44C9A" w14:textId="77777777" w:rsidR="00FC2317" w:rsidRDefault="00AB17AB" w:rsidP="00B03796">
      <w:pPr>
        <w:pStyle w:val="ListParagraph"/>
        <w:numPr>
          <w:ilvl w:val="0"/>
          <w:numId w:val="1"/>
        </w:numPr>
        <w:tabs>
          <w:tab w:val="left" w:pos="900"/>
        </w:tabs>
        <w:spacing w:line="292" w:lineRule="exact"/>
        <w:ind w:right="790"/>
        <w:rPr>
          <w:sz w:val="24"/>
        </w:rPr>
      </w:pPr>
      <w:r>
        <w:rPr>
          <w:sz w:val="24"/>
          <w:szCs w:val="24"/>
          <w:lang w:bidi="es-ES"/>
        </w:rPr>
        <w:t>Reúne los requisitos para un conjunto específico de servicios basados en una necesidad médica.</w:t>
      </w:r>
    </w:p>
    <w:p w14:paraId="46B44C9B" w14:textId="5B6B27BB" w:rsidR="00FC2317" w:rsidRDefault="00AB17AB" w:rsidP="00B03796">
      <w:pPr>
        <w:pStyle w:val="ListParagraph"/>
        <w:numPr>
          <w:ilvl w:val="0"/>
          <w:numId w:val="1"/>
        </w:numPr>
        <w:tabs>
          <w:tab w:val="left" w:pos="900"/>
        </w:tabs>
        <w:spacing w:line="240" w:lineRule="auto"/>
        <w:ind w:right="250"/>
        <w:rPr>
          <w:sz w:val="24"/>
        </w:rPr>
      </w:pPr>
      <w:r>
        <w:rPr>
          <w:sz w:val="24"/>
          <w:szCs w:val="24"/>
          <w:lang w:bidi="es-ES"/>
        </w:rPr>
        <w:t>La lista de los servicios de Medicaid disponibles se explica en la sección “Apoyos y servicios especializados de Medicaid para beneficiarios de Medicaid”</w:t>
      </w:r>
      <w:r w:rsidR="00C24701">
        <w:rPr>
          <w:sz w:val="24"/>
          <w:szCs w:val="24"/>
          <w:lang w:bidi="es-ES"/>
        </w:rPr>
        <w:t xml:space="preserve"> </w:t>
      </w:r>
      <w:r w:rsidR="00C24701" w:rsidRPr="00C24701">
        <w:rPr>
          <w:i/>
          <w:iCs/>
          <w:sz w:val="24"/>
          <w:szCs w:val="24"/>
          <w:lang w:bidi="es-ES"/>
        </w:rPr>
        <w:t>(Medicaid Specialty Supports and Services Medicaid Beneficiaries)</w:t>
      </w:r>
      <w:r w:rsidR="00C24701">
        <w:rPr>
          <w:i/>
          <w:iCs/>
          <w:sz w:val="24"/>
          <w:szCs w:val="24"/>
          <w:lang w:bidi="es-ES"/>
        </w:rPr>
        <w:t xml:space="preserve"> </w:t>
      </w:r>
      <w:r>
        <w:rPr>
          <w:sz w:val="24"/>
          <w:szCs w:val="24"/>
          <w:lang w:bidi="es-ES"/>
        </w:rPr>
        <w:t>de este manual.</w:t>
      </w:r>
    </w:p>
    <w:p w14:paraId="46B44C9C" w14:textId="77777777" w:rsidR="00FC2317" w:rsidRDefault="00AB17AB" w:rsidP="00B03796">
      <w:pPr>
        <w:pStyle w:val="ListParagraph"/>
        <w:numPr>
          <w:ilvl w:val="0"/>
          <w:numId w:val="1"/>
        </w:numPr>
        <w:tabs>
          <w:tab w:val="left" w:pos="900"/>
        </w:tabs>
        <w:spacing w:line="240" w:lineRule="auto"/>
        <w:ind w:right="790"/>
        <w:rPr>
          <w:sz w:val="24"/>
        </w:rPr>
      </w:pPr>
      <w:r>
        <w:rPr>
          <w:sz w:val="24"/>
          <w:szCs w:val="24"/>
          <w:lang w:bidi="es-ES"/>
        </w:rPr>
        <w:t>No lo pueden agregar a una lista de espera para un servicio que se considera “necesario por razones médicas” a menos que usted esté de acuerdo.</w:t>
      </w:r>
    </w:p>
    <w:p w14:paraId="46B44C9D" w14:textId="24CB31FF" w:rsidR="00FC2317" w:rsidRPr="001457B0" w:rsidRDefault="00FC2317">
      <w:pPr>
        <w:pStyle w:val="BodyText"/>
        <w:rPr>
          <w:sz w:val="14"/>
          <w:szCs w:val="14"/>
        </w:rPr>
      </w:pPr>
    </w:p>
    <w:p w14:paraId="06AE43E7" w14:textId="4929B4C2" w:rsidR="00242166" w:rsidRPr="00CF0BD9" w:rsidRDefault="007C1FAA" w:rsidP="007C1FAA">
      <w:pPr>
        <w:pStyle w:val="BodyText"/>
        <w:rPr>
          <w:b/>
          <w:u w:val="single"/>
        </w:rPr>
      </w:pPr>
      <w:r w:rsidRPr="00CF0BD9">
        <w:rPr>
          <w:b/>
          <w:u w:val="single"/>
          <w:lang w:bidi="es-ES"/>
        </w:rPr>
        <w:t>SI NO TIENE MEDICAID (FONDOS GENERALES)</w:t>
      </w:r>
    </w:p>
    <w:p w14:paraId="46B44C9F" w14:textId="127865EB" w:rsidR="00FC2317" w:rsidRDefault="00AB17AB">
      <w:pPr>
        <w:pStyle w:val="ListParagraph"/>
        <w:numPr>
          <w:ilvl w:val="0"/>
          <w:numId w:val="1"/>
        </w:numPr>
        <w:tabs>
          <w:tab w:val="left" w:pos="900"/>
        </w:tabs>
        <w:spacing w:line="240" w:lineRule="auto"/>
        <w:ind w:right="466"/>
        <w:rPr>
          <w:sz w:val="24"/>
        </w:rPr>
      </w:pPr>
      <w:r>
        <w:rPr>
          <w:sz w:val="24"/>
          <w:szCs w:val="24"/>
          <w:lang w:bidi="es-ES"/>
        </w:rPr>
        <w:t>La lista de servicios no es tan grande como la de aquellos que tienen Medicaid. La lista de servicios disponibles para quienes no tienen Medicaid se explica en la sección “Servicios para personas que no tienen Medicaid”</w:t>
      </w:r>
      <w:r w:rsidR="00C24701">
        <w:rPr>
          <w:sz w:val="24"/>
          <w:szCs w:val="24"/>
          <w:lang w:bidi="es-ES"/>
        </w:rPr>
        <w:t xml:space="preserve"> </w:t>
      </w:r>
      <w:r w:rsidR="00C24701" w:rsidRPr="00C24701">
        <w:rPr>
          <w:i/>
          <w:iCs/>
          <w:sz w:val="24"/>
          <w:szCs w:val="24"/>
          <w:lang w:bidi="es-ES"/>
        </w:rPr>
        <w:t>(Services for Individuals who do not have Medicaid)</w:t>
      </w:r>
      <w:r w:rsidR="00C24701">
        <w:rPr>
          <w:sz w:val="24"/>
          <w:szCs w:val="24"/>
          <w:lang w:bidi="es-ES"/>
        </w:rPr>
        <w:t xml:space="preserve"> </w:t>
      </w:r>
      <w:r>
        <w:rPr>
          <w:sz w:val="24"/>
          <w:szCs w:val="24"/>
          <w:lang w:bidi="es-ES"/>
        </w:rPr>
        <w:t>de este manual.</w:t>
      </w:r>
    </w:p>
    <w:p w14:paraId="2306F4AE" w14:textId="355A551E" w:rsidR="00242166" w:rsidRDefault="007602FD" w:rsidP="00CF0BD9">
      <w:pPr>
        <w:pStyle w:val="ListParagraph"/>
        <w:numPr>
          <w:ilvl w:val="0"/>
          <w:numId w:val="1"/>
        </w:numPr>
        <w:tabs>
          <w:tab w:val="left" w:pos="900"/>
        </w:tabs>
        <w:spacing w:before="22" w:line="274" w:lineRule="exact"/>
        <w:ind w:right="319"/>
        <w:rPr>
          <w:sz w:val="24"/>
        </w:rPr>
      </w:pPr>
      <w:r w:rsidRPr="00494941">
        <w:rPr>
          <w:sz w:val="24"/>
          <w:szCs w:val="24"/>
          <w:lang w:bidi="es-ES"/>
        </w:rPr>
        <w:t>Para personas que no tienen Medicaid, hay una lista de espera cuando el organismo no cuenta con fondos generales suficientes.</w:t>
      </w:r>
    </w:p>
    <w:p w14:paraId="0FF0AD18" w14:textId="71FDD728" w:rsidR="00242166" w:rsidRDefault="00242166" w:rsidP="00242166">
      <w:pPr>
        <w:pStyle w:val="Heading1"/>
      </w:pPr>
      <w:bookmarkStart w:id="27" w:name="_Toc54941514"/>
      <w:r>
        <w:rPr>
          <w:lang w:bidi="es-ES"/>
        </w:rPr>
        <w:t>prioridad para los servicios</w:t>
      </w:r>
      <w:bookmarkEnd w:id="27"/>
    </w:p>
    <w:p w14:paraId="46B44CA3" w14:textId="0ECDD2F6" w:rsidR="00FC2317" w:rsidRDefault="00AB17AB">
      <w:pPr>
        <w:pStyle w:val="BodyText"/>
        <w:ind w:left="179" w:right="249"/>
      </w:pPr>
      <w:r>
        <w:rPr>
          <w:lang w:bidi="es-ES"/>
        </w:rPr>
        <w:t>Algunas personas tienen prioridad para recibir los servicios. Esto significa que LRE debe satisfacer sus necesidades primero y recién después de eso puede financiar los servicios de otras personas que satisfacen los requisitos para el tratamiento.</w:t>
      </w:r>
    </w:p>
    <w:p w14:paraId="46B44CA4" w14:textId="5C137784" w:rsidR="00FC2317" w:rsidRPr="001457B0" w:rsidRDefault="00FC2317">
      <w:pPr>
        <w:pStyle w:val="BodyText"/>
        <w:rPr>
          <w:sz w:val="14"/>
          <w:szCs w:val="14"/>
        </w:rPr>
      </w:pPr>
    </w:p>
    <w:p w14:paraId="102486D4" w14:textId="331B39A2" w:rsidR="00242166" w:rsidRPr="00F35DD1" w:rsidRDefault="00F35DD1" w:rsidP="00F35DD1">
      <w:pPr>
        <w:pStyle w:val="BodyText"/>
        <w:rPr>
          <w:b/>
          <w:u w:val="single"/>
        </w:rPr>
      </w:pPr>
      <w:r w:rsidRPr="00F35DD1">
        <w:rPr>
          <w:b/>
          <w:u w:val="single"/>
          <w:lang w:bidi="es-ES"/>
        </w:rPr>
        <w:t>TENDRÁ PRIORIDAD PARA RECIBIR SERVICIOS DE SALUD DE LA CONDUCTA</w:t>
      </w:r>
      <w:r w:rsidRPr="00542141">
        <w:rPr>
          <w:b/>
          <w:lang w:bidi="es-ES"/>
        </w:rPr>
        <w:t>:</w:t>
      </w:r>
    </w:p>
    <w:p w14:paraId="46B44CA6" w14:textId="77777777" w:rsidR="00FC2317" w:rsidRDefault="00AB17AB" w:rsidP="008C6696">
      <w:pPr>
        <w:pStyle w:val="BodyText"/>
        <w:numPr>
          <w:ilvl w:val="0"/>
          <w:numId w:val="10"/>
        </w:numPr>
        <w:ind w:left="720"/>
      </w:pPr>
      <w:r>
        <w:rPr>
          <w:lang w:bidi="es-ES"/>
        </w:rPr>
        <w:t>Si tiene Medicaid.</w:t>
      </w:r>
    </w:p>
    <w:p w14:paraId="46B44CA7" w14:textId="77777777" w:rsidR="00FC2317" w:rsidRDefault="00AB17AB" w:rsidP="008C6696">
      <w:pPr>
        <w:pStyle w:val="BodyText"/>
        <w:numPr>
          <w:ilvl w:val="0"/>
          <w:numId w:val="10"/>
        </w:numPr>
        <w:ind w:left="720"/>
      </w:pPr>
      <w:r>
        <w:rPr>
          <w:lang w:bidi="es-ES"/>
        </w:rPr>
        <w:t>Si tiene una necesidad urgente o de emergencia.</w:t>
      </w:r>
    </w:p>
    <w:p w14:paraId="46B44CA8" w14:textId="7A7DA546" w:rsidR="00FC2317" w:rsidRDefault="00AB17AB" w:rsidP="008C6696">
      <w:pPr>
        <w:pStyle w:val="BodyText"/>
        <w:numPr>
          <w:ilvl w:val="0"/>
          <w:numId w:val="10"/>
        </w:numPr>
        <w:ind w:left="720"/>
      </w:pPr>
      <w:r>
        <w:rPr>
          <w:lang w:bidi="es-ES"/>
        </w:rPr>
        <w:t>Si no cuenta con un seguro y padece las formas más severas de enfermedad mental grave, trastorno emocional grave o discapacidad del desarrollo grave.</w:t>
      </w:r>
    </w:p>
    <w:p w14:paraId="6B530794" w14:textId="77777777" w:rsidR="00F35DD1" w:rsidRPr="001457B0" w:rsidRDefault="00F35DD1" w:rsidP="00CF0BD9">
      <w:pPr>
        <w:pStyle w:val="BodyText"/>
        <w:ind w:left="0"/>
        <w:rPr>
          <w:sz w:val="14"/>
          <w:szCs w:val="14"/>
        </w:rPr>
      </w:pPr>
    </w:p>
    <w:p w14:paraId="49361897" w14:textId="75A37B15" w:rsidR="00616A60" w:rsidRPr="00F35DD1" w:rsidRDefault="00F35DD1" w:rsidP="00F35DD1">
      <w:pPr>
        <w:pStyle w:val="BodyText"/>
        <w:rPr>
          <w:b/>
          <w:u w:val="single"/>
        </w:rPr>
      </w:pPr>
      <w:r w:rsidRPr="00F35DD1">
        <w:rPr>
          <w:b/>
          <w:u w:val="single"/>
          <w:lang w:bidi="es-ES"/>
        </w:rPr>
        <w:t>TENDRÁ PRIORIDAD PARA RECIBIR SERVICIOS POR USO DE SUSTANCIAS</w:t>
      </w:r>
      <w:r w:rsidR="00542141" w:rsidRPr="00542141">
        <w:rPr>
          <w:b/>
          <w:lang w:bidi="es-ES"/>
        </w:rPr>
        <w:t>:</w:t>
      </w:r>
    </w:p>
    <w:p w14:paraId="46B44CAB" w14:textId="77777777" w:rsidR="00FC2317" w:rsidRDefault="00AB17AB" w:rsidP="008C6696">
      <w:pPr>
        <w:pStyle w:val="BodyText"/>
        <w:numPr>
          <w:ilvl w:val="0"/>
          <w:numId w:val="10"/>
        </w:numPr>
        <w:ind w:left="720"/>
      </w:pPr>
      <w:r>
        <w:rPr>
          <w:lang w:bidi="es-ES"/>
        </w:rPr>
        <w:t>Si tiene Medicaid.</w:t>
      </w:r>
    </w:p>
    <w:p w14:paraId="46B44CAC" w14:textId="77777777" w:rsidR="00FC2317" w:rsidRDefault="00AB17AB" w:rsidP="008C6696">
      <w:pPr>
        <w:pStyle w:val="BodyText"/>
        <w:numPr>
          <w:ilvl w:val="0"/>
          <w:numId w:val="10"/>
        </w:numPr>
        <w:ind w:left="720"/>
      </w:pPr>
      <w:r>
        <w:rPr>
          <w:lang w:bidi="es-ES"/>
        </w:rPr>
        <w:t>Si está embarazada y se inyecta drogas.</w:t>
      </w:r>
    </w:p>
    <w:p w14:paraId="46B44CAD" w14:textId="77777777" w:rsidR="00FC2317" w:rsidRDefault="00AB17AB" w:rsidP="008C6696">
      <w:pPr>
        <w:pStyle w:val="BodyText"/>
        <w:numPr>
          <w:ilvl w:val="0"/>
          <w:numId w:val="10"/>
        </w:numPr>
        <w:ind w:left="720"/>
      </w:pPr>
      <w:r>
        <w:rPr>
          <w:lang w:bidi="es-ES"/>
        </w:rPr>
        <w:t>Si está embarazada y padece un trastorno por uso de sustancias.</w:t>
      </w:r>
    </w:p>
    <w:p w14:paraId="46B44CAE" w14:textId="77777777" w:rsidR="00FC2317" w:rsidRDefault="00AB17AB" w:rsidP="008C6696">
      <w:pPr>
        <w:pStyle w:val="BodyText"/>
        <w:numPr>
          <w:ilvl w:val="0"/>
          <w:numId w:val="10"/>
        </w:numPr>
        <w:ind w:left="720"/>
      </w:pPr>
      <w:r>
        <w:rPr>
          <w:lang w:bidi="es-ES"/>
        </w:rPr>
        <w:t>Si se inyecta drogas.</w:t>
      </w:r>
    </w:p>
    <w:p w14:paraId="46B44CAF" w14:textId="0F586C40" w:rsidR="00FC2317" w:rsidRDefault="00AB17AB" w:rsidP="008C6696">
      <w:pPr>
        <w:pStyle w:val="BodyText"/>
        <w:numPr>
          <w:ilvl w:val="0"/>
          <w:numId w:val="10"/>
        </w:numPr>
        <w:ind w:left="720"/>
      </w:pPr>
      <w:r>
        <w:rPr>
          <w:lang w:bidi="es-ES"/>
        </w:rPr>
        <w:t xml:space="preserve">Si es padre/madre y su hijo fue apartado de su hogar o podría ser apartado pronto de conformidad con las Leyes de Protección Infantil de Michigan </w:t>
      </w:r>
      <w:r w:rsidRPr="00C24701">
        <w:rPr>
          <w:i/>
          <w:iCs/>
          <w:sz w:val="23"/>
          <w:szCs w:val="23"/>
          <w:lang w:bidi="es-ES"/>
        </w:rPr>
        <w:t>(Michigan Child Protection Laws)</w:t>
      </w:r>
      <w:r w:rsidRPr="008E1763">
        <w:rPr>
          <w:sz w:val="23"/>
          <w:szCs w:val="23"/>
          <w:lang w:bidi="es-ES"/>
        </w:rPr>
        <w:t>.</w:t>
      </w:r>
    </w:p>
    <w:p w14:paraId="46B44CB2" w14:textId="0C9F9777" w:rsidR="00FC2317" w:rsidRPr="00616A60" w:rsidRDefault="00616A60" w:rsidP="00616A60">
      <w:pPr>
        <w:pStyle w:val="Heading1"/>
      </w:pPr>
      <w:bookmarkStart w:id="28" w:name="_Toc54941515"/>
      <w:r>
        <w:rPr>
          <w:lang w:bidi="es-ES"/>
        </w:rPr>
        <w:t>pago de los servicios</w:t>
      </w:r>
      <w:bookmarkEnd w:id="28"/>
      <w:r>
        <w:rPr>
          <w:sz w:val="24"/>
          <w:lang w:bidi="es-ES"/>
        </w:rPr>
        <w:tab/>
      </w:r>
    </w:p>
    <w:p w14:paraId="05154EBF" w14:textId="3B8ED807" w:rsidR="00052126" w:rsidRPr="00616A60" w:rsidRDefault="00AB17AB" w:rsidP="00616A60">
      <w:pPr>
        <w:pStyle w:val="BodyText"/>
      </w:pPr>
      <w:r>
        <w:rPr>
          <w:lang w:bidi="es-ES"/>
        </w:rPr>
        <w:t>Si está inscrito en Medicaid y reúne los requisitos para recibir los servicios especializados de salud de la conducta y por abuso de sustancias; el costo total de su tratamiento autorizado de salud de la conducta y por abuso de sustancias estará cubierto. No se le cobrará ninguna tarifa.</w:t>
      </w:r>
    </w:p>
    <w:p w14:paraId="05457C9E" w14:textId="77777777" w:rsidR="00052126" w:rsidRPr="00B03796" w:rsidRDefault="00052126" w:rsidP="00616A60">
      <w:pPr>
        <w:pStyle w:val="BodyText"/>
        <w:rPr>
          <w:sz w:val="14"/>
          <w:szCs w:val="14"/>
        </w:rPr>
      </w:pPr>
    </w:p>
    <w:p w14:paraId="46B44CB4" w14:textId="0A84BB08" w:rsidR="00FC2317" w:rsidRPr="00616A60" w:rsidRDefault="00052126" w:rsidP="00616A60">
      <w:pPr>
        <w:pStyle w:val="BodyText"/>
      </w:pPr>
      <w:r w:rsidRPr="00616A60">
        <w:rPr>
          <w:lang w:bidi="es-ES"/>
        </w:rPr>
        <w:t>Algunos miembros serán responsables de “participar en los costos”. Esto se refiere al dinero que el miembro tiene que pagar cuando recibe servicios o medicamentos.</w:t>
      </w:r>
      <w:r w:rsidR="00B03796">
        <w:rPr>
          <w:lang w:bidi="es-ES"/>
        </w:rPr>
        <w:t xml:space="preserve"> </w:t>
      </w:r>
      <w:r w:rsidRPr="00616A60">
        <w:rPr>
          <w:lang w:bidi="es-ES"/>
        </w:rPr>
        <w:t xml:space="preserve">También podría escuchar términos como “deducible </w:t>
      </w:r>
      <w:r w:rsidRPr="00616A60">
        <w:rPr>
          <w:i/>
          <w:lang w:bidi="es-ES"/>
        </w:rPr>
        <w:t>spend-down</w:t>
      </w:r>
      <w:r w:rsidRPr="00616A60">
        <w:rPr>
          <w:lang w:bidi="es-ES"/>
        </w:rPr>
        <w:t>, copago, o coaseguro”; todos son formas de “participar en los costos”.</w:t>
      </w:r>
      <w:r w:rsidR="00B03796">
        <w:rPr>
          <w:lang w:bidi="es-ES"/>
        </w:rPr>
        <w:t xml:space="preserve"> </w:t>
      </w:r>
      <w:r w:rsidRPr="00616A60">
        <w:rPr>
          <w:lang w:bidi="es-ES"/>
        </w:rPr>
        <w:t>Su nivel de beneficios de Medicaid determinará si usted tiene alguna responsabilidad de participar en los costos. Si usted es beneficiario de Medicaid y tiene un monto de deducible "spend down", según lo determinado por el MDHHS, puede ser responsable del costo de una parte de sus servicios.</w:t>
      </w:r>
    </w:p>
    <w:p w14:paraId="242F8E6C" w14:textId="21C625F6" w:rsidR="00E264CC" w:rsidRPr="00B03796" w:rsidRDefault="00E264CC" w:rsidP="00616A60">
      <w:pPr>
        <w:pStyle w:val="BodyText"/>
        <w:rPr>
          <w:sz w:val="14"/>
          <w:szCs w:val="14"/>
        </w:rPr>
      </w:pPr>
    </w:p>
    <w:p w14:paraId="46B44CB6" w14:textId="0E606539" w:rsidR="00FC2317" w:rsidRPr="00616A60" w:rsidRDefault="00AB17AB" w:rsidP="00616A60">
      <w:pPr>
        <w:pStyle w:val="BodyText"/>
      </w:pPr>
      <w:r w:rsidRPr="00616A60">
        <w:rPr>
          <w:lang w:bidi="es-ES"/>
        </w:rPr>
        <w:t>Asegúrese de informar a su CMHSP y/o proveedor de servicios de todos los seguros por los que esté cubierto, además de cualquier cambio en su seguro. Las leyes establecen que si está cubierto por otro plan de seguro, se le facturará a ese seguro antes de que se puedan utilizar los fondos estatales, incluido Medicaid, para cubrir sus servicios. Es importante que la información de su seguro se mantenga actualizada en todo momento.</w:t>
      </w:r>
      <w:r w:rsidR="00B03796">
        <w:rPr>
          <w:lang w:bidi="es-ES"/>
        </w:rPr>
        <w:t xml:space="preserve"> </w:t>
      </w:r>
      <w:r w:rsidRPr="00616A60">
        <w:rPr>
          <w:lang w:bidi="es-ES"/>
        </w:rPr>
        <w:t>Si no puede proporcionar información de su seguro, corre el riesgo de que se le cobre por los servicios.</w:t>
      </w:r>
    </w:p>
    <w:p w14:paraId="739407CD" w14:textId="77777777" w:rsidR="00F1417E" w:rsidRPr="00B03796" w:rsidRDefault="00F1417E" w:rsidP="00616A60">
      <w:pPr>
        <w:pStyle w:val="BodyText"/>
        <w:rPr>
          <w:sz w:val="14"/>
          <w:szCs w:val="14"/>
        </w:rPr>
      </w:pPr>
    </w:p>
    <w:p w14:paraId="132487A6" w14:textId="72F6CBCD" w:rsidR="00F1417E" w:rsidRPr="00616A60" w:rsidRDefault="00F1417E" w:rsidP="00616A60">
      <w:pPr>
        <w:pStyle w:val="BodyText"/>
      </w:pPr>
      <w:r w:rsidRPr="00616A60">
        <w:rPr>
          <w:lang w:bidi="es-ES"/>
        </w:rPr>
        <w:t>Si llegara a perder su cobertura de Medicaid</w:t>
      </w:r>
      <w:r w:rsidR="001C271F">
        <w:rPr>
          <w:lang w:bidi="es-ES"/>
        </w:rPr>
        <w:t xml:space="preserve">, de </w:t>
      </w:r>
      <w:r w:rsidRPr="00616A60">
        <w:rPr>
          <w:lang w:bidi="es-ES"/>
        </w:rPr>
        <w:t>su PIHP/Proveedor podría necesitar volver a evaluar si reúne los requisitos para obtener los servicios.</w:t>
      </w:r>
      <w:r w:rsidR="00B03796">
        <w:rPr>
          <w:lang w:bidi="es-ES"/>
        </w:rPr>
        <w:t xml:space="preserve"> </w:t>
      </w:r>
      <w:r w:rsidRPr="00616A60">
        <w:rPr>
          <w:lang w:bidi="es-ES"/>
        </w:rPr>
        <w:t>Podría aplicarse un conjunto diferente de criterios a los servicios cubiertos por otra fuente de financiamiento como los fondos generales, la subvención en bloque, o un tercero pagador.</w:t>
      </w:r>
      <w:r w:rsidR="00634B2A">
        <w:rPr>
          <w:lang w:bidi="es-ES"/>
        </w:rPr>
        <w:t xml:space="preserve"> </w:t>
      </w:r>
    </w:p>
    <w:p w14:paraId="7B74AC90" w14:textId="77777777" w:rsidR="00F1417E" w:rsidRPr="00B03796" w:rsidRDefault="00F1417E" w:rsidP="00616A60">
      <w:pPr>
        <w:pStyle w:val="BodyText"/>
        <w:rPr>
          <w:sz w:val="14"/>
          <w:szCs w:val="14"/>
        </w:rPr>
      </w:pPr>
    </w:p>
    <w:p w14:paraId="460D1888" w14:textId="00F5726F" w:rsidR="00F1417E" w:rsidRPr="00616A60" w:rsidRDefault="00F1417E" w:rsidP="00616A60">
      <w:pPr>
        <w:pStyle w:val="BodyText"/>
      </w:pPr>
      <w:r w:rsidRPr="00616A60">
        <w:rPr>
          <w:lang w:bidi="es-ES"/>
        </w:rPr>
        <w:t>Si Medicare es su pagador principal, el PIHP cubrirá toda la participación en los costos de Medicare, conforme a las reglas de coordinación de beneficios.</w:t>
      </w:r>
    </w:p>
    <w:p w14:paraId="7F72FBEF" w14:textId="77777777" w:rsidR="00F1417E" w:rsidRPr="00B03796" w:rsidRDefault="00F1417E" w:rsidP="00616A60">
      <w:pPr>
        <w:pStyle w:val="BodyText"/>
        <w:rPr>
          <w:sz w:val="14"/>
          <w:szCs w:val="14"/>
        </w:rPr>
      </w:pPr>
    </w:p>
    <w:p w14:paraId="5B7ADF23" w14:textId="4E89D5B1" w:rsidR="00616A60" w:rsidRDefault="00AB17AB" w:rsidP="00B03796">
      <w:pPr>
        <w:pStyle w:val="BodyText"/>
        <w:ind w:right="160"/>
      </w:pPr>
      <w:r w:rsidRPr="00616A60">
        <w:rPr>
          <w:lang w:bidi="es-ES"/>
        </w:rPr>
        <w:t>Si no cuenta con un seguro, el pago se basa en lo que usted puede pagar. Cuando comience el tratamiento, trabajaremos con usted para determinar cuáles serán sus costos. Si cree que su tarifa es superior a sus posibilidades de pago, le ofreceremos repasar su presupuesto personal y familiar para volver a determinar la tarifa.</w:t>
      </w:r>
      <w:r w:rsidR="00B03796">
        <w:rPr>
          <w:lang w:bidi="es-ES"/>
        </w:rPr>
        <w:t xml:space="preserve"> </w:t>
      </w:r>
      <w:r w:rsidR="001C271F">
        <w:rPr>
          <w:lang w:bidi="es-ES"/>
        </w:rPr>
        <w:t>L</w:t>
      </w:r>
      <w:r w:rsidRPr="00616A60">
        <w:rPr>
          <w:lang w:bidi="es-ES"/>
        </w:rPr>
        <w:t>ea su acuerdo de pago para detalles adicionales relacionados con su capacidad de pago.</w:t>
      </w:r>
      <w:r w:rsidR="001C271F">
        <w:rPr>
          <w:lang w:bidi="es-ES"/>
        </w:rPr>
        <w:t xml:space="preserve"> I</w:t>
      </w:r>
      <w:r>
        <w:rPr>
          <w:lang w:bidi="es-ES"/>
        </w:rPr>
        <w:t>nfórmenos cualquier cambio en su estado, ingreso o seguro. Si no proporciona la información necesaria para determinar su capacidad de pago, asume el riesgo de que se le cobre el monto total de los servicios.</w:t>
      </w:r>
    </w:p>
    <w:p w14:paraId="3153D6F4" w14:textId="026401A0" w:rsidR="003454AD" w:rsidRDefault="003454AD" w:rsidP="003454AD">
      <w:pPr>
        <w:pStyle w:val="Heading1"/>
      </w:pPr>
      <w:bookmarkStart w:id="29" w:name="_Toc54941516"/>
      <w:r>
        <w:rPr>
          <w:lang w:bidi="es-ES"/>
        </w:rPr>
        <w:t>sus derechos y responsabilidades</w:t>
      </w:r>
      <w:bookmarkEnd w:id="29"/>
    </w:p>
    <w:p w14:paraId="46B44CBC" w14:textId="2B85A65D" w:rsidR="00FC2317" w:rsidRDefault="00AB17AB" w:rsidP="00454F0B">
      <w:pPr>
        <w:pStyle w:val="BodyText"/>
        <w:ind w:left="179" w:right="409"/>
        <w:rPr>
          <w:lang w:bidi="es-ES"/>
        </w:rPr>
      </w:pPr>
      <w:r>
        <w:rPr>
          <w:lang w:bidi="es-ES"/>
        </w:rPr>
        <w:t>Usted tiene derecho a conocer los costos de sus servicios. Usted tiene derecho a solicitar una revisión de su tarifa si cambia la situación de sus ingresos. También tiene derecho a apelar la tarifa que le ha sido determinada.</w:t>
      </w:r>
    </w:p>
    <w:p w14:paraId="414BF54F" w14:textId="77777777" w:rsidR="001C271F" w:rsidRPr="001C271F" w:rsidRDefault="001C271F" w:rsidP="00454F0B">
      <w:pPr>
        <w:pStyle w:val="BodyText"/>
        <w:ind w:left="179" w:right="409"/>
        <w:rPr>
          <w:sz w:val="14"/>
          <w:szCs w:val="14"/>
        </w:rPr>
      </w:pPr>
    </w:p>
    <w:p w14:paraId="46B44CBE" w14:textId="72024E32" w:rsidR="00FC2317" w:rsidRDefault="00AB17AB" w:rsidP="00454F0B">
      <w:pPr>
        <w:pStyle w:val="BodyText"/>
        <w:ind w:left="179" w:right="262"/>
        <w:rPr>
          <w:lang w:bidi="es-ES"/>
        </w:rPr>
      </w:pPr>
      <w:r>
        <w:rPr>
          <w:lang w:bidi="es-ES"/>
        </w:rPr>
        <w:t>Deberá traer su información de Medicaid o del seguro a cada visita. Le pediremos que presente información financiera y que documente sus ingresos. Deberá efectuar pagos al momento del servicio, a menos que haya pactado algo diferente. Deberá asistir a todas las citas programadas o llamar para cancelar con al menos 24 horas de anticipación.</w:t>
      </w:r>
    </w:p>
    <w:p w14:paraId="46B44CC0" w14:textId="1CBBDB9D" w:rsidR="00FC2317" w:rsidRPr="0086262B" w:rsidRDefault="003454AD" w:rsidP="0086262B">
      <w:pPr>
        <w:pStyle w:val="Heading1"/>
      </w:pPr>
      <w:bookmarkStart w:id="30" w:name="_Toc54941517"/>
      <w:r>
        <w:rPr>
          <w:lang w:bidi="es-ES"/>
        </w:rPr>
        <w:t>gama de servicios</w:t>
      </w:r>
      <w:bookmarkEnd w:id="30"/>
    </w:p>
    <w:p w14:paraId="46B44CC1" w14:textId="23D8A94D" w:rsidR="00FC2317" w:rsidRPr="00B90F5A" w:rsidRDefault="00454F0B" w:rsidP="00702412">
      <w:pPr>
        <w:pStyle w:val="Heading2"/>
        <w:ind w:left="360" w:firstLine="0"/>
      </w:pPr>
      <w:bookmarkStart w:id="31" w:name="_Toc54941518"/>
      <w:r w:rsidRPr="00B90F5A">
        <w:rPr>
          <w:lang w:bidi="es-ES"/>
        </w:rPr>
        <w:t>APOYOS Y SERVICIOS ESPECIALIZADOS DE MEDICAID PARA</w:t>
      </w:r>
      <w:r w:rsidR="00702412">
        <w:rPr>
          <w:lang w:bidi="es-ES"/>
        </w:rPr>
        <w:t xml:space="preserve"> </w:t>
      </w:r>
      <w:r w:rsidRPr="00B90F5A">
        <w:rPr>
          <w:lang w:bidi="es-ES"/>
        </w:rPr>
        <w:t>BENEFICIARIOS DE MEDICAID</w:t>
      </w:r>
      <w:bookmarkEnd w:id="31"/>
    </w:p>
    <w:p w14:paraId="46B44CC2" w14:textId="77777777" w:rsidR="00FC2317" w:rsidRDefault="00FC2317">
      <w:pPr>
        <w:pStyle w:val="BodyText"/>
        <w:spacing w:before="8"/>
        <w:rPr>
          <w:b/>
          <w:sz w:val="18"/>
        </w:rPr>
      </w:pPr>
    </w:p>
    <w:p w14:paraId="46B44CC3" w14:textId="65250FCB" w:rsidR="00FC2317" w:rsidRPr="002932B6" w:rsidRDefault="00AB17AB" w:rsidP="003454AD">
      <w:pPr>
        <w:pStyle w:val="BodyText"/>
      </w:pPr>
      <w:r>
        <w:rPr>
          <w:b/>
          <w:lang w:bidi="es-ES"/>
        </w:rPr>
        <w:t>Note:</w:t>
      </w:r>
      <w:r w:rsidR="00B03796">
        <w:rPr>
          <w:b/>
          <w:lang w:bidi="es-ES"/>
        </w:rPr>
        <w:t xml:space="preserve"> </w:t>
      </w:r>
      <w:r>
        <w:rPr>
          <w:lang w:bidi="es-ES"/>
        </w:rPr>
        <w:t>Si usted es beneficiario de Medicaid y padece una enfermedad mental grave, un trastorno emocional grave, una discapacidad intelectual/de desarrollo y/o un trastorno por uso de sustancias, puede que reúna los requisitos para recibir algunos de los siguientes Apoyos y Servicios Especializados de Medicaid</w:t>
      </w:r>
      <w:r w:rsidR="001C271F">
        <w:rPr>
          <w:lang w:bidi="es-ES"/>
        </w:rPr>
        <w:t xml:space="preserve"> </w:t>
      </w:r>
      <w:r w:rsidR="001C271F" w:rsidRPr="001C271F">
        <w:rPr>
          <w:i/>
          <w:iCs/>
          <w:lang w:bidi="es-ES"/>
        </w:rPr>
        <w:t>(Medicaid Specialty Supports and Services)</w:t>
      </w:r>
      <w:r>
        <w:rPr>
          <w:lang w:bidi="es-ES"/>
        </w:rPr>
        <w:t>.</w:t>
      </w:r>
    </w:p>
    <w:p w14:paraId="46B44CC4" w14:textId="77777777" w:rsidR="00FC2317" w:rsidRPr="002932B6" w:rsidRDefault="00FC2317" w:rsidP="003454AD">
      <w:pPr>
        <w:pStyle w:val="BodyText"/>
      </w:pPr>
    </w:p>
    <w:p w14:paraId="46B44CC7" w14:textId="0DD4C7DF" w:rsidR="00FC2317" w:rsidRDefault="00AB17AB" w:rsidP="003454AD">
      <w:pPr>
        <w:pStyle w:val="BodyText"/>
      </w:pPr>
      <w:r w:rsidRPr="002932B6">
        <w:rPr>
          <w:lang w:bidi="es-ES"/>
        </w:rPr>
        <w:t>Antes de que los servicios puedan comenzar, usted participará en una valoración para determinar si reúne los requisitos para recibir los servicios.</w:t>
      </w:r>
      <w:r w:rsidR="00B03796">
        <w:rPr>
          <w:lang w:bidi="es-ES"/>
        </w:rPr>
        <w:t xml:space="preserve"> </w:t>
      </w:r>
      <w:r w:rsidRPr="002932B6">
        <w:rPr>
          <w:lang w:bidi="es-ES"/>
        </w:rPr>
        <w:t>Esta valoración también identificará los servicios más adecuados según sus necesidades. Usted debe saber que no todas las personas que solicitan nuestros servicios reúnen los requisitos para recibirlos, y no todos los servicios están disponibles para todas las personas a las que atendemos. Si no reúne los requisitos para un servicio, su CMHSP no lo pagará. El programa de Medicaid no pagará por los servicios que normalmente estén disponibles a través de otros recursos de la comunidad. Será apartado de los servicios de su CMHSP local cuando ya no reúna los requisitos o cuando haya alcanzado los cambios deseados.</w:t>
      </w:r>
    </w:p>
    <w:p w14:paraId="46B44CC8" w14:textId="77777777" w:rsidR="00FC2317" w:rsidRDefault="00FC2317" w:rsidP="003454AD">
      <w:pPr>
        <w:pStyle w:val="BodyText"/>
      </w:pPr>
    </w:p>
    <w:p w14:paraId="46B44CC9" w14:textId="77777777" w:rsidR="00FC2317" w:rsidRDefault="00AB17AB" w:rsidP="003454AD">
      <w:pPr>
        <w:pStyle w:val="BodyText"/>
      </w:pPr>
      <w:r>
        <w:rPr>
          <w:lang w:bidi="es-ES"/>
        </w:rPr>
        <w:t>Durante la planificación individualizada, se le brindará asistencia para determinar los servicios que son necesarios por razones médicas, así como la medida, el alcance y la duración necesarios para lograr la finalidad de esos servicios. Usted también podrá escoger al proveedor de sus servicios y apoyos. Recibirá un plan individual de servicios con toda esta información.</w:t>
      </w:r>
    </w:p>
    <w:p w14:paraId="46B44CCA" w14:textId="77777777" w:rsidR="00FC2317" w:rsidRDefault="00FC2317" w:rsidP="003454AD">
      <w:pPr>
        <w:pStyle w:val="BodyText"/>
      </w:pPr>
    </w:p>
    <w:p w14:paraId="46B44CCB" w14:textId="39EDB2CE" w:rsidR="00FC2317" w:rsidRDefault="00AB17AB" w:rsidP="003454AD">
      <w:pPr>
        <w:pStyle w:val="BodyText"/>
      </w:pPr>
      <w:r>
        <w:rPr>
          <w:lang w:bidi="es-ES"/>
        </w:rPr>
        <w:t xml:space="preserve">Mediante su formulario de solicitud de Asistencia </w:t>
      </w:r>
      <w:r w:rsidR="001C271F">
        <w:rPr>
          <w:lang w:bidi="es-ES"/>
        </w:rPr>
        <w:t>M</w:t>
      </w:r>
      <w:r>
        <w:rPr>
          <w:lang w:bidi="es-ES"/>
        </w:rPr>
        <w:t xml:space="preserve">édica de Medicaid </w:t>
      </w:r>
      <w:r w:rsidRPr="001C271F">
        <w:rPr>
          <w:i/>
          <w:iCs/>
          <w:lang w:bidi="es-ES"/>
        </w:rPr>
        <w:t>(Medicaid Medical Assistance)</w:t>
      </w:r>
      <w:r w:rsidR="001C271F">
        <w:rPr>
          <w:lang w:bidi="es-ES"/>
        </w:rPr>
        <w:t xml:space="preserve"> </w:t>
      </w:r>
      <w:r>
        <w:rPr>
          <w:lang w:bidi="es-ES"/>
        </w:rPr>
        <w:t>con el Departamento de Salud y Servicios Humanos de Michigan</w:t>
      </w:r>
      <w:r w:rsidR="001C271F">
        <w:rPr>
          <w:lang w:bidi="es-ES"/>
        </w:rPr>
        <w:t xml:space="preserve"> </w:t>
      </w:r>
      <w:r w:rsidR="001C271F" w:rsidRPr="001C271F">
        <w:rPr>
          <w:i/>
          <w:iCs/>
          <w:lang w:bidi="es-ES"/>
        </w:rPr>
        <w:t>(Michigan Department of Health and Human Services)</w:t>
      </w:r>
      <w:r>
        <w:rPr>
          <w:lang w:bidi="es-ES"/>
        </w:rPr>
        <w:t>,</w:t>
      </w:r>
      <w:r w:rsidR="001C271F">
        <w:rPr>
          <w:lang w:bidi="es-ES"/>
        </w:rPr>
        <w:t xml:space="preserve"> </w:t>
      </w:r>
      <w:r>
        <w:rPr>
          <w:lang w:bidi="es-ES"/>
        </w:rPr>
        <w:t>los CMHSP deben, por ley, compartir información necesaria entre los Planes de salud de Medicaid, los programas y los proveedores en los que usted (o su hijo o tutela) participa a fin de mantener, administrar y coordinar atención médica y beneficios de calidad. Todas las derivaciones y tratamientos necesarios por uso de alcohol u otras drogas cumplirán con la ley federal de confidencialidad 42 CFR Part 2.</w:t>
      </w:r>
    </w:p>
    <w:p w14:paraId="46B44CCC" w14:textId="77777777" w:rsidR="00FC2317" w:rsidRDefault="00FC2317" w:rsidP="003454AD">
      <w:pPr>
        <w:pStyle w:val="BodyText"/>
      </w:pPr>
    </w:p>
    <w:p w14:paraId="46B44CCD" w14:textId="77777777" w:rsidR="00FC2317" w:rsidRDefault="00AB17AB" w:rsidP="003454AD">
      <w:pPr>
        <w:pStyle w:val="BodyText"/>
      </w:pPr>
      <w:r>
        <w:rPr>
          <w:lang w:bidi="es-ES"/>
        </w:rPr>
        <w:t>Además de tener que cumplir con los criterios para considerarse necesarios por razones médicas, los servicios detallados a continuación y marcados con un asterisco (*) requieren una prescripción médica.</w:t>
      </w:r>
    </w:p>
    <w:p w14:paraId="46B44CCE" w14:textId="77777777" w:rsidR="00FC2317" w:rsidRDefault="00FC2317" w:rsidP="003454AD">
      <w:pPr>
        <w:pStyle w:val="BodyText"/>
      </w:pPr>
    </w:p>
    <w:p w14:paraId="46B44CCF" w14:textId="1B54C60D" w:rsidR="00FC2317" w:rsidRDefault="00AB17AB" w:rsidP="00702412">
      <w:pPr>
        <w:pStyle w:val="BodyText"/>
      </w:pPr>
      <w:r>
        <w:rPr>
          <w:b/>
          <w:lang w:bidi="es-ES"/>
        </w:rPr>
        <w:t>Note:</w:t>
      </w:r>
      <w:r w:rsidR="00B03796">
        <w:rPr>
          <w:b/>
          <w:lang w:bidi="es-ES"/>
        </w:rPr>
        <w:t xml:space="preserve"> </w:t>
      </w:r>
      <w:r>
        <w:rPr>
          <w:lang w:bidi="es-ES"/>
        </w:rPr>
        <w:t>El Manual del Proveedor de Medicaid de Michigan</w:t>
      </w:r>
      <w:r w:rsidR="001C271F">
        <w:rPr>
          <w:lang w:bidi="es-ES"/>
        </w:rPr>
        <w:t xml:space="preserve"> </w:t>
      </w:r>
      <w:r w:rsidR="001C271F" w:rsidRPr="001C271F">
        <w:rPr>
          <w:i/>
          <w:iCs/>
          <w:lang w:bidi="es-ES"/>
        </w:rPr>
        <w:t>(Michigan Medicaid Provider Manual</w:t>
      </w:r>
      <w:r w:rsidRPr="001C271F">
        <w:rPr>
          <w:i/>
          <w:iCs/>
          <w:lang w:bidi="es-ES"/>
        </w:rPr>
        <w:t>)</w:t>
      </w:r>
      <w:r>
        <w:rPr>
          <w:lang w:bidi="es-ES"/>
        </w:rPr>
        <w:t xml:space="preserve"> contiene definiciones completas de los siguientes servicios, así como los criterios que hay que reunir para recibirlos y los requisitos de los proveedores. El manual se puede consultar</w:t>
      </w:r>
      <w:r w:rsidR="00702412">
        <w:rPr>
          <w:lang w:bidi="es-ES"/>
        </w:rPr>
        <w:t xml:space="preserve"> </w:t>
      </w:r>
      <w:r>
        <w:rPr>
          <w:lang w:bidi="es-ES"/>
        </w:rPr>
        <w:t xml:space="preserve">en </w:t>
      </w:r>
      <w:hyperlink r:id="rId29" w:history="1">
        <w:r w:rsidR="00702412" w:rsidRPr="00702412">
          <w:rPr>
            <w:rStyle w:val="Hyperlink"/>
            <w:sz w:val="23"/>
            <w:szCs w:val="23"/>
            <w:lang w:bidi="es-ES"/>
          </w:rPr>
          <w:t>http://www.mdch.state.mi.us/dch-medicaid/manuals/MedicaidProviderManual.pdf.</w:t>
        </w:r>
      </w:hyperlink>
      <w:r w:rsidR="00702412" w:rsidRPr="00702412">
        <w:rPr>
          <w:lang w:bidi="es-ES"/>
        </w:rPr>
        <w:t xml:space="preserve"> </w:t>
      </w:r>
      <w:r>
        <w:rPr>
          <w:lang w:bidi="es-ES"/>
        </w:rPr>
        <w:t xml:space="preserve">El personal de Servicios de Atención al Cliente puede ayudarle a acceder al manual y/o a la información </w:t>
      </w:r>
      <w:r w:rsidR="00702412">
        <w:rPr>
          <w:lang w:bidi="es-ES"/>
        </w:rPr>
        <w:t>específica</w:t>
      </w:r>
      <w:r>
        <w:rPr>
          <w:lang w:bidi="es-ES"/>
        </w:rPr>
        <w:t xml:space="preserve"> que contiene.</w:t>
      </w:r>
    </w:p>
    <w:p w14:paraId="46B44CD0" w14:textId="77777777" w:rsidR="00FC2317" w:rsidRDefault="00FC2317" w:rsidP="003454AD">
      <w:pPr>
        <w:pStyle w:val="BodyText"/>
      </w:pPr>
    </w:p>
    <w:p w14:paraId="46B44CD1" w14:textId="34D7409A" w:rsidR="00FC2317" w:rsidRPr="00BD7C93" w:rsidRDefault="00AB17AB" w:rsidP="003454AD">
      <w:pPr>
        <w:pStyle w:val="BodyText"/>
      </w:pPr>
      <w:r>
        <w:rPr>
          <w:spacing w:val="-3"/>
          <w:lang w:bidi="es-ES"/>
        </w:rPr>
        <w:t xml:space="preserve">El </w:t>
      </w:r>
      <w:r>
        <w:rPr>
          <w:b/>
          <w:spacing w:val="-3"/>
          <w:u w:val="thick"/>
          <w:lang w:bidi="es-ES"/>
        </w:rPr>
        <w:t>Tratamiento Comunitario Afirmativo</w:t>
      </w:r>
      <w:r w:rsidR="001D3D64">
        <w:rPr>
          <w:b/>
          <w:spacing w:val="-3"/>
          <w:u w:val="thick"/>
          <w:lang w:bidi="es-ES"/>
        </w:rPr>
        <w:t xml:space="preserve"> </w:t>
      </w:r>
      <w:r w:rsidRPr="001D3D64">
        <w:rPr>
          <w:b/>
          <w:i/>
          <w:iCs/>
          <w:spacing w:val="-3"/>
          <w:u w:val="thick"/>
          <w:lang w:bidi="es-ES"/>
        </w:rPr>
        <w:t>(Assertive Community Treatment, ACT</w:t>
      </w:r>
      <w:r w:rsidR="001D3D64" w:rsidRPr="001D3D64">
        <w:rPr>
          <w:b/>
          <w:i/>
          <w:iCs/>
          <w:spacing w:val="-3"/>
          <w:u w:val="thick"/>
          <w:lang w:bidi="es-ES"/>
        </w:rPr>
        <w:t>)</w:t>
      </w:r>
      <w:r>
        <w:rPr>
          <w:spacing w:val="-3"/>
          <w:lang w:bidi="es-ES"/>
        </w:rPr>
        <w:t xml:space="preserve"> ofrece servicios y apoyos básicos que son esenciales para que las personas con una enfermedad mental grave puedan mantener su independencia en la comunidad. Un equipo de ACT les brindará terapia de salud de la conducta y ayudará con los medicamentos. Es posible que el equipo también ayude con el acceso a los recursos y apoyos comunitarios necesarios para mantener el bienestar y participar en actividades sociales, educativas y ocupacionales. El ACT puede ofrecerse diariamente a las personas que participan.</w:t>
      </w:r>
    </w:p>
    <w:p w14:paraId="46B44CD2" w14:textId="77777777" w:rsidR="00FC2317" w:rsidRPr="00BD7C93" w:rsidRDefault="00FC2317" w:rsidP="003454AD">
      <w:pPr>
        <w:pStyle w:val="BodyText"/>
      </w:pPr>
    </w:p>
    <w:p w14:paraId="46B44CD3" w14:textId="09AA698D" w:rsidR="00FC2317" w:rsidRDefault="00AB17AB" w:rsidP="003454AD">
      <w:pPr>
        <w:pStyle w:val="BodyText"/>
      </w:pPr>
      <w:r w:rsidRPr="00BD7C93">
        <w:rPr>
          <w:spacing w:val="-3"/>
          <w:lang w:bidi="es-ES"/>
        </w:rPr>
        <w:t xml:space="preserve">La </w:t>
      </w:r>
      <w:r w:rsidR="001C271F">
        <w:rPr>
          <w:b/>
          <w:spacing w:val="-3"/>
          <w:u w:val="thick"/>
          <w:lang w:bidi="es-ES"/>
        </w:rPr>
        <w:t>V</w:t>
      </w:r>
      <w:r w:rsidRPr="00BD7C93">
        <w:rPr>
          <w:b/>
          <w:spacing w:val="-3"/>
          <w:u w:val="thick"/>
          <w:lang w:bidi="es-ES"/>
        </w:rPr>
        <w:t>aloración</w:t>
      </w:r>
      <w:r w:rsidR="001C271F">
        <w:rPr>
          <w:b/>
          <w:spacing w:val="-3"/>
          <w:lang w:bidi="es-ES"/>
        </w:rPr>
        <w:t xml:space="preserve"> </w:t>
      </w:r>
      <w:r w:rsidRPr="00BD7C93">
        <w:rPr>
          <w:spacing w:val="-3"/>
          <w:lang w:bidi="es-ES"/>
        </w:rPr>
        <w:t>incluye un examen psiquiátrico integral, pruebas psicológicas, pruebas de abuso de sustancias u otras valoraciones realizadas para determinar el nivel de funcionamiento y las necesidades de salud de la conducta de una persona. Las valoraciones de salud física no forman parte de los servicios de CMH.</w:t>
      </w:r>
    </w:p>
    <w:p w14:paraId="46B44CD4" w14:textId="77777777" w:rsidR="00FC2317" w:rsidRDefault="00FC2317" w:rsidP="003454AD">
      <w:pPr>
        <w:pStyle w:val="BodyText"/>
      </w:pPr>
    </w:p>
    <w:p w14:paraId="46B44CD5" w14:textId="5F0A2F9F" w:rsidR="00FC2317" w:rsidRDefault="00AB17AB" w:rsidP="003454AD">
      <w:pPr>
        <w:pStyle w:val="BodyText"/>
        <w:rPr>
          <w:spacing w:val="-3"/>
        </w:rPr>
      </w:pPr>
      <w:r>
        <w:rPr>
          <w:spacing w:val="-3"/>
          <w:lang w:bidi="es-ES"/>
        </w:rPr>
        <w:t>La</w:t>
      </w:r>
      <w:r>
        <w:rPr>
          <w:b/>
          <w:spacing w:val="-3"/>
          <w:lang w:bidi="es-ES"/>
        </w:rPr>
        <w:t xml:space="preserve"> </w:t>
      </w:r>
      <w:r>
        <w:rPr>
          <w:b/>
          <w:u w:val="thick"/>
          <w:lang w:bidi="es-ES"/>
        </w:rPr>
        <w:t>*Tecnología de Asistencia</w:t>
      </w:r>
      <w:r>
        <w:rPr>
          <w:spacing w:val="-3"/>
          <w:lang w:bidi="es-ES"/>
        </w:rPr>
        <w:t xml:space="preserve"> incluye dispositivos de adaptación y suministros que no están cubiertos por el Medicaid Health Plan (Plan de Salud de Medicaid) ni por otros recursos comunitarios. Estos dispositivos ayudan a las personas a cuidar mejor de sí mismas, o a relacionarse mejor en los lugares donde viven, trabajan y juegan.</w:t>
      </w:r>
    </w:p>
    <w:p w14:paraId="24D1C2DA" w14:textId="7A7F560C" w:rsidR="00B64EBD" w:rsidRDefault="00B64EBD" w:rsidP="003454AD">
      <w:pPr>
        <w:pStyle w:val="BodyText"/>
      </w:pPr>
    </w:p>
    <w:p w14:paraId="412C5BBC" w14:textId="4F72D069" w:rsidR="00B64EBD" w:rsidRPr="00494941" w:rsidRDefault="00B64EBD" w:rsidP="003454AD">
      <w:pPr>
        <w:pStyle w:val="BodyText"/>
      </w:pPr>
      <w:r w:rsidRPr="00494941">
        <w:rPr>
          <w:b/>
          <w:u w:val="single"/>
          <w:lang w:bidi="es-ES"/>
        </w:rPr>
        <w:t>Servicios para Autismo</w:t>
      </w:r>
      <w:r w:rsidRPr="00494941">
        <w:rPr>
          <w:lang w:bidi="es-ES"/>
        </w:rPr>
        <w:t xml:space="preserve"> proporciona cobertura de servicios de Tratamiento de salud de la conducta </w:t>
      </w:r>
      <w:r w:rsidRPr="001C271F">
        <w:rPr>
          <w:i/>
          <w:iCs/>
          <w:lang w:bidi="es-ES"/>
        </w:rPr>
        <w:t>(Behavioral Health Treatment, BHT)</w:t>
      </w:r>
      <w:r w:rsidRPr="00494941">
        <w:rPr>
          <w:lang w:bidi="es-ES"/>
        </w:rPr>
        <w:t xml:space="preserve">, incluidos </w:t>
      </w:r>
      <w:r w:rsidR="001C271F">
        <w:rPr>
          <w:lang w:bidi="es-ES"/>
        </w:rPr>
        <w:t>A</w:t>
      </w:r>
      <w:r w:rsidRPr="00494941">
        <w:rPr>
          <w:lang w:bidi="es-ES"/>
        </w:rPr>
        <w:t xml:space="preserve">nálisis conductual aplicado </w:t>
      </w:r>
      <w:r w:rsidRPr="001C271F">
        <w:rPr>
          <w:i/>
          <w:iCs/>
          <w:lang w:bidi="es-ES"/>
        </w:rPr>
        <w:t>(Applied Behavioral Analysis, ABA)</w:t>
      </w:r>
      <w:r w:rsidRPr="00494941">
        <w:rPr>
          <w:lang w:bidi="es-ES"/>
        </w:rPr>
        <w:t xml:space="preserve">, para niños menores de 21 años con </w:t>
      </w:r>
      <w:r w:rsidR="001C271F">
        <w:rPr>
          <w:lang w:bidi="es-ES"/>
        </w:rPr>
        <w:t>T</w:t>
      </w:r>
      <w:r w:rsidRPr="00494941">
        <w:rPr>
          <w:lang w:bidi="es-ES"/>
        </w:rPr>
        <w:t xml:space="preserve">rastornos del espectro autista </w:t>
      </w:r>
      <w:r w:rsidRPr="001C271F">
        <w:rPr>
          <w:i/>
          <w:iCs/>
          <w:lang w:bidi="es-ES"/>
        </w:rPr>
        <w:t>(Autism Spectrum Disorders, ASD)</w:t>
      </w:r>
      <w:r w:rsidRPr="00494941">
        <w:rPr>
          <w:lang w:bidi="es-ES"/>
        </w:rPr>
        <w:t xml:space="preserve"> que reúnan los requisitos dentro de la región y dentro de las pautas expuestas en el beneficio de tratamiento de salud de la conducta EPSDT.</w:t>
      </w:r>
    </w:p>
    <w:p w14:paraId="4B60F396" w14:textId="309FA6BC" w:rsidR="00B64EBD" w:rsidRPr="00494941" w:rsidRDefault="00B64EBD" w:rsidP="003454AD">
      <w:pPr>
        <w:pStyle w:val="BodyText"/>
      </w:pPr>
    </w:p>
    <w:p w14:paraId="77CC44EC" w14:textId="42913A01" w:rsidR="00B64EBD" w:rsidRPr="00494941" w:rsidRDefault="00B64EBD" w:rsidP="003454AD">
      <w:pPr>
        <w:pStyle w:val="BodyText"/>
      </w:pPr>
      <w:r w:rsidRPr="00494941">
        <w:rPr>
          <w:lang w:bidi="es-ES"/>
        </w:rPr>
        <w:t>Todos los niños, incluidos niños con ASD, deben recibir servicios EPSDT diseñados para garantizar que obtengan detección temprana y atención preventiva, además de servicios de tratamiento necesarios por razones médicas para corregir o mejorar cualquier condición física o conductual, de manera tal que los problemas de salud se prevengan o diagnostiquen y se traten lo antes posible.</w:t>
      </w:r>
    </w:p>
    <w:p w14:paraId="586B03F7" w14:textId="28C3E549" w:rsidR="00B64EBD" w:rsidRPr="00494941" w:rsidRDefault="00B64EBD" w:rsidP="003454AD">
      <w:pPr>
        <w:pStyle w:val="BodyText"/>
      </w:pPr>
    </w:p>
    <w:p w14:paraId="7E3FE241" w14:textId="31872043" w:rsidR="00B64EBD" w:rsidRDefault="00B64EBD" w:rsidP="003454AD">
      <w:pPr>
        <w:pStyle w:val="BodyText"/>
      </w:pPr>
      <w:r w:rsidRPr="00494941">
        <w:rPr>
          <w:lang w:bidi="es-ES"/>
        </w:rPr>
        <w:t>Los servicios de BHT previenen el avance del ASD, prolongan la vida y promueven la salud física y mental, además de la eficiencia del niño. La necesidad médica y la recomendación del servicio de BHT son determinadas por un médico, u otro profesional con licencia, que trabaja dentro de su alcance de práctica de conformidad con las leyes estatales. Los servicios de atención directa al paciente que tratan o abordan ASD según el plan del estado están disponibles para niños menores de 21 años de edad tal como lo exige el beneficio de EPSDT.</w:t>
      </w:r>
    </w:p>
    <w:p w14:paraId="46B44CD6" w14:textId="77777777" w:rsidR="00FC2317" w:rsidRDefault="00FC2317" w:rsidP="003454AD">
      <w:pPr>
        <w:pStyle w:val="BodyText"/>
      </w:pPr>
    </w:p>
    <w:p w14:paraId="46B44CD7" w14:textId="606B703D" w:rsidR="00FC2317" w:rsidRDefault="00AB17AB" w:rsidP="003454AD">
      <w:pPr>
        <w:pStyle w:val="BodyText"/>
      </w:pPr>
      <w:r>
        <w:rPr>
          <w:b/>
          <w:u w:val="thick"/>
          <w:lang w:bidi="es-ES"/>
        </w:rPr>
        <w:t>Revisión del Tratamiento de la Conducta</w:t>
      </w:r>
      <w:r w:rsidRPr="00F87903">
        <w:rPr>
          <w:b/>
          <w:lang w:bidi="es-ES"/>
        </w:rPr>
        <w:t>:</w:t>
      </w:r>
      <w:r>
        <w:rPr>
          <w:lang w:bidi="es-ES"/>
        </w:rPr>
        <w:t xml:space="preserve"> Si la enfermedad o discapacidad de una persona implica comportamientos que ellas o sus compañeros de trabajo deseen cambiar, su plan individual de servicios puede incluir un plan relativo a la conducta. Este plan suele llamarse “plan de tratamiento de la conducta”. El plan de tratamiento de la conducta se elabora durante la planificación individualizada y después es aprobado y revisado regularmente por un equipo de especialistas, para asegurar que sea eficaz y digno y que siga atendiendo las necesidades de la persona.</w:t>
      </w:r>
    </w:p>
    <w:p w14:paraId="4C8AC8D3" w14:textId="0A695CE6" w:rsidR="001046F5" w:rsidRDefault="001046F5" w:rsidP="003454AD">
      <w:pPr>
        <w:pStyle w:val="BodyText"/>
      </w:pPr>
    </w:p>
    <w:p w14:paraId="01FB3F6F" w14:textId="68A578E4" w:rsidR="001046F5" w:rsidRDefault="001046F5" w:rsidP="003454AD">
      <w:pPr>
        <w:pStyle w:val="BodyText"/>
      </w:pPr>
      <w:r>
        <w:rPr>
          <w:b/>
          <w:u w:val="thick"/>
          <w:lang w:bidi="es-ES"/>
        </w:rPr>
        <w:t>Servicios de tratamiento de la conducta/Análisis aplicado de la conducta</w:t>
      </w:r>
      <w:r w:rsidRPr="00F87903">
        <w:rPr>
          <w:b/>
          <w:lang w:bidi="es-ES"/>
        </w:rPr>
        <w:t>:</w:t>
      </w:r>
      <w:r>
        <w:rPr>
          <w:lang w:bidi="es-ES"/>
        </w:rPr>
        <w:t xml:space="preserve"> son servicios para niños menores de 21 años de edad con </w:t>
      </w:r>
      <w:r w:rsidR="001C271F">
        <w:rPr>
          <w:lang w:bidi="es-ES"/>
        </w:rPr>
        <w:t>T</w:t>
      </w:r>
      <w:r>
        <w:rPr>
          <w:lang w:bidi="es-ES"/>
        </w:rPr>
        <w:t xml:space="preserve">rastornos de espectro autista </w:t>
      </w:r>
      <w:r w:rsidRPr="001C271F">
        <w:rPr>
          <w:i/>
          <w:iCs/>
          <w:lang w:bidi="es-ES"/>
        </w:rPr>
        <w:t>(Autism Spectrum Disorders</w:t>
      </w:r>
      <w:r w:rsidR="001C271F" w:rsidRPr="001C271F">
        <w:rPr>
          <w:i/>
          <w:iCs/>
          <w:lang w:bidi="es-ES"/>
        </w:rPr>
        <w:t>, A</w:t>
      </w:r>
      <w:r w:rsidRPr="001C271F">
        <w:rPr>
          <w:i/>
          <w:iCs/>
          <w:lang w:bidi="es-ES"/>
        </w:rPr>
        <w:t>SD)</w:t>
      </w:r>
      <w:r>
        <w:rPr>
          <w:lang w:bidi="es-ES"/>
        </w:rPr>
        <w:t>.</w:t>
      </w:r>
    </w:p>
    <w:p w14:paraId="46B44CD8" w14:textId="77777777" w:rsidR="00FC2317" w:rsidRDefault="00FC2317" w:rsidP="003454AD">
      <w:pPr>
        <w:pStyle w:val="BodyText"/>
      </w:pPr>
    </w:p>
    <w:p w14:paraId="46B44CD9" w14:textId="07378771" w:rsidR="00FC2317" w:rsidRDefault="00AB17AB" w:rsidP="003454AD">
      <w:pPr>
        <w:pStyle w:val="BodyText"/>
      </w:pPr>
      <w:r>
        <w:rPr>
          <w:lang w:bidi="es-ES"/>
        </w:rPr>
        <w:t xml:space="preserve">Los </w:t>
      </w:r>
      <w:r>
        <w:rPr>
          <w:b/>
          <w:u w:val="thick"/>
          <w:lang w:bidi="es-ES"/>
        </w:rPr>
        <w:t>Programas "Clubhouse"</w:t>
      </w:r>
      <w:r>
        <w:rPr>
          <w:lang w:bidi="es-ES"/>
        </w:rPr>
        <w:t xml:space="preserve"> son programas en los que los miembros (consumidores) y el personal trabajan juntos para operar el "clubhouse"(sede de un club) y animar la participación en la comunidad en general.</w:t>
      </w:r>
      <w:r w:rsidR="00702412">
        <w:rPr>
          <w:lang w:bidi="es-ES"/>
        </w:rPr>
        <w:t xml:space="preserve"> </w:t>
      </w:r>
      <w:r>
        <w:rPr>
          <w:lang w:bidi="es-ES"/>
        </w:rPr>
        <w:t>Los programas "clubhouse" se centran en promover la recuperación, la competencia y los apoyos sociales, así como las habilidades y oportunidades ocupacionales.</w:t>
      </w:r>
    </w:p>
    <w:p w14:paraId="4AF570C7" w14:textId="77777777" w:rsidR="001F78FA" w:rsidRDefault="001F78FA" w:rsidP="003454AD">
      <w:pPr>
        <w:pStyle w:val="BodyText"/>
      </w:pPr>
    </w:p>
    <w:p w14:paraId="46B44CDB" w14:textId="4995375E" w:rsidR="00FC2317" w:rsidRPr="00BD7C93" w:rsidRDefault="00AB17AB" w:rsidP="003454AD">
      <w:pPr>
        <w:pStyle w:val="BodyText"/>
      </w:pPr>
      <w:r>
        <w:rPr>
          <w:lang w:bidi="es-ES"/>
        </w:rPr>
        <w:t xml:space="preserve">Los </w:t>
      </w:r>
      <w:r>
        <w:rPr>
          <w:b/>
          <w:spacing w:val="-3"/>
          <w:u w:val="thick"/>
          <w:lang w:bidi="es-ES"/>
        </w:rPr>
        <w:t>Servicios Comunitarios para Pacientes Internos</w:t>
      </w:r>
      <w:r>
        <w:rPr>
          <w:lang w:bidi="es-ES"/>
        </w:rPr>
        <w:t xml:space="preserve"> son servicios hospitalarios utilizados para estabilizar un trastorno de la conducta en el caso de un cambio significativo de los síntomas o de una emergencia de salud de la conducta. Los servicios hospitalarios comunitarios se ofrecen en hospitales psiquiátricos autorizados y en unidades psiquiátricas autorizadas de los hospitales generales.</w:t>
      </w:r>
    </w:p>
    <w:p w14:paraId="46B44CDC" w14:textId="77777777" w:rsidR="00FC2317" w:rsidRPr="00BD7C93" w:rsidRDefault="00FC2317" w:rsidP="003454AD">
      <w:pPr>
        <w:pStyle w:val="BodyText"/>
      </w:pPr>
    </w:p>
    <w:p w14:paraId="46B44CDD" w14:textId="0C3ECE85" w:rsidR="00FC2317" w:rsidRPr="00BD7C93" w:rsidRDefault="00AB17AB" w:rsidP="003454AD">
      <w:pPr>
        <w:pStyle w:val="BodyText"/>
      </w:pPr>
      <w:r w:rsidRPr="00BD7C93">
        <w:rPr>
          <w:lang w:bidi="es-ES"/>
        </w:rPr>
        <w:t xml:space="preserve">Los </w:t>
      </w:r>
      <w:r w:rsidRPr="00BD7C93">
        <w:rPr>
          <w:b/>
          <w:spacing w:val="-3"/>
          <w:u w:val="thick"/>
          <w:lang w:bidi="es-ES"/>
        </w:rPr>
        <w:t xml:space="preserve">Apoyos Comunitarios para la Vida </w:t>
      </w:r>
      <w:r w:rsidRPr="001C271F">
        <w:rPr>
          <w:b/>
          <w:i/>
          <w:iCs/>
          <w:spacing w:val="-3"/>
          <w:u w:val="thick"/>
          <w:lang w:bidi="es-ES"/>
        </w:rPr>
        <w:t>(</w:t>
      </w:r>
      <w:r w:rsidR="00702412" w:rsidRPr="001C271F">
        <w:rPr>
          <w:b/>
          <w:i/>
          <w:iCs/>
          <w:spacing w:val="-3"/>
          <w:u w:val="thick"/>
        </w:rPr>
        <w:t>Community Living Supports</w:t>
      </w:r>
      <w:r w:rsidR="00702412" w:rsidRPr="001C271F">
        <w:rPr>
          <w:b/>
          <w:i/>
          <w:iCs/>
          <w:spacing w:val="-3"/>
          <w:u w:val="thick"/>
          <w:lang w:bidi="es-ES"/>
        </w:rPr>
        <w:t xml:space="preserve">, </w:t>
      </w:r>
      <w:r w:rsidRPr="001C271F">
        <w:rPr>
          <w:b/>
          <w:i/>
          <w:iCs/>
          <w:spacing w:val="-3"/>
          <w:u w:val="thick"/>
          <w:lang w:bidi="es-ES"/>
        </w:rPr>
        <w:t>CLS)</w:t>
      </w:r>
      <w:r w:rsidRPr="00BD7C93">
        <w:rPr>
          <w:b/>
          <w:lang w:bidi="es-ES"/>
        </w:rPr>
        <w:t xml:space="preserve"> </w:t>
      </w:r>
      <w:r w:rsidRPr="00BD7C93">
        <w:rPr>
          <w:lang w:bidi="es-ES"/>
        </w:rPr>
        <w:t>son actividades desarrolladas por personal pagado que ayudan a los adultos con una enfermedad mental grave o discapacidad de desarrollo a vivir de manera independiente y a participar activamente en la comunidad. Los apoyos comunitarios para la vida también pueden ayudar a las familias que tienen hijos con necesidades especiales (como discapacidades de desarrollo o trastornos emocionales graves).</w:t>
      </w:r>
    </w:p>
    <w:p w14:paraId="46B44CDE" w14:textId="77777777" w:rsidR="00FC2317" w:rsidRPr="00BD7C93" w:rsidRDefault="00FC2317" w:rsidP="003454AD">
      <w:pPr>
        <w:pStyle w:val="BodyText"/>
      </w:pPr>
    </w:p>
    <w:p w14:paraId="46B44CDF" w14:textId="53DE277F" w:rsidR="00FC2317" w:rsidRPr="00BD7C93" w:rsidRDefault="00AB17AB" w:rsidP="003454AD">
      <w:pPr>
        <w:pStyle w:val="BodyText"/>
      </w:pPr>
      <w:r w:rsidRPr="00BD7C93">
        <w:rPr>
          <w:spacing w:val="-3"/>
          <w:lang w:bidi="es-ES"/>
        </w:rPr>
        <w:t xml:space="preserve">Las </w:t>
      </w:r>
      <w:r w:rsidRPr="00BD7C93">
        <w:rPr>
          <w:b/>
          <w:spacing w:val="-3"/>
          <w:u w:val="thick"/>
          <w:lang w:bidi="es-ES"/>
        </w:rPr>
        <w:t>Intervenciones en Casos de Crisis</w:t>
      </w:r>
      <w:r w:rsidRPr="00BD7C93">
        <w:rPr>
          <w:b/>
          <w:spacing w:val="-3"/>
          <w:lang w:bidi="es-ES"/>
        </w:rPr>
        <w:t xml:space="preserve"> </w:t>
      </w:r>
      <w:r w:rsidRPr="00BD7C93">
        <w:rPr>
          <w:spacing w:val="-3"/>
          <w:lang w:bidi="es-ES"/>
        </w:rPr>
        <w:t>son servicios individuales o grupales no programados que tienen como objetivo reducir o eliminar el impacto de acontecimientos inesperados sobre la salud de la conducta y el bienestar.</w:t>
      </w:r>
    </w:p>
    <w:p w14:paraId="46B44CE0" w14:textId="77777777" w:rsidR="00FC2317" w:rsidRPr="00BD7C93" w:rsidRDefault="00FC2317" w:rsidP="003454AD">
      <w:pPr>
        <w:pStyle w:val="BodyText"/>
      </w:pPr>
    </w:p>
    <w:p w14:paraId="46B44CE1" w14:textId="52B08E90" w:rsidR="00FC2317" w:rsidRDefault="00AB17AB" w:rsidP="003454AD">
      <w:pPr>
        <w:pStyle w:val="BodyText"/>
        <w:rPr>
          <w:spacing w:val="-4"/>
        </w:rPr>
      </w:pPr>
      <w:r>
        <w:rPr>
          <w:spacing w:val="-3"/>
          <w:lang w:bidi="es-ES"/>
        </w:rPr>
        <w:t xml:space="preserve">Los </w:t>
      </w:r>
      <w:r>
        <w:rPr>
          <w:b/>
          <w:spacing w:val="-3"/>
          <w:u w:val="thick"/>
          <w:lang w:bidi="es-ES"/>
        </w:rPr>
        <w:t>Servicios Residenciales en Casos de Crisis</w:t>
      </w:r>
      <w:r>
        <w:rPr>
          <w:spacing w:val="-3"/>
          <w:lang w:bidi="es-ES"/>
        </w:rPr>
        <w:t xml:space="preserve"> son alternativas de corto plazo a la hospitalización del paciente; se ofrecen en un ámbito residencial autorizado.</w:t>
      </w:r>
    </w:p>
    <w:p w14:paraId="5A59FFCE" w14:textId="49B76557" w:rsidR="00BE0B1F" w:rsidRDefault="00BE0B1F" w:rsidP="003454AD">
      <w:pPr>
        <w:pStyle w:val="BodyText"/>
      </w:pPr>
    </w:p>
    <w:p w14:paraId="1BB79CD7" w14:textId="0A1DDB36" w:rsidR="00BE0B1F" w:rsidRPr="003454AD" w:rsidRDefault="00355391" w:rsidP="003454AD">
      <w:pPr>
        <w:pStyle w:val="BodyText"/>
        <w:rPr>
          <w:b/>
          <w:u w:val="single"/>
        </w:rPr>
      </w:pPr>
      <w:r w:rsidRPr="003454AD">
        <w:rPr>
          <w:b/>
          <w:u w:val="single"/>
          <w:lang w:bidi="es-ES"/>
        </w:rPr>
        <w:t xml:space="preserve">Detección, Diagnóstico y Tratamiento Temprano y Periódico </w:t>
      </w:r>
      <w:r w:rsidRPr="00017DAE">
        <w:rPr>
          <w:b/>
          <w:i/>
          <w:iCs/>
          <w:u w:val="single"/>
          <w:lang w:bidi="es-ES"/>
        </w:rPr>
        <w:t>(</w:t>
      </w:r>
      <w:r w:rsidR="00017DAE" w:rsidRPr="00017DAE">
        <w:rPr>
          <w:b/>
          <w:i/>
          <w:iCs/>
          <w:u w:val="single"/>
          <w:lang w:bidi="es-ES"/>
        </w:rPr>
        <w:t xml:space="preserve">Early Periodic Screening, Diagnosis and Treatment, </w:t>
      </w:r>
      <w:r w:rsidRPr="00017DAE">
        <w:rPr>
          <w:b/>
          <w:i/>
          <w:iCs/>
          <w:u w:val="single"/>
          <w:lang w:bidi="es-ES"/>
        </w:rPr>
        <w:t>EPSDT)</w:t>
      </w:r>
      <w:r w:rsidRPr="00F87903">
        <w:rPr>
          <w:b/>
          <w:lang w:bidi="es-ES"/>
        </w:rPr>
        <w:t>:</w:t>
      </w:r>
    </w:p>
    <w:p w14:paraId="2C3E46B5" w14:textId="2FADA29C" w:rsidR="00127640" w:rsidRPr="003454AD" w:rsidRDefault="003A57FF" w:rsidP="003454AD">
      <w:pPr>
        <w:pStyle w:val="BodyText"/>
      </w:pPr>
      <w:r w:rsidRPr="003454AD">
        <w:rPr>
          <w:lang w:bidi="es-ES"/>
        </w:rPr>
        <w:t>EPSDT brinda una completa selección de servicios de prevención, diagnóstico y tratamiento para bebés, niños y adolescentes menores de 21 años y de bajos recursos, según se especifica en la Sección 1905(a)(4)(B) de la Ley de Seguridad Social (la Ley)</w:t>
      </w:r>
      <w:r w:rsidR="00017DAE">
        <w:rPr>
          <w:lang w:bidi="es-ES"/>
        </w:rPr>
        <w:t xml:space="preserve"> </w:t>
      </w:r>
      <w:r w:rsidR="00017DAE" w:rsidRPr="00017DAE">
        <w:rPr>
          <w:i/>
          <w:iCs/>
          <w:lang w:bidi="es-ES"/>
        </w:rPr>
        <w:t>[Social Security Act (the Act)]</w:t>
      </w:r>
      <w:r w:rsidRPr="003454AD">
        <w:rPr>
          <w:lang w:bidi="es-ES"/>
        </w:rPr>
        <w:t xml:space="preserve"> y se define en 42 U.S.C. 1396d(r)(5) y 42 CFR 441.50 o su norma sucesiva.</w:t>
      </w:r>
      <w:r w:rsidR="00634B2A">
        <w:rPr>
          <w:lang w:bidi="es-ES"/>
        </w:rPr>
        <w:t xml:space="preserve"> </w:t>
      </w:r>
    </w:p>
    <w:p w14:paraId="5723D00C" w14:textId="77777777" w:rsidR="00127640" w:rsidRPr="003454AD" w:rsidRDefault="00127640" w:rsidP="003454AD">
      <w:pPr>
        <w:pStyle w:val="BodyText"/>
      </w:pPr>
    </w:p>
    <w:p w14:paraId="43DF9BBD" w14:textId="77777777" w:rsidR="00442308" w:rsidRPr="003454AD" w:rsidRDefault="00127640" w:rsidP="003454AD">
      <w:pPr>
        <w:pStyle w:val="BodyText"/>
      </w:pPr>
      <w:r w:rsidRPr="003454AD">
        <w:rPr>
          <w:lang w:bidi="es-ES"/>
        </w:rPr>
        <w:t>El beneficio de EPSDT es más robusto que el beneficio de Medicaid para adultos y está diseñado para garantizar que los niños reciban una detección y atención tempranas, de modo que se eviten los problemas de salud o sean diagnosticados y tratados lo más temprano posible.</w:t>
      </w:r>
    </w:p>
    <w:p w14:paraId="194C5E4E" w14:textId="77777777" w:rsidR="00442308" w:rsidRPr="003454AD" w:rsidRDefault="00442308" w:rsidP="003454AD">
      <w:pPr>
        <w:pStyle w:val="BodyText"/>
      </w:pPr>
    </w:p>
    <w:p w14:paraId="4597EA33" w14:textId="6EF5FA82" w:rsidR="00952730" w:rsidRPr="003454AD" w:rsidRDefault="00BA243B" w:rsidP="003454AD">
      <w:pPr>
        <w:pStyle w:val="BodyText"/>
      </w:pPr>
      <w:r w:rsidRPr="003454AD">
        <w:rPr>
          <w:lang w:bidi="es-ES"/>
        </w:rPr>
        <w:t xml:space="preserve">Los planes de salud deben cumplir con todos los requerimientos de EPSDT para sus pacientes inscritos en Medicaid que sean menores de 21 años. EPSDT da derecho a los inscritos en Medicaid y en el Programa de Seguro de Salud para Niños </w:t>
      </w:r>
      <w:r w:rsidRPr="00017DAE">
        <w:rPr>
          <w:i/>
          <w:iCs/>
          <w:lang w:bidi="es-ES"/>
        </w:rPr>
        <w:t>(Children’s Health Insurance Program</w:t>
      </w:r>
      <w:r w:rsidR="00017DAE">
        <w:rPr>
          <w:i/>
          <w:iCs/>
          <w:lang w:bidi="es-ES"/>
        </w:rPr>
        <w:t xml:space="preserve">, </w:t>
      </w:r>
      <w:r w:rsidRPr="00017DAE">
        <w:rPr>
          <w:i/>
          <w:iCs/>
          <w:lang w:bidi="es-ES"/>
        </w:rPr>
        <w:t>CHIP)</w:t>
      </w:r>
      <w:r w:rsidRPr="003454AD">
        <w:rPr>
          <w:lang w:bidi="es-ES"/>
        </w:rPr>
        <w:t xml:space="preserve"> menores de 21 años a cualquier tratamiento o procedimiento que corresponda a cualquiera de las categorías de los servicios cubiertos por Medicaid establecidos en la Sección 1905(a) de la Ley, si ese tratamiento o servicio es necesario para “corregir o mejorar” defectos y enfermedades o afecciones físicas y mentales.</w:t>
      </w:r>
    </w:p>
    <w:p w14:paraId="5F68DAE3" w14:textId="77777777" w:rsidR="00952730" w:rsidRPr="003454AD" w:rsidRDefault="00952730" w:rsidP="003454AD">
      <w:pPr>
        <w:pStyle w:val="BodyText"/>
      </w:pPr>
    </w:p>
    <w:p w14:paraId="376F2433" w14:textId="2D3D94C0" w:rsidR="00633C33" w:rsidRPr="003454AD" w:rsidRDefault="00952730" w:rsidP="003454AD">
      <w:pPr>
        <w:pStyle w:val="BodyText"/>
      </w:pPr>
      <w:r w:rsidRPr="003454AD">
        <w:rPr>
          <w:lang w:bidi="es-ES"/>
        </w:rPr>
        <w:t>Este requerimiento tiene como resultado un beneficio integral de salud para los niños menores de 21 años que están inscritos en Medicaid. Además de los servicios cubiertos mencionados, Medicaid debe proporcionar cualquier otra atención médica o cuidados correctivos, incluso si la agencia no presta servicios en otra forma o los presta en menor cantidad, duración o alcance (42 CFR 441.57).</w:t>
      </w:r>
      <w:r w:rsidR="00634B2A">
        <w:rPr>
          <w:lang w:bidi="es-ES"/>
        </w:rPr>
        <w:t xml:space="preserve"> </w:t>
      </w:r>
    </w:p>
    <w:p w14:paraId="2C1079F6" w14:textId="240945B0" w:rsidR="00BE0B1F" w:rsidRPr="003454AD" w:rsidRDefault="00633C33" w:rsidP="003454AD">
      <w:pPr>
        <w:pStyle w:val="BodyText"/>
      </w:pPr>
      <w:r w:rsidRPr="003454AD">
        <w:rPr>
          <w:lang w:bidi="es-ES"/>
        </w:rPr>
        <w:t>Aunque el transporte a los servicios de especialidad correctivos o de mejora de EPSDT no es un servicio cubierto según esta exención, el PIHP debe ayudar a los beneficiarios a obtener el transporte necesario, ya sea a través del Departamento de Salud y Servicios Humanos de Michigan o a través del plan de salud Medicaid del beneficiario.</w:t>
      </w:r>
    </w:p>
    <w:p w14:paraId="65A3A9A8" w14:textId="77777777" w:rsidR="00BE0B1F" w:rsidRPr="003454AD" w:rsidRDefault="00BE0B1F" w:rsidP="003454AD">
      <w:pPr>
        <w:pStyle w:val="BodyText"/>
      </w:pPr>
    </w:p>
    <w:p w14:paraId="46B44CE3" w14:textId="77777777" w:rsidR="00FC2317" w:rsidRPr="003454AD" w:rsidRDefault="00AB17AB" w:rsidP="003454AD">
      <w:pPr>
        <w:pStyle w:val="BodyText"/>
      </w:pPr>
      <w:r w:rsidRPr="003454AD">
        <w:rPr>
          <w:spacing w:val="-3"/>
          <w:lang w:bidi="es-ES"/>
        </w:rPr>
        <w:t>La</w:t>
      </w:r>
      <w:r w:rsidRPr="003454AD">
        <w:rPr>
          <w:b/>
          <w:spacing w:val="-3"/>
          <w:lang w:bidi="es-ES"/>
        </w:rPr>
        <w:t xml:space="preserve"> </w:t>
      </w:r>
      <w:r w:rsidRPr="003454AD">
        <w:rPr>
          <w:b/>
          <w:spacing w:val="-3"/>
          <w:u w:val="thick"/>
          <w:lang w:bidi="es-ES"/>
        </w:rPr>
        <w:t>*Farmacia Mejorada</w:t>
      </w:r>
      <w:r w:rsidRPr="003454AD">
        <w:rPr>
          <w:spacing w:val="-3"/>
          <w:lang w:bidi="es-ES"/>
        </w:rPr>
        <w:t xml:space="preserve"> incluye medicamentos de venta libre prescritos por un médico (como vitaminas o jarabes para la tos) que son necesarios para controlar un o más problemas médicos cuando el Medicaid Health Plan de una persona no cubre esos productos.</w:t>
      </w:r>
    </w:p>
    <w:p w14:paraId="46B44CE4" w14:textId="77777777" w:rsidR="00FC2317" w:rsidRPr="003454AD" w:rsidRDefault="00FC2317" w:rsidP="003454AD">
      <w:pPr>
        <w:pStyle w:val="BodyText"/>
        <w:rPr>
          <w:sz w:val="22"/>
          <w:szCs w:val="22"/>
        </w:rPr>
      </w:pPr>
    </w:p>
    <w:p w14:paraId="46B44CE5" w14:textId="45AF203B" w:rsidR="00FC2317" w:rsidRDefault="00AB17AB" w:rsidP="003454AD">
      <w:pPr>
        <w:pStyle w:val="BodyText"/>
      </w:pPr>
      <w:r>
        <w:rPr>
          <w:spacing w:val="-3"/>
          <w:lang w:bidi="es-ES"/>
        </w:rPr>
        <w:t xml:space="preserve">Las </w:t>
      </w:r>
      <w:r w:rsidRPr="003454AD">
        <w:rPr>
          <w:b/>
          <w:spacing w:val="-3"/>
          <w:u w:val="thick"/>
          <w:lang w:bidi="es-ES"/>
        </w:rPr>
        <w:t>*Modificaciones Ambientales</w:t>
      </w:r>
      <w:r>
        <w:rPr>
          <w:spacing w:val="-3"/>
          <w:lang w:bidi="es-ES"/>
        </w:rPr>
        <w:t xml:space="preserve"> son adaptaciones físicas en la casa, el vehículo o el ámbito de trabajo de una persona que la benefician directamente desde el punto de vista médico o terapéutico. Las modificaciones aseguran el acceso, protegen la salud y la seguridad o permiten una mayor independencia a las personas con alguna discapacidad física. Obsérvese que deben estudiarse primero todas las otras fuentes de financiamiento antes de utilizarse fondos de Medicaid para modificaciones ambientales.</w:t>
      </w:r>
    </w:p>
    <w:p w14:paraId="46B44CE6" w14:textId="77777777" w:rsidR="00FC2317" w:rsidRPr="00DE3F66" w:rsidRDefault="00FC2317" w:rsidP="003454AD">
      <w:pPr>
        <w:pStyle w:val="BodyText"/>
        <w:rPr>
          <w:sz w:val="22"/>
          <w:szCs w:val="22"/>
        </w:rPr>
      </w:pPr>
    </w:p>
    <w:p w14:paraId="46B44CE7" w14:textId="7627DC4A" w:rsidR="00FC2317" w:rsidRDefault="00AB17AB" w:rsidP="003454AD">
      <w:pPr>
        <w:pStyle w:val="BodyText"/>
      </w:pPr>
      <w:r>
        <w:rPr>
          <w:b/>
          <w:u w:val="thick"/>
          <w:lang w:bidi="es-ES"/>
        </w:rPr>
        <w:t>Apoyo y Capacitación de la Familia</w:t>
      </w:r>
      <w:r>
        <w:rPr>
          <w:lang w:bidi="es-ES"/>
        </w:rPr>
        <w:t xml:space="preserve"> ofrece asistencia individualizada a los miembros de una familia que se relacionan con y cuidan a un familiar con una enfermedad mental grave, trastorno emocional grave o discapacidades intelectuales/de desarrollo. La “Capacitación Familiar” </w:t>
      </w:r>
      <w:r w:rsidR="00017DAE" w:rsidRPr="00017DAE">
        <w:rPr>
          <w:i/>
          <w:iCs/>
          <w:lang w:bidi="es-ES"/>
        </w:rPr>
        <w:t>(Family Skills Training)</w:t>
      </w:r>
      <w:r w:rsidR="00017DAE">
        <w:rPr>
          <w:lang w:bidi="es-ES"/>
        </w:rPr>
        <w:t xml:space="preserve"> </w:t>
      </w:r>
      <w:r>
        <w:rPr>
          <w:lang w:bidi="es-ES"/>
        </w:rPr>
        <w:t xml:space="preserve">consiste en educación y capacitación para familias que viven con y/o cuidan a un familiar que reúne los requisitos del programa Children's Waiver </w:t>
      </w:r>
      <w:r w:rsidRPr="00017DAE">
        <w:rPr>
          <w:i/>
          <w:iCs/>
          <w:lang w:bidi="es-ES"/>
        </w:rPr>
        <w:t>(Programa Especial para Niños)</w:t>
      </w:r>
      <w:r>
        <w:rPr>
          <w:lang w:bidi="es-ES"/>
        </w:rPr>
        <w:t>.</w:t>
      </w:r>
    </w:p>
    <w:p w14:paraId="46B44CE8" w14:textId="77777777" w:rsidR="00FC2317" w:rsidRPr="00DE3F66" w:rsidRDefault="00FC2317" w:rsidP="003454AD">
      <w:pPr>
        <w:pStyle w:val="BodyText"/>
        <w:rPr>
          <w:sz w:val="22"/>
          <w:szCs w:val="22"/>
        </w:rPr>
      </w:pPr>
    </w:p>
    <w:p w14:paraId="46B44CE9" w14:textId="3310EE9A" w:rsidR="00FC2317" w:rsidRDefault="00AB17AB" w:rsidP="003454AD">
      <w:pPr>
        <w:pStyle w:val="BodyText"/>
        <w:rPr>
          <w:spacing w:val="-3"/>
        </w:rPr>
      </w:pPr>
      <w:r>
        <w:rPr>
          <w:spacing w:val="-3"/>
          <w:lang w:bidi="es-ES"/>
        </w:rPr>
        <w:t xml:space="preserve">Los </w:t>
      </w:r>
      <w:r>
        <w:rPr>
          <w:b/>
          <w:spacing w:val="-3"/>
          <w:u w:val="thick"/>
          <w:lang w:bidi="es-ES"/>
        </w:rPr>
        <w:t>Servicios Fiscales Intermediarios</w:t>
      </w:r>
      <w:r>
        <w:rPr>
          <w:spacing w:val="-3"/>
          <w:lang w:bidi="es-ES"/>
        </w:rPr>
        <w:t xml:space="preserve"> ayudan a las personas a manejar su presupuesto para los servicios y apoyos y a pagar a los proveedores si utilizan una estrategia de "autodeterminación".</w:t>
      </w:r>
    </w:p>
    <w:p w14:paraId="2B9E66B5" w14:textId="103763F2" w:rsidR="00A55C3E" w:rsidRPr="00BD7C93" w:rsidRDefault="00A55C3E" w:rsidP="003454AD">
      <w:pPr>
        <w:pStyle w:val="BodyText"/>
      </w:pPr>
    </w:p>
    <w:p w14:paraId="3801E5EC" w14:textId="320EB629" w:rsidR="00A55C3E" w:rsidRPr="00BD7C93" w:rsidRDefault="00810BD3" w:rsidP="003454AD">
      <w:pPr>
        <w:pStyle w:val="BodyText"/>
      </w:pPr>
      <w:r w:rsidRPr="00BD7C93">
        <w:rPr>
          <w:lang w:bidi="es-ES"/>
        </w:rPr>
        <w:t xml:space="preserve">La </w:t>
      </w:r>
      <w:r w:rsidR="00A55C3E" w:rsidRPr="00BD7C93">
        <w:rPr>
          <w:b/>
          <w:spacing w:val="-3"/>
          <w:u w:val="thick"/>
          <w:lang w:bidi="es-ES"/>
        </w:rPr>
        <w:t>Dispensa para demostración prevista en la sección 1115 en relación con Flint</w:t>
      </w:r>
      <w:r w:rsidRPr="00BD7C93">
        <w:rPr>
          <w:lang w:bidi="es-ES"/>
        </w:rPr>
        <w:t xml:space="preserve"> amplía la cobertura a los niños y jóvenes hasta los 21 años de edad y a las mujeres embarazadas con ingresos máximos de 400% del nivel de pobreza federal </w:t>
      </w:r>
      <w:r w:rsidRPr="001D3D64">
        <w:rPr>
          <w:i/>
          <w:iCs/>
          <w:lang w:bidi="es-ES"/>
        </w:rPr>
        <w:t>(</w:t>
      </w:r>
      <w:r w:rsidR="001D3D64" w:rsidRPr="001D3D64">
        <w:rPr>
          <w:i/>
          <w:iCs/>
        </w:rPr>
        <w:t xml:space="preserve">Federal Poverty Level, </w:t>
      </w:r>
      <w:r w:rsidRPr="001D3D64">
        <w:rPr>
          <w:i/>
          <w:iCs/>
          <w:lang w:bidi="es-ES"/>
        </w:rPr>
        <w:t>FPL)</w:t>
      </w:r>
      <w:r w:rsidRPr="00BD7C93">
        <w:rPr>
          <w:lang w:bidi="es-ES"/>
        </w:rPr>
        <w:t xml:space="preserve"> que recibían servicios del sistema de aguas de Flint desde abril de 2014 hasta una fecha determinada por el estado. Esta dispensa para demostración se aprueba conforme a la Sección 1115(a) de la Ley de Seguridad Social, y se encuentra vigente desde el 3 de marzo de 2016 (la fecha de la aprobación firmada) hasta el 28 de febrero de 2021. Los niños y las mujeres embarazadas que tienen derecho a Medicaid y recibieron servicios del sistema de aguas de Flint durante el periodo especificado podrán recibir todos los servicios cubiertos bajo el plan estatal. Todas estas personas tendrán acceso a los servicios de coordinación de casos específicos de conformidad con un contrato de tarifa por servicio entre MDHHS y Genesee Health Systems (GHS). El contrato de tarifa por servicio prestará los servicios de coordinación de casos específicos de acuerdo con los requerimientos descritos en los Términos y condiciones especiales sobre </w:t>
      </w:r>
      <w:r w:rsidR="00702412">
        <w:rPr>
          <w:sz w:val="23"/>
          <w:szCs w:val="23"/>
          <w:lang w:bidi="es-ES"/>
        </w:rPr>
        <w:t>D</w:t>
      </w:r>
      <w:r w:rsidRPr="00BD7C93">
        <w:rPr>
          <w:lang w:bidi="es-ES"/>
        </w:rPr>
        <w:t xml:space="preserve">emostración previstos en la sección 1115 en relación con Flint, el Plan </w:t>
      </w:r>
      <w:r w:rsidR="00702412">
        <w:rPr>
          <w:lang w:bidi="es-ES"/>
        </w:rPr>
        <w:t>E</w:t>
      </w:r>
      <w:r w:rsidRPr="00BD7C93">
        <w:rPr>
          <w:lang w:bidi="es-ES"/>
        </w:rPr>
        <w:t>statal de Medicaid de Michigan</w:t>
      </w:r>
      <w:r w:rsidR="001D3D64">
        <w:rPr>
          <w:lang w:bidi="es-ES"/>
        </w:rPr>
        <w:t xml:space="preserve"> </w:t>
      </w:r>
      <w:r w:rsidR="001D3D64" w:rsidRPr="001D3D64">
        <w:rPr>
          <w:i/>
          <w:iCs/>
          <w:lang w:bidi="es-ES"/>
        </w:rPr>
        <w:t>(</w:t>
      </w:r>
      <w:r w:rsidR="001D3D64" w:rsidRPr="001D3D64">
        <w:rPr>
          <w:i/>
          <w:iCs/>
        </w:rPr>
        <w:t>Michigan Medicaid State Plan</w:t>
      </w:r>
      <w:r w:rsidR="001D3D64" w:rsidRPr="001D3D64">
        <w:rPr>
          <w:i/>
          <w:iCs/>
          <w:lang w:bidi="es-ES"/>
        </w:rPr>
        <w:t>)</w:t>
      </w:r>
      <w:r w:rsidRPr="00BD7C93">
        <w:rPr>
          <w:lang w:bidi="es-ES"/>
        </w:rPr>
        <w:t xml:space="preserve"> y la </w:t>
      </w:r>
      <w:r w:rsidR="00702412">
        <w:rPr>
          <w:lang w:bidi="es-ES"/>
        </w:rPr>
        <w:t>P</w:t>
      </w:r>
      <w:r w:rsidRPr="00BD7C93">
        <w:rPr>
          <w:lang w:bidi="es-ES"/>
        </w:rPr>
        <w:t>olítica de Medicaid.</w:t>
      </w:r>
    </w:p>
    <w:p w14:paraId="46B44CEA" w14:textId="77777777" w:rsidR="00FC2317" w:rsidRPr="00BD7C93" w:rsidRDefault="00FC2317" w:rsidP="003454AD">
      <w:pPr>
        <w:pStyle w:val="BodyText"/>
        <w:rPr>
          <w:sz w:val="22"/>
          <w:szCs w:val="22"/>
        </w:rPr>
      </w:pPr>
    </w:p>
    <w:p w14:paraId="46B44CEB" w14:textId="59D5F8A3" w:rsidR="00FC2317" w:rsidRPr="00BD7C93" w:rsidRDefault="00AB17AB" w:rsidP="003454AD">
      <w:pPr>
        <w:pStyle w:val="BodyText"/>
        <w:rPr>
          <w:spacing w:val="-3"/>
        </w:rPr>
      </w:pPr>
      <w:r w:rsidRPr="00BD7C93">
        <w:rPr>
          <w:spacing w:val="-4"/>
          <w:lang w:bidi="es-ES"/>
        </w:rPr>
        <w:t xml:space="preserve">Los </w:t>
      </w:r>
      <w:r w:rsidRPr="00BD7C93">
        <w:rPr>
          <w:b/>
          <w:spacing w:val="-3"/>
          <w:u w:val="thick"/>
          <w:lang w:bidi="es-ES"/>
        </w:rPr>
        <w:t xml:space="preserve">Servicios de </w:t>
      </w:r>
      <w:r w:rsidR="00017DAE">
        <w:rPr>
          <w:b/>
          <w:spacing w:val="-3"/>
          <w:u w:val="thick"/>
          <w:lang w:bidi="es-ES"/>
        </w:rPr>
        <w:t>S</w:t>
      </w:r>
      <w:r w:rsidRPr="00BD7C93">
        <w:rPr>
          <w:b/>
          <w:spacing w:val="-3"/>
          <w:u w:val="thick"/>
          <w:lang w:bidi="es-ES"/>
        </w:rPr>
        <w:t>alud</w:t>
      </w:r>
      <w:r w:rsidRPr="00BD7C93">
        <w:rPr>
          <w:spacing w:val="-4"/>
          <w:lang w:bidi="es-ES"/>
        </w:rPr>
        <w:t xml:space="preserve"> incluyen la valoración, el tratamiento y el control profesional de los problemas médicos relacionados con la salud de la conducta. El médico de cabecera de la persona tratará cualquier otro problema de salud que tenga.</w:t>
      </w:r>
    </w:p>
    <w:p w14:paraId="4BD43C93" w14:textId="1C2A0C2F" w:rsidR="004D0C58" w:rsidRPr="00BD7C93" w:rsidRDefault="004D0C58" w:rsidP="003454AD">
      <w:pPr>
        <w:pStyle w:val="BodyText"/>
      </w:pPr>
    </w:p>
    <w:p w14:paraId="6AB0F5F2" w14:textId="5C7577A5" w:rsidR="004D0C58" w:rsidRPr="00BD7C93" w:rsidRDefault="003D330F" w:rsidP="003454AD">
      <w:pPr>
        <w:pStyle w:val="BodyText"/>
      </w:pPr>
      <w:r w:rsidRPr="00BD7C93">
        <w:rPr>
          <w:b/>
          <w:spacing w:val="-3"/>
          <w:u w:val="thick"/>
          <w:lang w:bidi="es-ES"/>
        </w:rPr>
        <w:t>Healthy Michigan Plan</w:t>
      </w:r>
      <w:r w:rsidRPr="00BD7C93">
        <w:rPr>
          <w:spacing w:val="-3"/>
          <w:lang w:bidi="es-ES"/>
        </w:rPr>
        <w:t xml:space="preserve"> es un proyecto de demostración previsto en la sección 1115 que ofrece beneficios de cuidado de la salud a: personas de 19 a 64 años; personas que tienen un ingreso de 133 % o inferior al nivel federal de pobreza en virtud de la metodología de</w:t>
      </w:r>
      <w:r w:rsidR="00017DAE" w:rsidRPr="00017DAE">
        <w:rPr>
          <w:spacing w:val="-3"/>
          <w:lang w:bidi="es-ES"/>
        </w:rPr>
        <w:t xml:space="preserve">l </w:t>
      </w:r>
      <w:r w:rsidRPr="00017DAE">
        <w:rPr>
          <w:spacing w:val="-3"/>
          <w:lang w:bidi="es-ES"/>
        </w:rPr>
        <w:t>Ingreso Bruto Ajustado Modificado</w:t>
      </w:r>
      <w:r w:rsidR="00017DAE">
        <w:rPr>
          <w:i/>
          <w:iCs/>
          <w:spacing w:val="-3"/>
          <w:lang w:bidi="es-ES"/>
        </w:rPr>
        <w:t xml:space="preserve"> </w:t>
      </w:r>
      <w:r w:rsidR="00017DAE" w:rsidRPr="00017DAE">
        <w:rPr>
          <w:i/>
          <w:iCs/>
          <w:spacing w:val="-3"/>
          <w:lang w:bidi="es-ES"/>
        </w:rPr>
        <w:t>(Modified Adjusted Gross Income)</w:t>
      </w:r>
      <w:r w:rsidRPr="00017DAE">
        <w:rPr>
          <w:i/>
          <w:iCs/>
          <w:spacing w:val="-3"/>
          <w:lang w:bidi="es-ES"/>
        </w:rPr>
        <w:t>;</w:t>
      </w:r>
      <w:r w:rsidRPr="00BD7C93">
        <w:rPr>
          <w:spacing w:val="-3"/>
          <w:lang w:bidi="es-ES"/>
        </w:rPr>
        <w:t xml:space="preserve"> personas que no reúnen los requisitos o no están inscritas en Medicare o Medicaid; mujeres que no están embarazadas al momento de la solicitud; y son residentes del Estado de Michigan.</w:t>
      </w:r>
    </w:p>
    <w:p w14:paraId="46B44CEC" w14:textId="77777777" w:rsidR="00FC2317" w:rsidRPr="00BD7C93" w:rsidRDefault="00FC2317" w:rsidP="003454AD">
      <w:pPr>
        <w:pStyle w:val="BodyText"/>
        <w:rPr>
          <w:sz w:val="22"/>
          <w:szCs w:val="22"/>
        </w:rPr>
      </w:pPr>
    </w:p>
    <w:p w14:paraId="46B44CED" w14:textId="3D951CE7" w:rsidR="00FC2317" w:rsidRPr="00BD7C93" w:rsidRDefault="00AB17AB" w:rsidP="003454AD">
      <w:pPr>
        <w:pStyle w:val="BodyText"/>
      </w:pPr>
      <w:r w:rsidRPr="00BD7C93">
        <w:rPr>
          <w:lang w:bidi="es-ES"/>
        </w:rPr>
        <w:t xml:space="preserve">Los </w:t>
      </w:r>
      <w:r w:rsidRPr="00BD7C93">
        <w:rPr>
          <w:b/>
          <w:u w:val="thick"/>
          <w:lang w:bidi="es-ES"/>
        </w:rPr>
        <w:t>Servicios en el Hogar para Niños y Familias</w:t>
      </w:r>
      <w:r w:rsidRPr="00BD7C93">
        <w:rPr>
          <w:lang w:bidi="es-ES"/>
        </w:rPr>
        <w:t xml:space="preserve"> se brindan en el hogar familiar o en otro ámbito de la comunidad. Los servicios se individualizan para cada familia y pueden incluir tratamiento de salud de la conducta, intervención en casos de crisis, coordinación de servicios u otros apoyos para la familia.</w:t>
      </w:r>
    </w:p>
    <w:p w14:paraId="46B44CEE" w14:textId="77777777" w:rsidR="00FC2317" w:rsidRPr="00BD7C93" w:rsidRDefault="00FC2317" w:rsidP="003454AD">
      <w:pPr>
        <w:pStyle w:val="BodyText"/>
        <w:rPr>
          <w:sz w:val="22"/>
          <w:szCs w:val="22"/>
        </w:rPr>
      </w:pPr>
    </w:p>
    <w:p w14:paraId="46B44CEF" w14:textId="77777777" w:rsidR="00FC2317" w:rsidRPr="00BD7C93" w:rsidRDefault="00AB17AB" w:rsidP="003454AD">
      <w:pPr>
        <w:pStyle w:val="BodyText"/>
      </w:pPr>
      <w:r w:rsidRPr="00BD7C93">
        <w:rPr>
          <w:spacing w:val="-3"/>
          <w:lang w:bidi="es-ES"/>
        </w:rPr>
        <w:t xml:space="preserve">La </w:t>
      </w:r>
      <w:r w:rsidRPr="00702412">
        <w:rPr>
          <w:b/>
          <w:u w:val="thick"/>
          <w:lang w:bidi="es-ES"/>
        </w:rPr>
        <w:t>Asistencia de Vivienda</w:t>
      </w:r>
      <w:r w:rsidRPr="00BD7C93">
        <w:rPr>
          <w:spacing w:val="-3"/>
          <w:lang w:bidi="es-ES"/>
        </w:rPr>
        <w:t xml:space="preserve"> consiste en ayuda para cubrir los gastos de la propia vivienda de la persona (o sea a corto plazo, para una transición o para un solo instante) que no puedan ser cubiertos por sus propios recursos u otros recursos de la comunidad.</w:t>
      </w:r>
    </w:p>
    <w:p w14:paraId="46B44CF0" w14:textId="77777777" w:rsidR="00FC2317" w:rsidRPr="00BD7C93" w:rsidRDefault="00FC2317" w:rsidP="003454AD">
      <w:pPr>
        <w:pStyle w:val="BodyText"/>
        <w:rPr>
          <w:sz w:val="22"/>
          <w:szCs w:val="22"/>
        </w:rPr>
      </w:pPr>
    </w:p>
    <w:p w14:paraId="46B44CF1" w14:textId="301F4926" w:rsidR="00FC2317" w:rsidRDefault="00AB17AB" w:rsidP="003454AD">
      <w:pPr>
        <w:pStyle w:val="BodyText"/>
        <w:rPr>
          <w:spacing w:val="-3"/>
        </w:rPr>
      </w:pPr>
      <w:r w:rsidRPr="00BD7C93">
        <w:rPr>
          <w:lang w:bidi="es-ES"/>
        </w:rPr>
        <w:t xml:space="preserve">La </w:t>
      </w:r>
      <w:r w:rsidRPr="00BD7C93">
        <w:rPr>
          <w:b/>
          <w:spacing w:val="-3"/>
          <w:u w:val="thick"/>
          <w:lang w:bidi="es-ES"/>
        </w:rPr>
        <w:t>Estabilización Intensiva en Casos de Crisis</w:t>
      </w:r>
      <w:r w:rsidRPr="00BD7C93">
        <w:rPr>
          <w:lang w:bidi="es-ES"/>
        </w:rPr>
        <w:t xml:space="preserve"> es otra alternativa de corto plazo a la hospitalización del paciente. Los servicios de estabilización intensiva en casos de crisis consisten en tratamiento estructurado y actividades de apoyo brindados por un equipo de crisis de salud de la conducta en el hogar de la persona o en otro ámbito de la comunidad.</w:t>
      </w:r>
    </w:p>
    <w:p w14:paraId="2B9B8050" w14:textId="77777777" w:rsidR="000C78EF" w:rsidRDefault="000C78EF" w:rsidP="003454AD">
      <w:pPr>
        <w:pStyle w:val="BodyText"/>
        <w:rPr>
          <w:b/>
          <w:spacing w:val="-3"/>
          <w:u w:val="thick"/>
        </w:rPr>
      </w:pPr>
    </w:p>
    <w:p w14:paraId="46B44CF3" w14:textId="2370AC00" w:rsidR="00FC2317" w:rsidRDefault="00AB17AB" w:rsidP="003454AD">
      <w:pPr>
        <w:pStyle w:val="BodyText"/>
      </w:pPr>
      <w:r>
        <w:rPr>
          <w:spacing w:val="-3"/>
          <w:lang w:bidi="es-ES"/>
        </w:rPr>
        <w:t xml:space="preserve">Los </w:t>
      </w:r>
      <w:r>
        <w:rPr>
          <w:b/>
          <w:spacing w:val="-3"/>
          <w:u w:val="thick"/>
          <w:lang w:bidi="es-ES"/>
        </w:rPr>
        <w:t xml:space="preserve">Centros de Atención Intermedia para Personas con Discapacidad Intelectual (ICF/IID) </w:t>
      </w:r>
      <w:r>
        <w:rPr>
          <w:spacing w:val="-3"/>
          <w:lang w:bidi="es-ES"/>
        </w:rPr>
        <w:t>ofrecen servicios de salud, supervisión intensiva, rehabilitación y necesidades básicas las 24 horas para personas con discapacidades intelectuales/de desarrollo.</w:t>
      </w:r>
    </w:p>
    <w:p w14:paraId="46B44CF4" w14:textId="77777777" w:rsidR="00FC2317" w:rsidRPr="00DE3F66" w:rsidRDefault="00FC2317" w:rsidP="003454AD">
      <w:pPr>
        <w:pStyle w:val="BodyText"/>
        <w:rPr>
          <w:sz w:val="22"/>
          <w:szCs w:val="22"/>
        </w:rPr>
      </w:pPr>
    </w:p>
    <w:p w14:paraId="46B44CF5" w14:textId="77777777" w:rsidR="00FC2317" w:rsidRDefault="00AB17AB" w:rsidP="003454AD">
      <w:pPr>
        <w:pStyle w:val="BodyText"/>
      </w:pPr>
      <w:r>
        <w:rPr>
          <w:lang w:bidi="es-ES"/>
        </w:rPr>
        <w:t xml:space="preserve">La </w:t>
      </w:r>
      <w:r>
        <w:rPr>
          <w:b/>
          <w:spacing w:val="-3"/>
          <w:u w:val="thick"/>
          <w:lang w:bidi="es-ES"/>
        </w:rPr>
        <w:t>Administración de Medicación</w:t>
      </w:r>
      <w:r>
        <w:rPr>
          <w:b/>
          <w:lang w:bidi="es-ES"/>
        </w:rPr>
        <w:t xml:space="preserve"> </w:t>
      </w:r>
      <w:r>
        <w:rPr>
          <w:lang w:bidi="es-ES"/>
        </w:rPr>
        <w:t>es cuando un médico, un enfermero u otro proveedor autorizado de servicios de salud administra una inyección, un medicamento oral o un medicamento tópico.</w:t>
      </w:r>
    </w:p>
    <w:p w14:paraId="46B44CF6" w14:textId="77777777" w:rsidR="00FC2317" w:rsidRPr="00DE3F66" w:rsidRDefault="00FC2317" w:rsidP="003454AD">
      <w:pPr>
        <w:pStyle w:val="BodyText"/>
        <w:rPr>
          <w:sz w:val="22"/>
          <w:szCs w:val="22"/>
        </w:rPr>
      </w:pPr>
    </w:p>
    <w:p w14:paraId="46B44CF7" w14:textId="687C0A11" w:rsidR="00FC2317" w:rsidRPr="00BD7C93" w:rsidRDefault="00AB17AB" w:rsidP="003454AD">
      <w:pPr>
        <w:pStyle w:val="BodyText"/>
      </w:pPr>
      <w:r w:rsidRPr="00BD7C93">
        <w:rPr>
          <w:lang w:bidi="es-ES"/>
        </w:rPr>
        <w:t xml:space="preserve">La </w:t>
      </w:r>
      <w:r w:rsidRPr="00BD7C93">
        <w:rPr>
          <w:b/>
          <w:spacing w:val="-3"/>
          <w:u w:val="thick"/>
          <w:lang w:bidi="es-ES"/>
        </w:rPr>
        <w:t>Revisión de Medicación</w:t>
      </w:r>
      <w:r w:rsidRPr="00BD7C93">
        <w:rPr>
          <w:lang w:bidi="es-ES"/>
        </w:rPr>
        <w:t xml:space="preserve"> es la evaluación y observación de los medicamentos utilizados para tratar la enfermedad de la conducta de una persona, sus efectos y la necesidad de continuar o cambiar la medicación.</w:t>
      </w:r>
    </w:p>
    <w:p w14:paraId="46B44CF8" w14:textId="77777777" w:rsidR="00FC2317" w:rsidRPr="00BD7C93" w:rsidRDefault="00FC2317" w:rsidP="003454AD">
      <w:pPr>
        <w:pStyle w:val="BodyText"/>
        <w:rPr>
          <w:sz w:val="22"/>
          <w:szCs w:val="22"/>
        </w:rPr>
      </w:pPr>
    </w:p>
    <w:p w14:paraId="46B44CF9" w14:textId="77777777" w:rsidR="00FC2317" w:rsidRPr="00BD7C93" w:rsidRDefault="00AB17AB" w:rsidP="003454AD">
      <w:pPr>
        <w:pStyle w:val="BodyText"/>
      </w:pPr>
      <w:r w:rsidRPr="00BD7C93">
        <w:rPr>
          <w:lang w:bidi="es-ES"/>
        </w:rPr>
        <w:t xml:space="preserve">La </w:t>
      </w:r>
      <w:r w:rsidRPr="00BD7C93">
        <w:rPr>
          <w:b/>
          <w:spacing w:val="-3"/>
          <w:u w:val="thick"/>
          <w:lang w:bidi="es-ES"/>
        </w:rPr>
        <w:t>Terapia y Asesoramiento de Salud Mental para Adultos, Niños y Familiares</w:t>
      </w:r>
      <w:r w:rsidRPr="00BD7C93">
        <w:rPr>
          <w:lang w:bidi="es-ES"/>
        </w:rPr>
        <w:t xml:space="preserve"> incluye terapia o consejería con el objetivo de mejorar el funcionamiento y las relaciones con otras personas. Esto también se denomina Terapia Ambulatoria </w:t>
      </w:r>
      <w:r w:rsidRPr="00017DAE">
        <w:rPr>
          <w:i/>
          <w:iCs/>
          <w:lang w:bidi="es-ES"/>
        </w:rPr>
        <w:t>(Outpatient Therapy)</w:t>
      </w:r>
      <w:r w:rsidRPr="00BD7C93">
        <w:rPr>
          <w:lang w:bidi="es-ES"/>
        </w:rPr>
        <w:t>.</w:t>
      </w:r>
    </w:p>
    <w:p w14:paraId="46B44CFA" w14:textId="77777777" w:rsidR="00FC2317" w:rsidRPr="00BD7C93" w:rsidRDefault="00FC2317" w:rsidP="003454AD">
      <w:pPr>
        <w:pStyle w:val="BodyText"/>
      </w:pPr>
    </w:p>
    <w:p w14:paraId="46B44CFB" w14:textId="4869D029" w:rsidR="00FC2317" w:rsidRPr="00BD7C93" w:rsidRDefault="00AB17AB" w:rsidP="003454AD">
      <w:pPr>
        <w:pStyle w:val="BodyText"/>
      </w:pPr>
      <w:r w:rsidRPr="00BD7C93">
        <w:rPr>
          <w:spacing w:val="-3"/>
          <w:lang w:bidi="es-ES"/>
        </w:rPr>
        <w:t xml:space="preserve">La </w:t>
      </w:r>
      <w:r w:rsidRPr="00BD7C93">
        <w:rPr>
          <w:b/>
          <w:spacing w:val="-3"/>
          <w:u w:val="thick"/>
          <w:lang w:bidi="es-ES"/>
        </w:rPr>
        <w:t>Valoración y el control de la salud mental en un centro de convalecencia</w:t>
      </w:r>
      <w:r w:rsidRPr="00BD7C93">
        <w:rPr>
          <w:spacing w:val="-3"/>
          <w:lang w:bidi="es-ES"/>
        </w:rPr>
        <w:t xml:space="preserve"> incluye una revisión de la necesidad de tratamiento de salud de la conducta de los residentes, sus respuestas al tratamiento, y consultas con el personal de la institución.</w:t>
      </w:r>
    </w:p>
    <w:p w14:paraId="46B44CFC" w14:textId="77777777" w:rsidR="00FC2317" w:rsidRPr="00BD7C93" w:rsidRDefault="00FC2317" w:rsidP="003454AD">
      <w:pPr>
        <w:pStyle w:val="BodyText"/>
      </w:pPr>
    </w:p>
    <w:p w14:paraId="46B44CFD" w14:textId="77777777" w:rsidR="00FC2317" w:rsidRPr="00BD7C93" w:rsidRDefault="00AB17AB" w:rsidP="003454AD">
      <w:pPr>
        <w:pStyle w:val="BodyText"/>
      </w:pPr>
      <w:r w:rsidRPr="00BD7C93">
        <w:rPr>
          <w:spacing w:val="-3"/>
          <w:lang w:bidi="es-ES"/>
        </w:rPr>
        <w:t xml:space="preserve">La </w:t>
      </w:r>
      <w:r w:rsidRPr="00BD7C93">
        <w:rPr>
          <w:b/>
          <w:spacing w:val="-3"/>
          <w:u w:val="thick"/>
          <w:lang w:bidi="es-ES"/>
        </w:rPr>
        <w:t>*Terapia Ocupacional</w:t>
      </w:r>
      <w:r w:rsidRPr="00BD7C93">
        <w:rPr>
          <w:b/>
          <w:spacing w:val="-3"/>
          <w:lang w:bidi="es-ES"/>
        </w:rPr>
        <w:t xml:space="preserve"> </w:t>
      </w:r>
      <w:r w:rsidRPr="00BD7C93">
        <w:rPr>
          <w:spacing w:val="-3"/>
          <w:lang w:bidi="es-ES"/>
        </w:rPr>
        <w:t>consiste en la evaluación por un terapeuta ocupacional de la capacidad de la persona de cuidar de sí misma todos los días, así como tratamientos para mejorar esas habilidades.</w:t>
      </w:r>
    </w:p>
    <w:p w14:paraId="46B44CFE" w14:textId="77777777" w:rsidR="00FC2317" w:rsidRPr="00BD7C93" w:rsidRDefault="00FC2317" w:rsidP="003454AD">
      <w:pPr>
        <w:pStyle w:val="BodyText"/>
      </w:pPr>
    </w:p>
    <w:p w14:paraId="46B44CFF" w14:textId="64B0D812" w:rsidR="00FC2317" w:rsidRDefault="00AB17AB" w:rsidP="003454AD">
      <w:pPr>
        <w:pStyle w:val="BodyText"/>
        <w:rPr>
          <w:spacing w:val="-4"/>
          <w:lang w:bidi="es-ES"/>
        </w:rPr>
      </w:pPr>
      <w:r w:rsidRPr="00BD7C93">
        <w:rPr>
          <w:spacing w:val="-4"/>
          <w:lang w:bidi="es-ES"/>
        </w:rPr>
        <w:t xml:space="preserve">Los </w:t>
      </w:r>
      <w:r w:rsidRPr="00BD7C93">
        <w:rPr>
          <w:b/>
          <w:spacing w:val="-3"/>
          <w:u w:val="thick"/>
          <w:lang w:bidi="es-ES"/>
        </w:rPr>
        <w:t>Servicios Hospitalarios Parciales</w:t>
      </w:r>
      <w:r w:rsidRPr="00BD7C93">
        <w:rPr>
          <w:b/>
          <w:spacing w:val="-4"/>
          <w:lang w:bidi="es-ES"/>
        </w:rPr>
        <w:t xml:space="preserve"> </w:t>
      </w:r>
      <w:r w:rsidRPr="00BD7C93">
        <w:rPr>
          <w:spacing w:val="-4"/>
          <w:lang w:bidi="es-ES"/>
        </w:rPr>
        <w:t>incluyen servicios psiquiátricos, psicológicos, sociales, ocupacionales, de enfermería, de terapia musical y de recreación terapéutica en un ámbito hospitalario, bajo supervisión médica. Los servicios hospitalarios parciales se ofrecen durante el día. Los participantes vuelven a su casa de noche.</w:t>
      </w:r>
    </w:p>
    <w:p w14:paraId="6F5E1443" w14:textId="073C337F" w:rsidR="00172A28" w:rsidRDefault="00172A28" w:rsidP="003454AD">
      <w:pPr>
        <w:pStyle w:val="BodyText"/>
        <w:rPr>
          <w:spacing w:val="-4"/>
          <w:lang w:bidi="es-ES"/>
        </w:rPr>
      </w:pPr>
    </w:p>
    <w:p w14:paraId="2B904B02" w14:textId="77777777" w:rsidR="00172A28" w:rsidRPr="00BD7C93" w:rsidRDefault="00172A28" w:rsidP="003454AD">
      <w:pPr>
        <w:pStyle w:val="BodyText"/>
      </w:pPr>
    </w:p>
    <w:p w14:paraId="46B44D00" w14:textId="77777777" w:rsidR="00FC2317" w:rsidRPr="00BD7C93" w:rsidRDefault="00FC2317" w:rsidP="003454AD">
      <w:pPr>
        <w:pStyle w:val="BodyText"/>
      </w:pPr>
    </w:p>
    <w:p w14:paraId="46B44D01" w14:textId="743C89E2" w:rsidR="00FC2317" w:rsidRDefault="00AB17AB" w:rsidP="003454AD">
      <w:pPr>
        <w:pStyle w:val="BodyText"/>
      </w:pPr>
      <w:r w:rsidRPr="00BD7C93">
        <w:rPr>
          <w:b/>
          <w:spacing w:val="-3"/>
          <w:u w:val="thick"/>
          <w:lang w:bidi="es-ES"/>
        </w:rPr>
        <w:t>Servicios de Pares y Servicios de Pares Especializados</w:t>
      </w:r>
      <w:r w:rsidRPr="00F87903">
        <w:rPr>
          <w:b/>
          <w:spacing w:val="-3"/>
          <w:lang w:bidi="es-ES"/>
        </w:rPr>
        <w:t>:</w:t>
      </w:r>
      <w:r w:rsidRPr="00F87903">
        <w:rPr>
          <w:spacing w:val="-3"/>
          <w:lang w:bidi="es-ES"/>
        </w:rPr>
        <w:t xml:space="preserve"> </w:t>
      </w:r>
      <w:r w:rsidRPr="00BD7C93">
        <w:rPr>
          <w:spacing w:val="-3"/>
          <w:lang w:bidi="es-ES"/>
        </w:rPr>
        <w:t>Los Servicios de Pares, tales como los ofrecidos en centros sociales, son conducidos totalmente por consumidores de los programas de servicios de salud de la conducta. Ofrecen ayuda con los alimentos, la vestimenta, la socialización y la vivienda, además de apoyo para comenzar o mantener un tratamiento de salud de la conducta. Los Servicios de Pares Especializados consisten en actividades que tienen como objetivo ayudar a las personas con una enfermedad mental grave en su proceso individual de recuperación, y son brindados por personas en el proceso de recuperación de una enfermedad mental grave. Puede haber también servicios de colegas especialistas disponibles para personas que tengan una discapacidad intelectual/de desarrollo, un trastorno por uso de sustancias, y/o para familiares de niños con trastornos emocionales graves.</w:t>
      </w:r>
    </w:p>
    <w:p w14:paraId="46B44D02" w14:textId="77777777" w:rsidR="00FC2317" w:rsidRDefault="00FC2317" w:rsidP="003454AD">
      <w:pPr>
        <w:pStyle w:val="BodyText"/>
      </w:pPr>
    </w:p>
    <w:p w14:paraId="46B44D03" w14:textId="5A9863BA" w:rsidR="00FC2317" w:rsidRDefault="00AB17AB" w:rsidP="003454AD">
      <w:pPr>
        <w:pStyle w:val="BodyText"/>
      </w:pPr>
      <w:r>
        <w:rPr>
          <w:spacing w:val="-3"/>
          <w:lang w:bidi="es-ES"/>
        </w:rPr>
        <w:t xml:space="preserve">El </w:t>
      </w:r>
      <w:r>
        <w:rPr>
          <w:b/>
          <w:spacing w:val="-3"/>
          <w:u w:val="thick"/>
          <w:lang w:bidi="es-ES"/>
        </w:rPr>
        <w:t>Cuidado Personal en Ámbitos Residenciales Especializados</w:t>
      </w:r>
      <w:r>
        <w:rPr>
          <w:spacing w:val="-3"/>
          <w:lang w:bidi="es-ES"/>
        </w:rPr>
        <w:t xml:space="preserve"> ayuda a adultos con una enfermedad mental o discapacidades intelectuales/de desarrollo con sus actividades cotidianas, autocuidado y necesidades básicas mientras que viven en un ámbito residencial especializado de la comunidad.</w:t>
      </w:r>
    </w:p>
    <w:p w14:paraId="46B44D04" w14:textId="77777777" w:rsidR="00FC2317" w:rsidRDefault="00FC2317" w:rsidP="003454AD">
      <w:pPr>
        <w:pStyle w:val="BodyText"/>
      </w:pPr>
    </w:p>
    <w:p w14:paraId="46B44D05" w14:textId="77777777" w:rsidR="00FC2317" w:rsidRDefault="00AB17AB" w:rsidP="003454AD">
      <w:pPr>
        <w:pStyle w:val="BodyText"/>
      </w:pPr>
      <w:r>
        <w:rPr>
          <w:spacing w:val="-3"/>
          <w:lang w:bidi="es-ES"/>
        </w:rPr>
        <w:t>La</w:t>
      </w:r>
      <w:r>
        <w:rPr>
          <w:b/>
          <w:spacing w:val="-3"/>
          <w:lang w:bidi="es-ES"/>
        </w:rPr>
        <w:t xml:space="preserve"> </w:t>
      </w:r>
      <w:r>
        <w:rPr>
          <w:b/>
          <w:spacing w:val="-3"/>
          <w:u w:val="thick"/>
          <w:lang w:bidi="es-ES"/>
        </w:rPr>
        <w:t>*Fisioterapia</w:t>
      </w:r>
      <w:r>
        <w:rPr>
          <w:spacing w:val="-3"/>
          <w:lang w:bidi="es-ES"/>
        </w:rPr>
        <w:t xml:space="preserve"> incluye la evaluación por un terapeuta física de las habilidades físicas de una persona (como la forma de moverse, usar sus brazos y manos o mantenerse erguida) y tratamientos para ayudarla a mejorar esas habilidades.</w:t>
      </w:r>
    </w:p>
    <w:p w14:paraId="46B44D06" w14:textId="77777777" w:rsidR="00FC2317" w:rsidRDefault="00FC2317" w:rsidP="003454AD">
      <w:pPr>
        <w:pStyle w:val="BodyText"/>
      </w:pPr>
    </w:p>
    <w:p w14:paraId="46B44D07" w14:textId="2B45057D" w:rsidR="00FC2317" w:rsidRDefault="00AB17AB" w:rsidP="003454AD">
      <w:pPr>
        <w:pStyle w:val="BodyText"/>
      </w:pPr>
      <w:r>
        <w:rPr>
          <w:spacing w:val="-3"/>
          <w:lang w:bidi="es-ES"/>
        </w:rPr>
        <w:t xml:space="preserve">Los </w:t>
      </w:r>
      <w:r>
        <w:rPr>
          <w:b/>
          <w:spacing w:val="-3"/>
          <w:u w:val="thick"/>
          <w:lang w:bidi="es-ES"/>
        </w:rPr>
        <w:t>Modelos de Servicios de Prevención</w:t>
      </w:r>
      <w:r>
        <w:rPr>
          <w:spacing w:val="-3"/>
          <w:lang w:bidi="es-ES"/>
        </w:rPr>
        <w:t xml:space="preserve"> </w:t>
      </w:r>
      <w:r>
        <w:rPr>
          <w:i/>
          <w:spacing w:val="-3"/>
          <w:lang w:bidi="es-ES"/>
        </w:rPr>
        <w:t>(tales como salud mental infantil, éxito en la escuela, etc.)</w:t>
      </w:r>
      <w:r>
        <w:rPr>
          <w:spacing w:val="-3"/>
          <w:lang w:bidi="es-ES"/>
        </w:rPr>
        <w:t xml:space="preserve"> utilizan intervenciones individuales y grupales para reducir la probabilidad de que los pacientes necesitarán tratamiento en el sistema público de salud de la conducta.</w:t>
      </w:r>
    </w:p>
    <w:p w14:paraId="46B44D08" w14:textId="77777777" w:rsidR="00FC2317" w:rsidRDefault="00FC2317" w:rsidP="003454AD">
      <w:pPr>
        <w:pStyle w:val="BodyText"/>
      </w:pPr>
    </w:p>
    <w:p w14:paraId="46B44D09" w14:textId="4C4E429E" w:rsidR="00FC2317" w:rsidRDefault="00AB17AB" w:rsidP="003454AD">
      <w:pPr>
        <w:pStyle w:val="BodyText"/>
        <w:rPr>
          <w:spacing w:val="-3"/>
        </w:rPr>
      </w:pPr>
      <w:r>
        <w:rPr>
          <w:spacing w:val="-3"/>
          <w:lang w:bidi="es-ES"/>
        </w:rPr>
        <w:t xml:space="preserve">Los </w:t>
      </w:r>
      <w:r>
        <w:rPr>
          <w:b/>
          <w:spacing w:val="-3"/>
          <w:u w:val="thick"/>
          <w:lang w:bidi="es-ES"/>
        </w:rPr>
        <w:t>Servicios de Atención de Relevo</w:t>
      </w:r>
      <w:r>
        <w:rPr>
          <w:spacing w:val="-3"/>
          <w:lang w:bidi="es-ES"/>
        </w:rPr>
        <w:t xml:space="preserve"> ofrecen un descanso de corto plazo a los cuidadores primarios no pagados de las personas que reúnen los requisitos para recibir servicios especializados. Estos servicios brindan una atención transitoria alternativa, ya sea en el hogar o en otro ámbito de la comunidad elegido por la familia.</w:t>
      </w:r>
    </w:p>
    <w:p w14:paraId="715E8DF9" w14:textId="77777777" w:rsidR="001F78FA" w:rsidRDefault="001F78FA" w:rsidP="003454AD">
      <w:pPr>
        <w:pStyle w:val="BodyText"/>
      </w:pPr>
    </w:p>
    <w:p w14:paraId="46B44D0B" w14:textId="77777777" w:rsidR="00FC2317" w:rsidRDefault="00AB17AB" w:rsidP="003454AD">
      <w:pPr>
        <w:pStyle w:val="BodyText"/>
      </w:pPr>
      <w:r>
        <w:rPr>
          <w:spacing w:val="-3"/>
          <w:lang w:bidi="es-ES"/>
        </w:rPr>
        <w:t xml:space="preserve">La </w:t>
      </w:r>
      <w:r>
        <w:rPr>
          <w:b/>
          <w:spacing w:val="-3"/>
          <w:u w:val="thick"/>
          <w:lang w:bidi="es-ES"/>
        </w:rPr>
        <w:t>Asistencia para el Desarrollo de Habilidades</w:t>
      </w:r>
      <w:r>
        <w:rPr>
          <w:spacing w:val="-3"/>
          <w:lang w:bidi="es-ES"/>
        </w:rPr>
        <w:t xml:space="preserve"> incluye apoyos, servicios y capacitación para ayudar a una persona a participar activamente en ámbitos escolares, laborales, de voluntarios o comunitarios, o a adquirir habilidades sociales necesarias para sustentarse o asegurar el transporte necesario en la comunidad.</w:t>
      </w:r>
    </w:p>
    <w:p w14:paraId="46B44D0C" w14:textId="77777777" w:rsidR="00FC2317" w:rsidRDefault="00FC2317" w:rsidP="003454AD">
      <w:pPr>
        <w:pStyle w:val="BodyText"/>
      </w:pPr>
    </w:p>
    <w:p w14:paraId="46B44D0D" w14:textId="77777777" w:rsidR="00FC2317" w:rsidRDefault="00AB17AB" w:rsidP="003454AD">
      <w:pPr>
        <w:pStyle w:val="BodyText"/>
      </w:pPr>
      <w:r>
        <w:rPr>
          <w:spacing w:val="-3"/>
          <w:lang w:bidi="es-ES"/>
        </w:rPr>
        <w:t xml:space="preserve">La </w:t>
      </w:r>
      <w:r>
        <w:rPr>
          <w:b/>
          <w:spacing w:val="-3"/>
          <w:u w:val="thick"/>
          <w:lang w:bidi="es-ES"/>
        </w:rPr>
        <w:t>*Terapia del Habla y del Lenguaje</w:t>
      </w:r>
      <w:r>
        <w:rPr>
          <w:spacing w:val="-3"/>
          <w:lang w:bidi="es-ES"/>
        </w:rPr>
        <w:t xml:space="preserve"> incluye la evaluación por un terapeuta del habla de la capacidad de la persona de utilizar y comprender el lenguaje y de comunicarse con los demás, de deglutir y de usar otras funciones relacionadas, y tratamientos para mejorar el habla, la comunicación o la deglución.</w:t>
      </w:r>
    </w:p>
    <w:p w14:paraId="46B44D0E" w14:textId="77777777" w:rsidR="00FC2317" w:rsidRDefault="00FC2317" w:rsidP="003454AD">
      <w:pPr>
        <w:pStyle w:val="BodyText"/>
      </w:pPr>
    </w:p>
    <w:p w14:paraId="46B44D0F" w14:textId="77777777" w:rsidR="00FC2317" w:rsidRDefault="00AB17AB" w:rsidP="003454AD">
      <w:pPr>
        <w:pStyle w:val="BodyText"/>
      </w:pPr>
      <w:r>
        <w:rPr>
          <w:b/>
          <w:u w:val="thick"/>
          <w:lang w:bidi="es-ES"/>
        </w:rPr>
        <w:t>Coordinación de Apoyos o Coordinación Dirigida de Casos</w:t>
      </w:r>
      <w:r w:rsidRPr="00F87903">
        <w:rPr>
          <w:b/>
          <w:lang w:bidi="es-ES"/>
        </w:rPr>
        <w:t>:</w:t>
      </w:r>
      <w:r>
        <w:rPr>
          <w:lang w:bidi="es-ES"/>
        </w:rPr>
        <w:t xml:space="preserve"> Un Coordinador de Apoyos o Coordinador de Casos es un miembro del personal que ayuda a elaborar un plan individual de servicios y asegura que los servicios sean prestados. Su papel es enterarse de las metas de la persona y ayudarla a encontrar servicios y proveedores dentro y fuera del programa de servicios de salud mental de la comunidad local, con el fin de ayudarla a lograr sus metas. Un coordinador de apoyos o coordinador de casos también puede conectar a una persona con recursos de la comunidad relativos al empleo, la vida comunitaria, la educación, los beneficios públicos y las actividades recreativas.</w:t>
      </w:r>
    </w:p>
    <w:p w14:paraId="46B44D10" w14:textId="4EAAD687" w:rsidR="00FC2317" w:rsidRDefault="00FC2317" w:rsidP="003454AD">
      <w:pPr>
        <w:pStyle w:val="BodyText"/>
      </w:pPr>
    </w:p>
    <w:p w14:paraId="0AF4D32F" w14:textId="77777777" w:rsidR="00F97589" w:rsidRDefault="00F97589" w:rsidP="003454AD">
      <w:pPr>
        <w:pStyle w:val="BodyText"/>
      </w:pPr>
    </w:p>
    <w:p w14:paraId="46B44D11" w14:textId="6D567941" w:rsidR="00FC2317" w:rsidRDefault="00AB17AB" w:rsidP="003454AD">
      <w:pPr>
        <w:pStyle w:val="BodyText"/>
        <w:rPr>
          <w:spacing w:val="-3"/>
          <w:lang w:bidi="es-ES"/>
        </w:rPr>
      </w:pPr>
      <w:r>
        <w:rPr>
          <w:spacing w:val="-3"/>
          <w:lang w:bidi="es-ES"/>
        </w:rPr>
        <w:t xml:space="preserve">Los </w:t>
      </w:r>
      <w:r>
        <w:rPr>
          <w:b/>
          <w:spacing w:val="-4"/>
          <w:u w:val="thick"/>
          <w:lang w:bidi="es-ES"/>
        </w:rPr>
        <w:t>Servicios Apoyados/Integrados de Empleo</w:t>
      </w:r>
      <w:r>
        <w:rPr>
          <w:spacing w:val="-3"/>
          <w:lang w:bidi="es-ES"/>
        </w:rPr>
        <w:t xml:space="preserve"> brindan apoyos, servicios y capacitación iniciales y continuos, por lo general en el ámbito de trabajo, con el fin de ayudar a los adultos que reúnen los requisitos para recibir servicios de salud de la conducta a encontrar y mantener un trabajo pagado en la comunidad.</w:t>
      </w:r>
    </w:p>
    <w:p w14:paraId="2976A1E2" w14:textId="77777777" w:rsidR="00F97589" w:rsidRDefault="00F97589" w:rsidP="003454AD">
      <w:pPr>
        <w:pStyle w:val="BodyText"/>
      </w:pPr>
    </w:p>
    <w:p w14:paraId="46B44D13" w14:textId="77777777" w:rsidR="00FC2317" w:rsidRDefault="00AB17AB" w:rsidP="003454AD">
      <w:pPr>
        <w:pStyle w:val="BodyText"/>
      </w:pPr>
      <w:r>
        <w:rPr>
          <w:lang w:bidi="es-ES"/>
        </w:rPr>
        <w:t xml:space="preserve">El </w:t>
      </w:r>
      <w:r>
        <w:rPr>
          <w:b/>
          <w:spacing w:val="-3"/>
          <w:u w:val="thick"/>
          <w:lang w:bidi="es-ES"/>
        </w:rPr>
        <w:t>Transporte</w:t>
      </w:r>
      <w:r>
        <w:rPr>
          <w:lang w:bidi="es-ES"/>
        </w:rPr>
        <w:t xml:space="preserve"> puede ser ofrecido hacia y desde la casa de una persona, para que pueda participar en un servicio no médico cubierto por Medicaid.</w:t>
      </w:r>
    </w:p>
    <w:p w14:paraId="46B44D14" w14:textId="77777777" w:rsidR="00FC2317" w:rsidRDefault="00FC2317" w:rsidP="003454AD">
      <w:pPr>
        <w:pStyle w:val="BodyText"/>
      </w:pPr>
    </w:p>
    <w:p w14:paraId="46B44D15" w14:textId="77777777" w:rsidR="00FC2317" w:rsidRDefault="00AB17AB" w:rsidP="003454AD">
      <w:pPr>
        <w:pStyle w:val="BodyText"/>
      </w:pPr>
      <w:r>
        <w:rPr>
          <w:spacing w:val="-3"/>
          <w:lang w:bidi="es-ES"/>
        </w:rPr>
        <w:t xml:space="preserve">La </w:t>
      </w:r>
      <w:r>
        <w:rPr>
          <w:b/>
          <w:spacing w:val="-3"/>
          <w:u w:val="thick"/>
          <w:lang w:bidi="es-ES"/>
        </w:rPr>
        <w:t>Planificación del Tratamiento</w:t>
      </w:r>
      <w:r>
        <w:rPr>
          <w:spacing w:val="-3"/>
          <w:lang w:bidi="es-ES"/>
        </w:rPr>
        <w:t xml:space="preserve"> ayuda a la persona y a otras personas que él o ella escoja en el desarrollo y la revisión periódica del plan individual de servicios.</w:t>
      </w:r>
    </w:p>
    <w:p w14:paraId="46B44D16" w14:textId="77777777" w:rsidR="00FC2317" w:rsidRDefault="00FC2317" w:rsidP="003454AD">
      <w:pPr>
        <w:pStyle w:val="BodyText"/>
      </w:pPr>
    </w:p>
    <w:p w14:paraId="46B44D17" w14:textId="6DE4C7DC" w:rsidR="00FC2317" w:rsidRDefault="00AB17AB" w:rsidP="003454AD">
      <w:pPr>
        <w:pStyle w:val="BodyText"/>
        <w:rPr>
          <w:spacing w:val="-3"/>
        </w:rPr>
      </w:pPr>
      <w:r>
        <w:rPr>
          <w:lang w:bidi="es-ES"/>
        </w:rPr>
        <w:t xml:space="preserve">Los </w:t>
      </w:r>
      <w:r>
        <w:rPr>
          <w:b/>
          <w:spacing w:val="-3"/>
          <w:u w:val="thick"/>
          <w:lang w:bidi="es-ES"/>
        </w:rPr>
        <w:t>Servicios Complementarios para Niños y Adolescentes</w:t>
      </w:r>
      <w:r>
        <w:rPr>
          <w:b/>
          <w:lang w:bidi="es-ES"/>
        </w:rPr>
        <w:t xml:space="preserve"> </w:t>
      </w:r>
      <w:r>
        <w:rPr>
          <w:lang w:bidi="es-ES"/>
        </w:rPr>
        <w:t>son servicios para niños y adolescentes con trastornos emocionales graves y sus familiares, que incluyen el tratamiento y los apoyos necesarios para mantener al niño o adolescente en el hogar.</w:t>
      </w:r>
    </w:p>
    <w:p w14:paraId="7CD43B1A" w14:textId="0D40E57A" w:rsidR="0086262B" w:rsidRPr="00EC10C2" w:rsidRDefault="0086262B">
      <w:pPr>
        <w:rPr>
          <w:b/>
          <w:spacing w:val="-3"/>
          <w:sz w:val="24"/>
          <w:szCs w:val="24"/>
        </w:rPr>
      </w:pPr>
      <w:r w:rsidRPr="00EC10C2">
        <w:rPr>
          <w:b/>
          <w:spacing w:val="-3"/>
          <w:lang w:bidi="es-ES"/>
        </w:rPr>
        <w:br w:type="page"/>
      </w:r>
    </w:p>
    <w:p w14:paraId="46B44D19" w14:textId="07FA36E7" w:rsidR="00FC2317" w:rsidRPr="0069028D" w:rsidRDefault="00B62F7C" w:rsidP="00B62F7C">
      <w:pPr>
        <w:pStyle w:val="Heading2"/>
        <w:pBdr>
          <w:right w:val="double" w:sz="4" w:space="5" w:color="244061" w:themeColor="accent1" w:themeShade="80"/>
        </w:pBdr>
        <w:ind w:left="360" w:right="355" w:firstLine="0"/>
      </w:pPr>
      <w:bookmarkStart w:id="32" w:name="_Toc54941519"/>
      <w:r w:rsidRPr="00B62F7C">
        <w:rPr>
          <w:lang w:bidi="es-ES"/>
        </w:rPr>
        <w:t xml:space="preserve">SERVICIOS PARA PARTICIPANTES EN EL PROGRAMA ESPECIAL DE APOYOS DE HABILITACIÓN </w:t>
      </w:r>
      <w:r w:rsidRPr="00B62F7C">
        <w:rPr>
          <w:i/>
          <w:iCs/>
          <w:lang w:bidi="es-ES"/>
        </w:rPr>
        <w:t xml:space="preserve">(HABILITATION SUPPORTS WAIVER, HSW) </w:t>
      </w:r>
      <w:r w:rsidRPr="00B62F7C">
        <w:rPr>
          <w:lang w:bidi="es-ES"/>
        </w:rPr>
        <w:t xml:space="preserve">Y EL PROGRAMA ESPECIAL PARA NIÑOS </w:t>
      </w:r>
      <w:r w:rsidRPr="00B62F7C">
        <w:rPr>
          <w:i/>
          <w:iCs/>
          <w:lang w:bidi="es-ES"/>
        </w:rPr>
        <w:t>(CHILDREN’S WAIVER, CW)</w:t>
      </w:r>
      <w:bookmarkEnd w:id="32"/>
    </w:p>
    <w:p w14:paraId="46B44D1B" w14:textId="6EDB13A6" w:rsidR="00FC2317" w:rsidRDefault="00B62F7C" w:rsidP="002C2882">
      <w:pPr>
        <w:pStyle w:val="BodyText"/>
        <w:spacing w:before="61"/>
        <w:ind w:left="270" w:right="175"/>
        <w:rPr>
          <w:lang w:bidi="es-ES"/>
        </w:rPr>
      </w:pPr>
      <w:r w:rsidRPr="00B62F7C">
        <w:rPr>
          <w:lang w:bidi="es-ES"/>
        </w:rPr>
        <w:t xml:space="preserve">Algunos beneficiarios de Medicaid con alguna discapacidad intelectual/del desarrollo son elegibles para acceder a programas que les apoyen para permanecer en su comunidad y evitar que tengan que cambiarse a una institución para personas con discapacidades intelectuales/del desarrollo o a un centro de convalecencia. Estos programas especiales se llaman Programa especial de apoyos de habilitación </w:t>
      </w:r>
      <w:r w:rsidRPr="00B62F7C">
        <w:rPr>
          <w:i/>
          <w:iCs/>
          <w:lang w:bidi="es-ES"/>
        </w:rPr>
        <w:t>(Habilitation Supports Waiver)</w:t>
      </w:r>
      <w:r w:rsidRPr="00B62F7C">
        <w:rPr>
          <w:lang w:bidi="es-ES"/>
        </w:rPr>
        <w:t xml:space="preserve"> y Programa especial para niños basado en el hogar y la comunidad </w:t>
      </w:r>
      <w:r w:rsidRPr="00B62F7C">
        <w:rPr>
          <w:i/>
          <w:iCs/>
          <w:lang w:bidi="es-ES"/>
        </w:rPr>
        <w:t>(Children's Home and Community Based Waiver)</w:t>
      </w:r>
      <w:r w:rsidRPr="00B62F7C">
        <w:rPr>
          <w:lang w:bidi="es-ES"/>
        </w:rPr>
        <w:t>.</w:t>
      </w:r>
      <w:r>
        <w:rPr>
          <w:lang w:bidi="es-ES"/>
        </w:rPr>
        <w:t xml:space="preserve"> </w:t>
      </w:r>
      <w:r w:rsidRPr="00B62F7C">
        <w:rPr>
          <w:lang w:bidi="es-ES"/>
        </w:rPr>
        <w:t>Para recibir estos servicios especiales, las personas con discapacidades intelectuales/del desarrollo deben inscribirse en uno de estos dos programas. La inscripción en estos programas se ofrece a un número muy limitado de personas. Las personas inscritas en estos programas especiales pueden ser elegibles para acceder a los servicios detallados en la lista de arriba y a los que se detallan a continuación:</w:t>
      </w:r>
    </w:p>
    <w:p w14:paraId="658DB4C6" w14:textId="085CF84F" w:rsidR="00B62F7C" w:rsidRPr="003C3CA7" w:rsidRDefault="00B62F7C" w:rsidP="002C2882">
      <w:pPr>
        <w:pStyle w:val="BodyText"/>
        <w:spacing w:before="61"/>
        <w:ind w:left="270" w:right="175"/>
        <w:rPr>
          <w:sz w:val="20"/>
          <w:szCs w:val="20"/>
          <w:lang w:bidi="es-ES"/>
        </w:rPr>
      </w:pPr>
    </w:p>
    <w:p w14:paraId="566C5FA7" w14:textId="6962A4C8" w:rsidR="008E518F" w:rsidRDefault="008E518F" w:rsidP="008E518F">
      <w:pPr>
        <w:pStyle w:val="BodyText"/>
        <w:ind w:left="284"/>
      </w:pPr>
      <w:r w:rsidRPr="00B30B63">
        <w:rPr>
          <w:b/>
          <w:u w:val="single"/>
          <w:lang w:bidi="es-ES"/>
        </w:rPr>
        <w:t xml:space="preserve">*Equipos y suministros médicos optimizados (para </w:t>
      </w:r>
      <w:r w:rsidR="009C3115" w:rsidRPr="00B30B63">
        <w:rPr>
          <w:b/>
          <w:u w:val="single"/>
          <w:lang w:bidi="es-ES"/>
        </w:rPr>
        <w:t>participantes</w:t>
      </w:r>
      <w:r w:rsidR="009C3115">
        <w:rPr>
          <w:b/>
          <w:u w:val="single"/>
          <w:lang w:bidi="es-ES"/>
        </w:rPr>
        <w:t xml:space="preserve"> en el</w:t>
      </w:r>
      <w:r w:rsidRPr="00B30B63">
        <w:rPr>
          <w:b/>
          <w:u w:val="single"/>
          <w:lang w:bidi="es-ES"/>
        </w:rPr>
        <w:t xml:space="preserve"> HSW)</w:t>
      </w:r>
      <w:r w:rsidRPr="00B30B63">
        <w:rPr>
          <w:lang w:bidi="es-ES"/>
        </w:rPr>
        <w:t xml:space="preserve"> son dispositivos, suministros, controles o dispositivos que no están disponibles bajo la cobertura regular de Medicaid ni a través de otros seguros.</w:t>
      </w:r>
    </w:p>
    <w:p w14:paraId="169E7B90" w14:textId="77777777" w:rsidR="008E518F" w:rsidRPr="003C3CA7" w:rsidRDefault="008E518F" w:rsidP="008E518F">
      <w:pPr>
        <w:pStyle w:val="BodyText"/>
        <w:ind w:left="284"/>
        <w:rPr>
          <w:sz w:val="22"/>
          <w:szCs w:val="22"/>
        </w:rPr>
      </w:pPr>
    </w:p>
    <w:p w14:paraId="58F6FA62" w14:textId="310A259D" w:rsidR="008E518F" w:rsidRDefault="008E518F" w:rsidP="008E518F">
      <w:pPr>
        <w:pStyle w:val="BodyText"/>
        <w:ind w:left="284"/>
      </w:pPr>
      <w:r w:rsidRPr="00B30B63">
        <w:rPr>
          <w:b/>
          <w:u w:val="single"/>
          <w:lang w:bidi="es-ES"/>
        </w:rPr>
        <w:t xml:space="preserve">Transporte optimizado (para participantes </w:t>
      </w:r>
      <w:r w:rsidR="009C3115">
        <w:rPr>
          <w:b/>
          <w:u w:val="single"/>
          <w:lang w:bidi="es-ES"/>
        </w:rPr>
        <w:t xml:space="preserve">en </w:t>
      </w:r>
      <w:r w:rsidRPr="00B30B63">
        <w:rPr>
          <w:b/>
          <w:u w:val="single"/>
          <w:lang w:bidi="es-ES"/>
        </w:rPr>
        <w:t>e</w:t>
      </w:r>
      <w:r w:rsidR="009C3115">
        <w:rPr>
          <w:b/>
          <w:u w:val="single"/>
          <w:lang w:bidi="es-ES"/>
        </w:rPr>
        <w:t>l</w:t>
      </w:r>
      <w:r w:rsidRPr="00B30B63">
        <w:rPr>
          <w:b/>
          <w:u w:val="single"/>
          <w:lang w:bidi="es-ES"/>
        </w:rPr>
        <w:t xml:space="preserve"> Children’s Waiver)</w:t>
      </w:r>
      <w:r w:rsidRPr="00B30B63">
        <w:rPr>
          <w:lang w:bidi="es-ES"/>
        </w:rPr>
        <w:t xml:space="preserve"> es el reembolso de los costos de transporte proporcionado por personas que no son personal que presta servicios de apoyo para la vida en la comunidad, para ayudar a un niño a obtener acceso a servicios especiales y a otros servicios comunitarios, actividades y recursos.</w:t>
      </w:r>
    </w:p>
    <w:p w14:paraId="15F06EDA" w14:textId="77777777" w:rsidR="008E518F" w:rsidRPr="003C3CA7" w:rsidRDefault="008E518F" w:rsidP="008E518F">
      <w:pPr>
        <w:pStyle w:val="BodyText"/>
        <w:ind w:left="284"/>
        <w:rPr>
          <w:sz w:val="22"/>
          <w:szCs w:val="22"/>
        </w:rPr>
      </w:pPr>
    </w:p>
    <w:p w14:paraId="43D94E3A" w14:textId="6FC88EC8" w:rsidR="008E518F" w:rsidRDefault="008E518F" w:rsidP="008E518F">
      <w:pPr>
        <w:pStyle w:val="BodyText"/>
        <w:ind w:left="284"/>
      </w:pPr>
      <w:r w:rsidRPr="00B30B63">
        <w:rPr>
          <w:b/>
          <w:u w:val="single"/>
          <w:lang w:bidi="es-ES"/>
        </w:rPr>
        <w:t>*Adaptaciones de accesibilidad ambiental</w:t>
      </w:r>
      <w:r w:rsidR="004645E0">
        <w:rPr>
          <w:b/>
          <w:u w:val="single"/>
          <w:lang w:bidi="es-ES"/>
        </w:rPr>
        <w:t xml:space="preserve"> </w:t>
      </w:r>
      <w:r w:rsidRPr="004645E0">
        <w:rPr>
          <w:b/>
          <w:i/>
          <w:iCs/>
          <w:u w:val="single"/>
          <w:lang w:bidi="es-ES"/>
        </w:rPr>
        <w:t xml:space="preserve">(Environmental </w:t>
      </w:r>
      <w:r w:rsidR="004645E0" w:rsidRPr="004645E0">
        <w:rPr>
          <w:b/>
          <w:i/>
          <w:iCs/>
          <w:u w:val="single"/>
          <w:lang w:bidi="es-ES"/>
        </w:rPr>
        <w:t>A</w:t>
      </w:r>
      <w:r w:rsidRPr="004645E0">
        <w:rPr>
          <w:b/>
          <w:i/>
          <w:iCs/>
          <w:u w:val="single"/>
          <w:lang w:bidi="es-ES"/>
        </w:rPr>
        <w:t xml:space="preserve">ccessibility </w:t>
      </w:r>
      <w:r w:rsidR="004645E0" w:rsidRPr="004645E0">
        <w:rPr>
          <w:b/>
          <w:i/>
          <w:iCs/>
          <w:u w:val="single"/>
          <w:lang w:bidi="es-ES"/>
        </w:rPr>
        <w:t>A</w:t>
      </w:r>
      <w:r w:rsidRPr="004645E0">
        <w:rPr>
          <w:b/>
          <w:i/>
          <w:iCs/>
          <w:u w:val="single"/>
          <w:lang w:bidi="es-ES"/>
        </w:rPr>
        <w:t>daptations, EAAs)</w:t>
      </w:r>
      <w:r w:rsidR="004645E0">
        <w:rPr>
          <w:b/>
          <w:i/>
          <w:iCs/>
          <w:u w:val="single"/>
          <w:lang w:bidi="es-ES"/>
        </w:rPr>
        <w:t xml:space="preserve"> </w:t>
      </w:r>
      <w:r w:rsidRPr="00B30B63">
        <w:rPr>
          <w:b/>
          <w:u w:val="single"/>
          <w:lang w:bidi="es-ES"/>
        </w:rPr>
        <w:t xml:space="preserve">(para participantes </w:t>
      </w:r>
      <w:r w:rsidR="009C3115">
        <w:rPr>
          <w:b/>
          <w:u w:val="single"/>
          <w:lang w:bidi="es-ES"/>
        </w:rPr>
        <w:t xml:space="preserve">en </w:t>
      </w:r>
      <w:r w:rsidRPr="00B30B63">
        <w:rPr>
          <w:b/>
          <w:u w:val="single"/>
          <w:lang w:bidi="es-ES"/>
        </w:rPr>
        <w:t>e</w:t>
      </w:r>
      <w:r w:rsidR="009C3115">
        <w:rPr>
          <w:b/>
          <w:u w:val="single"/>
          <w:lang w:bidi="es-ES"/>
        </w:rPr>
        <w:t>l</w:t>
      </w:r>
      <w:r w:rsidRPr="00B30B63">
        <w:rPr>
          <w:b/>
          <w:u w:val="single"/>
          <w:lang w:bidi="es-ES"/>
        </w:rPr>
        <w:t xml:space="preserve"> Children’s Waiver)</w:t>
      </w:r>
      <w:r w:rsidRPr="004645E0">
        <w:rPr>
          <w:lang w:bidi="es-ES"/>
        </w:rPr>
        <w:t xml:space="preserve"> </w:t>
      </w:r>
      <w:r w:rsidRPr="00B30B63">
        <w:rPr>
          <w:lang w:bidi="es-ES"/>
        </w:rPr>
        <w:t>son cambios físicos realizados a una vivienda para garantizar la salud, el bienestar y la seguridad de un niño o para asistir a un niño para que tenga una mayor independencia en el hogar.</w:t>
      </w:r>
    </w:p>
    <w:p w14:paraId="029AE748" w14:textId="77777777" w:rsidR="008E518F" w:rsidRPr="003C3CA7" w:rsidRDefault="008E518F" w:rsidP="008E518F">
      <w:pPr>
        <w:pStyle w:val="BodyText"/>
        <w:ind w:left="284"/>
        <w:rPr>
          <w:sz w:val="22"/>
          <w:szCs w:val="22"/>
        </w:rPr>
      </w:pPr>
    </w:p>
    <w:p w14:paraId="0BA77154" w14:textId="60C2F822" w:rsidR="008E518F" w:rsidRDefault="008E518F" w:rsidP="008E518F">
      <w:pPr>
        <w:pStyle w:val="BodyText"/>
        <w:ind w:left="284"/>
      </w:pPr>
      <w:r w:rsidRPr="00B30B63">
        <w:rPr>
          <w:b/>
          <w:u w:val="single"/>
          <w:lang w:bidi="es-ES"/>
        </w:rPr>
        <w:t xml:space="preserve">Cercado (para participantes </w:t>
      </w:r>
      <w:r w:rsidR="009C3115">
        <w:rPr>
          <w:b/>
          <w:u w:val="single"/>
          <w:lang w:bidi="es-ES"/>
        </w:rPr>
        <w:t>en el</w:t>
      </w:r>
      <w:r w:rsidRPr="00B30B63">
        <w:rPr>
          <w:b/>
          <w:u w:val="single"/>
          <w:lang w:bidi="es-ES"/>
        </w:rPr>
        <w:t xml:space="preserve"> Children’s Waiver)</w:t>
      </w:r>
      <w:r w:rsidR="004645E0">
        <w:rPr>
          <w:lang w:bidi="es-ES"/>
        </w:rPr>
        <w:t xml:space="preserve"> </w:t>
      </w:r>
      <w:r w:rsidRPr="00B30B63">
        <w:rPr>
          <w:lang w:bidi="es-ES"/>
        </w:rPr>
        <w:t>son rejas que se agregan a una vivienda para satisfacer las necesidades de salud y seguridad de un niño.</w:t>
      </w:r>
    </w:p>
    <w:p w14:paraId="46B44D1C" w14:textId="77777777" w:rsidR="00FC2317" w:rsidRPr="003C3CA7" w:rsidRDefault="00FC2317" w:rsidP="004645E0">
      <w:pPr>
        <w:pStyle w:val="BodyText"/>
        <w:ind w:left="284"/>
        <w:rPr>
          <w:sz w:val="22"/>
          <w:szCs w:val="22"/>
        </w:rPr>
      </w:pPr>
    </w:p>
    <w:p w14:paraId="46B44D1D" w14:textId="701634F5" w:rsidR="00FC2317" w:rsidRDefault="00AB17AB" w:rsidP="002C2882">
      <w:pPr>
        <w:pStyle w:val="BodyText"/>
        <w:ind w:left="270" w:right="242"/>
      </w:pPr>
      <w:r>
        <w:rPr>
          <w:b/>
          <w:spacing w:val="-3"/>
          <w:u w:val="thick"/>
          <w:lang w:bidi="es-ES"/>
        </w:rPr>
        <w:t xml:space="preserve">Bienes y Servicios (para </w:t>
      </w:r>
      <w:r w:rsidR="009C3115" w:rsidRPr="009C3115">
        <w:rPr>
          <w:b/>
          <w:spacing w:val="-3"/>
          <w:u w:val="thick"/>
          <w:lang w:bidi="es-ES"/>
        </w:rPr>
        <w:t xml:space="preserve">participantes </w:t>
      </w:r>
      <w:r w:rsidR="009C3115">
        <w:rPr>
          <w:b/>
          <w:spacing w:val="-3"/>
          <w:u w:val="thick"/>
          <w:lang w:bidi="es-ES"/>
        </w:rPr>
        <w:t xml:space="preserve">en </w:t>
      </w:r>
      <w:r>
        <w:rPr>
          <w:b/>
          <w:spacing w:val="-3"/>
          <w:u w:val="thick"/>
          <w:lang w:bidi="es-ES"/>
        </w:rPr>
        <w:t>el</w:t>
      </w:r>
      <w:r w:rsidR="009C3115">
        <w:rPr>
          <w:b/>
          <w:spacing w:val="-3"/>
          <w:u w:val="thick"/>
          <w:lang w:bidi="es-ES"/>
        </w:rPr>
        <w:t xml:space="preserve"> </w:t>
      </w:r>
      <w:r>
        <w:rPr>
          <w:b/>
          <w:spacing w:val="-3"/>
          <w:u w:val="thick"/>
          <w:lang w:bidi="es-ES"/>
        </w:rPr>
        <w:t>HSW)</w:t>
      </w:r>
      <w:r>
        <w:rPr>
          <w:spacing w:val="-3"/>
          <w:lang w:bidi="es-ES"/>
        </w:rPr>
        <w:t xml:space="preserve"> es un servicio sin personal que reemplaza la asistencia que proporcionaría el personal contratado. Este servicio, utilizado en conjunto con un acuerdo de autodeterminación, proporciona asistencia para aumentar la independencia, facilitar la productividad o promover la inclusión en la comunidad.</w:t>
      </w:r>
    </w:p>
    <w:p w14:paraId="46B44D1E" w14:textId="77777777" w:rsidR="00FC2317" w:rsidRDefault="00FC2317" w:rsidP="002C2882">
      <w:pPr>
        <w:pStyle w:val="BodyText"/>
        <w:ind w:left="270"/>
      </w:pPr>
    </w:p>
    <w:p w14:paraId="46B44D20" w14:textId="1D1D1598" w:rsidR="00FC2317" w:rsidRDefault="004645E0" w:rsidP="009C3115">
      <w:pPr>
        <w:ind w:left="270" w:right="242"/>
        <w:rPr>
          <w:sz w:val="24"/>
          <w:lang w:bidi="es-ES"/>
        </w:rPr>
      </w:pPr>
      <w:r>
        <w:rPr>
          <w:sz w:val="24"/>
          <w:lang w:bidi="es-ES"/>
        </w:rPr>
        <w:t xml:space="preserve">La </w:t>
      </w:r>
      <w:r>
        <w:rPr>
          <w:b/>
          <w:spacing w:val="-3"/>
          <w:sz w:val="24"/>
          <w:u w:val="thick"/>
          <w:lang w:bidi="es-ES"/>
        </w:rPr>
        <w:t xml:space="preserve">Capacitación no Familiar (para participantes </w:t>
      </w:r>
      <w:r w:rsidR="009C3115">
        <w:rPr>
          <w:b/>
          <w:spacing w:val="-3"/>
          <w:sz w:val="24"/>
          <w:u w:val="thick"/>
          <w:lang w:bidi="es-ES"/>
        </w:rPr>
        <w:t>en el</w:t>
      </w:r>
      <w:r>
        <w:rPr>
          <w:b/>
          <w:spacing w:val="-3"/>
          <w:sz w:val="24"/>
          <w:u w:val="thick"/>
          <w:lang w:bidi="es-ES"/>
        </w:rPr>
        <w:t xml:space="preserve"> Children's Waiver)</w:t>
      </w:r>
      <w:r>
        <w:rPr>
          <w:sz w:val="24"/>
          <w:lang w:bidi="es-ES"/>
        </w:rPr>
        <w:t xml:space="preserve"> comprende capacitación individualizada y apoyo para el personal pagado </w:t>
      </w:r>
      <w:r w:rsidR="009C3115">
        <w:rPr>
          <w:sz w:val="24"/>
          <w:lang w:bidi="es-ES"/>
        </w:rPr>
        <w:t xml:space="preserve">de </w:t>
      </w:r>
      <w:r w:rsidRPr="004645E0">
        <w:rPr>
          <w:sz w:val="24"/>
          <w:lang w:bidi="es-ES"/>
        </w:rPr>
        <w:t>apoyo para la vida en la comunidad</w:t>
      </w:r>
      <w:r>
        <w:rPr>
          <w:sz w:val="24"/>
          <w:lang w:bidi="es-ES"/>
        </w:rPr>
        <w:t xml:space="preserve"> que</w:t>
      </w:r>
      <w:r w:rsidR="009C3115">
        <w:rPr>
          <w:sz w:val="24"/>
          <w:lang w:bidi="es-ES"/>
        </w:rPr>
        <w:t xml:space="preserve"> </w:t>
      </w:r>
      <w:r>
        <w:rPr>
          <w:sz w:val="24"/>
          <w:lang w:bidi="es-ES"/>
        </w:rPr>
        <w:t>cuida</w:t>
      </w:r>
      <w:r w:rsidR="009C3115">
        <w:rPr>
          <w:sz w:val="24"/>
          <w:lang w:bidi="es-ES"/>
        </w:rPr>
        <w:t xml:space="preserve"> </w:t>
      </w:r>
      <w:r>
        <w:rPr>
          <w:sz w:val="24"/>
          <w:lang w:bidi="es-ES"/>
        </w:rPr>
        <w:t>a un niño inscrito en el programa especial.</w:t>
      </w:r>
    </w:p>
    <w:p w14:paraId="25121CEC" w14:textId="77777777" w:rsidR="009C3115" w:rsidRDefault="009C3115" w:rsidP="009C3115">
      <w:pPr>
        <w:pStyle w:val="BodyText"/>
        <w:ind w:left="270"/>
      </w:pPr>
    </w:p>
    <w:p w14:paraId="46B44D21" w14:textId="548734C0" w:rsidR="00FC2317" w:rsidRDefault="00AB17AB" w:rsidP="002C2882">
      <w:pPr>
        <w:ind w:left="270" w:right="484"/>
        <w:rPr>
          <w:color w:val="007F00"/>
          <w:spacing w:val="-3"/>
          <w:sz w:val="24"/>
        </w:rPr>
      </w:pPr>
      <w:r>
        <w:rPr>
          <w:sz w:val="24"/>
          <w:szCs w:val="24"/>
          <w:lang w:bidi="es-ES"/>
        </w:rPr>
        <w:t xml:space="preserve">Los </w:t>
      </w:r>
      <w:r>
        <w:rPr>
          <w:b/>
          <w:spacing w:val="-3"/>
          <w:sz w:val="24"/>
          <w:szCs w:val="24"/>
          <w:u w:val="thick"/>
          <w:lang w:bidi="es-ES"/>
        </w:rPr>
        <w:t xml:space="preserve">Apoyos y Servicios no Ocupacionales fuera del Hogar (para </w:t>
      </w:r>
      <w:r w:rsidR="009C3115" w:rsidRPr="009C3115">
        <w:rPr>
          <w:b/>
          <w:spacing w:val="-3"/>
          <w:sz w:val="24"/>
          <w:szCs w:val="24"/>
          <w:u w:val="thick"/>
          <w:lang w:bidi="es-ES"/>
        </w:rPr>
        <w:t>participantes</w:t>
      </w:r>
      <w:r w:rsidR="009C3115">
        <w:rPr>
          <w:b/>
          <w:spacing w:val="-3"/>
          <w:sz w:val="24"/>
          <w:szCs w:val="24"/>
          <w:u w:val="thick"/>
          <w:lang w:bidi="es-ES"/>
        </w:rPr>
        <w:t xml:space="preserve"> </w:t>
      </w:r>
      <w:r>
        <w:rPr>
          <w:b/>
          <w:spacing w:val="-3"/>
          <w:sz w:val="24"/>
          <w:szCs w:val="24"/>
          <w:u w:val="thick"/>
          <w:lang w:bidi="es-ES"/>
        </w:rPr>
        <w:t>en el</w:t>
      </w:r>
      <w:r w:rsidR="009C3115">
        <w:rPr>
          <w:b/>
          <w:spacing w:val="-3"/>
          <w:sz w:val="24"/>
          <w:szCs w:val="24"/>
          <w:u w:val="thick"/>
          <w:lang w:bidi="es-ES"/>
        </w:rPr>
        <w:t xml:space="preserve"> </w:t>
      </w:r>
      <w:r>
        <w:rPr>
          <w:b/>
          <w:spacing w:val="-3"/>
          <w:sz w:val="24"/>
          <w:szCs w:val="24"/>
          <w:u w:val="thick"/>
          <w:lang w:bidi="es-ES"/>
        </w:rPr>
        <w:t>HSW)</w:t>
      </w:r>
      <w:r>
        <w:rPr>
          <w:sz w:val="24"/>
          <w:szCs w:val="24"/>
          <w:lang w:bidi="es-ES"/>
        </w:rPr>
        <w:t xml:space="preserve"> comprende asistencia para obtener, mantener o mejorar las aptitudes de autoayuda, socialización o adaptación</w:t>
      </w:r>
      <w:r>
        <w:rPr>
          <w:color w:val="007F00"/>
          <w:spacing w:val="-3"/>
          <w:sz w:val="24"/>
          <w:szCs w:val="24"/>
          <w:lang w:bidi="es-ES"/>
        </w:rPr>
        <w:t>.</w:t>
      </w:r>
    </w:p>
    <w:p w14:paraId="4B16D18D" w14:textId="77777777" w:rsidR="001F78FA" w:rsidRDefault="001F78FA" w:rsidP="002C2882">
      <w:pPr>
        <w:ind w:left="270" w:right="484"/>
        <w:rPr>
          <w:sz w:val="24"/>
        </w:rPr>
      </w:pPr>
    </w:p>
    <w:p w14:paraId="46B44D23" w14:textId="6B9041C2" w:rsidR="00FC2317" w:rsidRDefault="00AB17AB" w:rsidP="002C2882">
      <w:pPr>
        <w:spacing w:before="35"/>
        <w:ind w:left="270" w:right="242"/>
        <w:rPr>
          <w:sz w:val="24"/>
        </w:rPr>
      </w:pPr>
      <w:r>
        <w:rPr>
          <w:spacing w:val="-3"/>
          <w:sz w:val="24"/>
          <w:szCs w:val="24"/>
          <w:lang w:bidi="es-ES"/>
        </w:rPr>
        <w:t xml:space="preserve">Los </w:t>
      </w:r>
      <w:r>
        <w:rPr>
          <w:b/>
          <w:spacing w:val="-3"/>
          <w:sz w:val="24"/>
          <w:szCs w:val="24"/>
          <w:u w:val="thick"/>
          <w:lang w:bidi="es-ES"/>
        </w:rPr>
        <w:t xml:space="preserve">Dispositivos Personales de Respuesta en Casos de Emergencia (para </w:t>
      </w:r>
      <w:r w:rsidR="009C3115" w:rsidRPr="009C3115">
        <w:rPr>
          <w:b/>
          <w:spacing w:val="-3"/>
          <w:sz w:val="24"/>
          <w:szCs w:val="24"/>
          <w:u w:val="thick"/>
          <w:lang w:bidi="es-ES"/>
        </w:rPr>
        <w:t>participantes</w:t>
      </w:r>
      <w:r w:rsidR="009C3115">
        <w:rPr>
          <w:b/>
          <w:spacing w:val="-3"/>
          <w:sz w:val="24"/>
          <w:szCs w:val="24"/>
          <w:u w:val="thick"/>
          <w:lang w:bidi="es-ES"/>
        </w:rPr>
        <w:t xml:space="preserve"> en </w:t>
      </w:r>
      <w:r w:rsidR="009C3115" w:rsidRPr="009C3115">
        <w:rPr>
          <w:b/>
          <w:spacing w:val="-3"/>
          <w:sz w:val="24"/>
          <w:szCs w:val="24"/>
          <w:u w:val="thick"/>
          <w:lang w:bidi="es-ES"/>
        </w:rPr>
        <w:t>el</w:t>
      </w:r>
      <w:r w:rsidR="009C3115">
        <w:rPr>
          <w:b/>
          <w:spacing w:val="-3"/>
          <w:sz w:val="24"/>
          <w:szCs w:val="24"/>
          <w:u w:val="thick"/>
          <w:lang w:bidi="es-ES"/>
        </w:rPr>
        <w:t xml:space="preserve"> </w:t>
      </w:r>
      <w:r>
        <w:rPr>
          <w:b/>
          <w:spacing w:val="-3"/>
          <w:sz w:val="24"/>
          <w:szCs w:val="24"/>
          <w:u w:val="thick"/>
          <w:lang w:bidi="es-ES"/>
        </w:rPr>
        <w:t>HSW)</w:t>
      </w:r>
      <w:r>
        <w:rPr>
          <w:spacing w:val="-3"/>
          <w:sz w:val="24"/>
          <w:szCs w:val="24"/>
          <w:lang w:bidi="es-ES"/>
        </w:rPr>
        <w:t xml:space="preserve"> ayudan a la persona a mantener la independencia y la seguridad en su propio hogar o en un ámbito comunitario. Estos dispositivos se usan para pedir ayuda en una emergencia.</w:t>
      </w:r>
    </w:p>
    <w:p w14:paraId="46B44D24" w14:textId="77777777" w:rsidR="00FC2317" w:rsidRDefault="00FC2317" w:rsidP="002C2882">
      <w:pPr>
        <w:pStyle w:val="BodyText"/>
        <w:ind w:left="270"/>
      </w:pPr>
    </w:p>
    <w:p w14:paraId="46B44D25" w14:textId="22012342" w:rsidR="00FC2317" w:rsidRDefault="00AB17AB" w:rsidP="002C2882">
      <w:pPr>
        <w:ind w:left="270" w:right="163"/>
        <w:rPr>
          <w:sz w:val="24"/>
        </w:rPr>
      </w:pPr>
      <w:r>
        <w:rPr>
          <w:spacing w:val="-3"/>
          <w:sz w:val="24"/>
          <w:szCs w:val="24"/>
          <w:lang w:bidi="es-ES"/>
        </w:rPr>
        <w:t xml:space="preserve">Los </w:t>
      </w:r>
      <w:r>
        <w:rPr>
          <w:b/>
          <w:spacing w:val="-3"/>
          <w:sz w:val="24"/>
          <w:szCs w:val="24"/>
          <w:u w:val="thick"/>
          <w:lang w:bidi="es-ES"/>
        </w:rPr>
        <w:t xml:space="preserve">Servicios Prevocacionales (para </w:t>
      </w:r>
      <w:r w:rsidR="009C3115" w:rsidRPr="009C3115">
        <w:rPr>
          <w:b/>
          <w:spacing w:val="-3"/>
          <w:sz w:val="24"/>
          <w:szCs w:val="24"/>
          <w:u w:val="thick"/>
          <w:lang w:bidi="es-ES"/>
        </w:rPr>
        <w:t xml:space="preserve">participantes </w:t>
      </w:r>
      <w:r>
        <w:rPr>
          <w:b/>
          <w:spacing w:val="-3"/>
          <w:sz w:val="24"/>
          <w:szCs w:val="24"/>
          <w:u w:val="thick"/>
          <w:lang w:bidi="es-ES"/>
        </w:rPr>
        <w:t>en el</w:t>
      </w:r>
      <w:r w:rsidR="009C3115">
        <w:rPr>
          <w:b/>
          <w:spacing w:val="-3"/>
          <w:sz w:val="24"/>
          <w:szCs w:val="24"/>
          <w:u w:val="thick"/>
          <w:lang w:bidi="es-ES"/>
        </w:rPr>
        <w:t xml:space="preserve"> </w:t>
      </w:r>
      <w:r>
        <w:rPr>
          <w:b/>
          <w:spacing w:val="-3"/>
          <w:sz w:val="24"/>
          <w:szCs w:val="24"/>
          <w:u w:val="thick"/>
          <w:lang w:bidi="es-ES"/>
        </w:rPr>
        <w:t>HSW)</w:t>
      </w:r>
      <w:r>
        <w:rPr>
          <w:spacing w:val="-3"/>
          <w:sz w:val="24"/>
          <w:szCs w:val="24"/>
          <w:lang w:bidi="es-ES"/>
        </w:rPr>
        <w:t xml:space="preserve"> incluyen apoyos, servicios y capacitación dirigidos a preparar a la persona para un trabajo pagado o un trabajo voluntario en la comunidad.</w:t>
      </w:r>
    </w:p>
    <w:p w14:paraId="46B44D26" w14:textId="77777777" w:rsidR="00FC2317" w:rsidRDefault="00FC2317" w:rsidP="002C2882">
      <w:pPr>
        <w:pStyle w:val="BodyText"/>
        <w:ind w:left="270"/>
      </w:pPr>
    </w:p>
    <w:p w14:paraId="3DD44199" w14:textId="1E732C49" w:rsidR="008B2F8D" w:rsidRDefault="008B2F8D" w:rsidP="008B2F8D">
      <w:pPr>
        <w:ind w:left="270" w:right="710"/>
        <w:rPr>
          <w:sz w:val="24"/>
        </w:rPr>
      </w:pPr>
      <w:r>
        <w:rPr>
          <w:b/>
          <w:spacing w:val="-3"/>
          <w:sz w:val="24"/>
          <w:u w:val="thick"/>
          <w:lang w:bidi="es-ES"/>
        </w:rPr>
        <w:t xml:space="preserve">*Enfermería de turno privado (para </w:t>
      </w:r>
      <w:r w:rsidRPr="009C3115">
        <w:rPr>
          <w:b/>
          <w:spacing w:val="-3"/>
          <w:sz w:val="24"/>
          <w:szCs w:val="24"/>
          <w:u w:val="thick"/>
          <w:lang w:bidi="es-ES"/>
        </w:rPr>
        <w:t xml:space="preserve">participantes </w:t>
      </w:r>
      <w:r>
        <w:rPr>
          <w:b/>
          <w:spacing w:val="-3"/>
          <w:sz w:val="24"/>
          <w:szCs w:val="24"/>
          <w:u w:val="thick"/>
          <w:lang w:bidi="es-ES"/>
        </w:rPr>
        <w:t>en el</w:t>
      </w:r>
      <w:r>
        <w:rPr>
          <w:b/>
          <w:spacing w:val="-3"/>
          <w:sz w:val="24"/>
          <w:u w:val="thick"/>
          <w:lang w:bidi="es-ES"/>
        </w:rPr>
        <w:t xml:space="preserve"> HSW, edad 21 años o mayores)</w:t>
      </w:r>
      <w:r>
        <w:rPr>
          <w:spacing w:val="-3"/>
          <w:sz w:val="24"/>
          <w:lang w:bidi="es-ES"/>
        </w:rPr>
        <w:t xml:space="preserve"> es un servicio individualizado de intervenciones de enfermería especializada que se presta en el hogar, según se necesite, para cubrir necesidades de salud especializadas.</w:t>
      </w:r>
    </w:p>
    <w:p w14:paraId="12E55AC2" w14:textId="77777777" w:rsidR="008B2F8D" w:rsidRDefault="008B2F8D" w:rsidP="008B2F8D">
      <w:pPr>
        <w:pStyle w:val="BodyText"/>
        <w:ind w:left="270"/>
      </w:pPr>
    </w:p>
    <w:p w14:paraId="03D78598" w14:textId="22BB4EFE" w:rsidR="008B2F8D" w:rsidRDefault="008B2F8D" w:rsidP="008B2F8D">
      <w:pPr>
        <w:pStyle w:val="BodyText"/>
        <w:ind w:left="270"/>
      </w:pPr>
      <w:r w:rsidRPr="00B30B63">
        <w:rPr>
          <w:b/>
          <w:u w:val="single"/>
          <w:lang w:bidi="es-ES"/>
        </w:rPr>
        <w:t xml:space="preserve">*Equipo y suministros médicos especializados (para participantes </w:t>
      </w:r>
      <w:r>
        <w:rPr>
          <w:b/>
          <w:u w:val="single"/>
          <w:lang w:bidi="es-ES"/>
        </w:rPr>
        <w:t xml:space="preserve">en el </w:t>
      </w:r>
      <w:r w:rsidRPr="00B30B63">
        <w:rPr>
          <w:b/>
          <w:u w:val="single"/>
          <w:lang w:bidi="es-ES"/>
        </w:rPr>
        <w:t>Children’s Waiver</w:t>
      </w:r>
      <w:r w:rsidRPr="00B30B63">
        <w:rPr>
          <w:lang w:bidi="es-ES"/>
        </w:rPr>
        <w:t>)</w:t>
      </w:r>
      <w:r>
        <w:rPr>
          <w:lang w:bidi="es-ES"/>
        </w:rPr>
        <w:t xml:space="preserve"> </w:t>
      </w:r>
      <w:r w:rsidRPr="00B30B63">
        <w:rPr>
          <w:lang w:bidi="es-ES"/>
        </w:rPr>
        <w:t xml:space="preserve">son equipo médico durable, dispositivos de seguridad y control ambientales, juguetes adaptativos, ayuda para las actividades de la vida diaria </w:t>
      </w:r>
      <w:r w:rsidRPr="008B2F8D">
        <w:rPr>
          <w:i/>
          <w:iCs/>
          <w:lang w:bidi="es-ES"/>
        </w:rPr>
        <w:t>(Activities of Daily Living, ADL)</w:t>
      </w:r>
      <w:r w:rsidRPr="00B30B63">
        <w:rPr>
          <w:lang w:bidi="es-ES"/>
        </w:rPr>
        <w:t>, y suministros para control de alergias que ayudan a un niño a incrementar su habilidad para realizar actividades de la vida diaria o a participar más completamente en su entorno.</w:t>
      </w:r>
    </w:p>
    <w:p w14:paraId="46B44D28" w14:textId="77777777" w:rsidR="00FC2317" w:rsidRDefault="00FC2317" w:rsidP="002C2882">
      <w:pPr>
        <w:pStyle w:val="BodyText"/>
        <w:ind w:left="270"/>
      </w:pPr>
    </w:p>
    <w:p w14:paraId="46B44D29" w14:textId="03D7A5A5" w:rsidR="00FC2317" w:rsidRDefault="00AB17AB" w:rsidP="002C2882">
      <w:pPr>
        <w:pStyle w:val="BodyText"/>
        <w:ind w:left="270" w:right="242"/>
      </w:pPr>
      <w:r>
        <w:rPr>
          <w:lang w:bidi="es-ES"/>
        </w:rPr>
        <w:t>Los</w:t>
      </w:r>
      <w:r>
        <w:rPr>
          <w:b/>
          <w:lang w:bidi="es-ES"/>
        </w:rPr>
        <w:t xml:space="preserve"> </w:t>
      </w:r>
      <w:r>
        <w:rPr>
          <w:b/>
          <w:spacing w:val="-3"/>
          <w:u w:val="thick"/>
          <w:lang w:bidi="es-ES"/>
        </w:rPr>
        <w:t>Servicios Especializados</w:t>
      </w:r>
      <w:r w:rsidR="009C3115">
        <w:rPr>
          <w:b/>
          <w:spacing w:val="-3"/>
          <w:u w:val="thick"/>
          <w:lang w:bidi="es-ES"/>
        </w:rPr>
        <w:t xml:space="preserve"> </w:t>
      </w:r>
      <w:r>
        <w:rPr>
          <w:b/>
          <w:spacing w:val="-3"/>
          <w:u w:val="thick"/>
          <w:lang w:bidi="es-ES"/>
        </w:rPr>
        <w:t xml:space="preserve">(para </w:t>
      </w:r>
      <w:r w:rsidR="009C3115" w:rsidRPr="009C3115">
        <w:rPr>
          <w:b/>
          <w:spacing w:val="-3"/>
          <w:u w:val="thick"/>
          <w:lang w:bidi="es-ES"/>
        </w:rPr>
        <w:t xml:space="preserve">participantes </w:t>
      </w:r>
      <w:r w:rsidR="009C3115">
        <w:rPr>
          <w:b/>
          <w:spacing w:val="-3"/>
          <w:u w:val="thick"/>
          <w:lang w:bidi="es-ES"/>
        </w:rPr>
        <w:t>e</w:t>
      </w:r>
      <w:r>
        <w:rPr>
          <w:b/>
          <w:spacing w:val="-3"/>
          <w:u w:val="thick"/>
          <w:lang w:bidi="es-ES"/>
        </w:rPr>
        <w:t>n el</w:t>
      </w:r>
      <w:r w:rsidR="009C3115">
        <w:rPr>
          <w:b/>
          <w:spacing w:val="-3"/>
          <w:u w:val="thick"/>
          <w:lang w:bidi="es-ES"/>
        </w:rPr>
        <w:t xml:space="preserve"> </w:t>
      </w:r>
      <w:r>
        <w:rPr>
          <w:b/>
          <w:spacing w:val="-3"/>
          <w:u w:val="thick"/>
          <w:lang w:bidi="es-ES"/>
        </w:rPr>
        <w:t>Children's Waiver)</w:t>
      </w:r>
      <w:r>
        <w:rPr>
          <w:lang w:bidi="es-ES"/>
        </w:rPr>
        <w:t xml:space="preserve"> consisten en terapias de música, recreación, arte o masajes que pueden reducir o controlar los síntomas de una enfermedad mental o una discapacidad intelectual/de desarrollo en un niño. Los servicios especializados también pueden incluir capacitación especial para el niño y la familia, adiestramiento, supervisión por personal o monitoreo de los objetivos del programa.</w:t>
      </w:r>
    </w:p>
    <w:p w14:paraId="46B44D2A" w14:textId="378A6289" w:rsidR="0086262B" w:rsidRDefault="0086262B" w:rsidP="002C2882">
      <w:pPr>
        <w:ind w:left="270"/>
        <w:rPr>
          <w:sz w:val="24"/>
          <w:szCs w:val="24"/>
        </w:rPr>
      </w:pPr>
      <w:r>
        <w:rPr>
          <w:lang w:bidi="es-ES"/>
        </w:rPr>
        <w:br w:type="page"/>
      </w:r>
    </w:p>
    <w:p w14:paraId="46B44D2B" w14:textId="69A50C43" w:rsidR="00FC2317" w:rsidRPr="00E0214A" w:rsidRDefault="00AB17AB" w:rsidP="00891160">
      <w:pPr>
        <w:pStyle w:val="Heading2"/>
        <w:ind w:left="360" w:firstLine="0"/>
        <w:rPr>
          <w:sz w:val="25"/>
          <w:szCs w:val="25"/>
        </w:rPr>
      </w:pPr>
      <w:bookmarkStart w:id="33" w:name="_Toc54941520"/>
      <w:r w:rsidRPr="00E0214A">
        <w:rPr>
          <w:sz w:val="25"/>
          <w:szCs w:val="25"/>
          <w:lang w:bidi="es-ES"/>
        </w:rPr>
        <w:t>SERVICIOS POR ABUSO DE SUSTANCIAS PARA BENEFICIARIOS DE MEDICAID</w:t>
      </w:r>
      <w:bookmarkEnd w:id="33"/>
    </w:p>
    <w:p w14:paraId="46B44D2D" w14:textId="77777777" w:rsidR="00FC2317" w:rsidRDefault="00AB17AB" w:rsidP="00891160">
      <w:pPr>
        <w:spacing w:before="61"/>
        <w:ind w:left="270" w:right="70"/>
        <w:rPr>
          <w:sz w:val="24"/>
        </w:rPr>
      </w:pPr>
      <w:r>
        <w:rPr>
          <w:sz w:val="24"/>
          <w:szCs w:val="24"/>
          <w:lang w:bidi="es-ES"/>
        </w:rPr>
        <w:t xml:space="preserve">El </w:t>
      </w:r>
      <w:r>
        <w:rPr>
          <w:b/>
          <w:sz w:val="24"/>
          <w:szCs w:val="24"/>
          <w:u w:val="thick"/>
          <w:lang w:bidi="es-ES"/>
        </w:rPr>
        <w:t xml:space="preserve">Acceso, la evaluación y la derivación </w:t>
      </w:r>
      <w:r w:rsidRPr="00017DAE">
        <w:rPr>
          <w:b/>
          <w:i/>
          <w:iCs/>
          <w:sz w:val="24"/>
          <w:szCs w:val="24"/>
          <w:u w:val="thick"/>
          <w:lang w:bidi="es-ES"/>
        </w:rPr>
        <w:t>(Access, Assessment, and Referral, AAR)</w:t>
      </w:r>
      <w:r w:rsidRPr="00017DAE">
        <w:rPr>
          <w:b/>
          <w:i/>
          <w:iCs/>
          <w:sz w:val="24"/>
          <w:szCs w:val="24"/>
          <w:lang w:bidi="es-ES"/>
        </w:rPr>
        <w:t xml:space="preserve"> </w:t>
      </w:r>
      <w:r>
        <w:rPr>
          <w:sz w:val="24"/>
          <w:szCs w:val="24"/>
          <w:lang w:bidi="es-ES"/>
        </w:rPr>
        <w:t>determinan la necesidad de servicios por abuso de sustancias y ayudan a obtener los servicios y proveedores correctos.</w:t>
      </w:r>
    </w:p>
    <w:p w14:paraId="46B44D2E" w14:textId="77777777" w:rsidR="00FC2317" w:rsidRPr="00923F3C" w:rsidRDefault="00FC2317" w:rsidP="002C2882">
      <w:pPr>
        <w:pStyle w:val="BodyText"/>
        <w:ind w:left="270"/>
        <w:rPr>
          <w:sz w:val="22"/>
          <w:szCs w:val="22"/>
        </w:rPr>
      </w:pPr>
    </w:p>
    <w:p w14:paraId="46B44D2F" w14:textId="77777777" w:rsidR="00FC2317" w:rsidRDefault="00AB17AB" w:rsidP="002C2882">
      <w:pPr>
        <w:pStyle w:val="BodyText"/>
        <w:ind w:left="270" w:right="536"/>
      </w:pPr>
      <w:r>
        <w:rPr>
          <w:lang w:bidi="es-ES"/>
        </w:rPr>
        <w:t xml:space="preserve">El </w:t>
      </w:r>
      <w:r>
        <w:rPr>
          <w:b/>
          <w:u w:val="thick"/>
          <w:lang w:bidi="es-ES"/>
        </w:rPr>
        <w:t>Tratamiento Ambulatorio</w:t>
      </w:r>
      <w:r>
        <w:rPr>
          <w:lang w:bidi="es-ES"/>
        </w:rPr>
        <w:t xml:space="preserve"> incluye terapia/consejería para la persona,y terapia familiar y grupal en un consultorio.</w:t>
      </w:r>
    </w:p>
    <w:p w14:paraId="46B44D30" w14:textId="77777777" w:rsidR="00FC2317" w:rsidRPr="00923F3C" w:rsidRDefault="00FC2317" w:rsidP="002C2882">
      <w:pPr>
        <w:pStyle w:val="BodyText"/>
        <w:ind w:left="270"/>
        <w:rPr>
          <w:sz w:val="22"/>
          <w:szCs w:val="22"/>
        </w:rPr>
      </w:pPr>
    </w:p>
    <w:p w14:paraId="46B44D31" w14:textId="452F4E53" w:rsidR="00FC2317" w:rsidRDefault="00AB17AB" w:rsidP="000E6059">
      <w:pPr>
        <w:ind w:left="270" w:right="72"/>
        <w:rPr>
          <w:sz w:val="24"/>
        </w:rPr>
      </w:pPr>
      <w:r>
        <w:rPr>
          <w:sz w:val="24"/>
          <w:szCs w:val="24"/>
          <w:lang w:bidi="es-ES"/>
        </w:rPr>
        <w:t xml:space="preserve">El </w:t>
      </w:r>
      <w:r>
        <w:rPr>
          <w:b/>
          <w:sz w:val="24"/>
          <w:szCs w:val="24"/>
          <w:u w:val="thick"/>
          <w:lang w:bidi="es-ES"/>
        </w:rPr>
        <w:t>Servicio Ambulatorio Intensivo/Potenciado</w:t>
      </w:r>
      <w:r w:rsidR="000E6059">
        <w:rPr>
          <w:b/>
          <w:sz w:val="24"/>
          <w:szCs w:val="24"/>
          <w:u w:val="thick"/>
          <w:lang w:bidi="es-ES"/>
        </w:rPr>
        <w:t xml:space="preserve"> </w:t>
      </w:r>
      <w:r w:rsidRPr="00017DAE">
        <w:rPr>
          <w:b/>
          <w:i/>
          <w:iCs/>
          <w:sz w:val="24"/>
          <w:szCs w:val="24"/>
          <w:u w:val="thick"/>
          <w:lang w:bidi="es-ES"/>
        </w:rPr>
        <w:t>(Intensive/Enhanced Outpatient,</w:t>
      </w:r>
      <w:r w:rsidR="000E6059">
        <w:rPr>
          <w:b/>
          <w:i/>
          <w:iCs/>
          <w:sz w:val="24"/>
          <w:szCs w:val="24"/>
          <w:u w:val="thick"/>
          <w:lang w:bidi="es-ES"/>
        </w:rPr>
        <w:t xml:space="preserve"> </w:t>
      </w:r>
      <w:r w:rsidRPr="00017DAE">
        <w:rPr>
          <w:b/>
          <w:i/>
          <w:iCs/>
          <w:sz w:val="24"/>
          <w:szCs w:val="24"/>
          <w:u w:val="thick"/>
          <w:lang w:bidi="es-ES"/>
        </w:rPr>
        <w:t>IOP</w:t>
      </w:r>
      <w:r w:rsidR="000E6059">
        <w:rPr>
          <w:b/>
          <w:i/>
          <w:iCs/>
          <w:sz w:val="24"/>
          <w:szCs w:val="24"/>
          <w:u w:val="thick"/>
          <w:lang w:bidi="es-ES"/>
        </w:rPr>
        <w:t>/</w:t>
      </w:r>
      <w:r w:rsidRPr="00017DAE">
        <w:rPr>
          <w:b/>
          <w:i/>
          <w:iCs/>
          <w:sz w:val="24"/>
          <w:szCs w:val="24"/>
          <w:u w:val="thick"/>
          <w:lang w:bidi="es-ES"/>
        </w:rPr>
        <w:t>EOP)</w:t>
      </w:r>
      <w:r w:rsidRPr="00017DAE">
        <w:rPr>
          <w:bCs/>
          <w:i/>
          <w:iCs/>
          <w:sz w:val="24"/>
          <w:szCs w:val="24"/>
          <w:lang w:bidi="es-ES"/>
        </w:rPr>
        <w:t xml:space="preserve"> </w:t>
      </w:r>
      <w:r>
        <w:rPr>
          <w:sz w:val="24"/>
          <w:szCs w:val="24"/>
          <w:lang w:bidi="es-ES"/>
        </w:rPr>
        <w:t>es un servicio que ofrece sesiones de terapia más frecuentes y prolongadas todas las semanas y puede incluir programas de día o de noche.</w:t>
      </w:r>
    </w:p>
    <w:p w14:paraId="27A6424C" w14:textId="77777777" w:rsidR="00691E97" w:rsidRPr="00923F3C" w:rsidRDefault="00691E97" w:rsidP="002C2882">
      <w:pPr>
        <w:pStyle w:val="BodyText"/>
        <w:ind w:left="270"/>
        <w:rPr>
          <w:sz w:val="22"/>
          <w:szCs w:val="22"/>
        </w:rPr>
      </w:pPr>
    </w:p>
    <w:p w14:paraId="46B44D33" w14:textId="4F6819B8" w:rsidR="00FC2317" w:rsidRDefault="00AB17AB" w:rsidP="002C2882">
      <w:pPr>
        <w:pStyle w:val="BodyText"/>
        <w:ind w:left="270" w:right="242"/>
      </w:pPr>
      <w:r>
        <w:rPr>
          <w:lang w:bidi="es-ES"/>
        </w:rPr>
        <w:t xml:space="preserve">El </w:t>
      </w:r>
      <w:r w:rsidR="00891160">
        <w:rPr>
          <w:b/>
          <w:u w:val="thick"/>
          <w:lang w:bidi="es-ES"/>
        </w:rPr>
        <w:t>T</w:t>
      </w:r>
      <w:r>
        <w:rPr>
          <w:b/>
          <w:u w:val="thick"/>
          <w:lang w:bidi="es-ES"/>
        </w:rPr>
        <w:t xml:space="preserve">ratamiento con </w:t>
      </w:r>
      <w:r w:rsidR="00891160">
        <w:rPr>
          <w:b/>
          <w:u w:val="thick"/>
          <w:lang w:bidi="es-ES"/>
        </w:rPr>
        <w:t>M</w:t>
      </w:r>
      <w:r>
        <w:rPr>
          <w:b/>
          <w:u w:val="thick"/>
          <w:lang w:bidi="es-ES"/>
        </w:rPr>
        <w:t>etadona y LAAM</w:t>
      </w:r>
      <w:r w:rsidRPr="00891160">
        <w:rPr>
          <w:bCs/>
          <w:lang w:bidi="es-ES"/>
        </w:rPr>
        <w:t xml:space="preserve"> </w:t>
      </w:r>
      <w:r>
        <w:rPr>
          <w:lang w:bidi="es-ES"/>
        </w:rPr>
        <w:t>es provisto a personas con dependencia de la heroína y otros opiáceos. El tratamiento consiste en la sustitución de los opiáceos supervisado por un médico, además de servicios de enfermería y análisis de laboratorio. Este tratamiento por lo general se provee junto con otros tratamientos ambulatorio para trastornos por uso de sustancias.</w:t>
      </w:r>
    </w:p>
    <w:p w14:paraId="46B44D34" w14:textId="77777777" w:rsidR="00FC2317" w:rsidRPr="00923F3C" w:rsidRDefault="00FC2317" w:rsidP="002C2882">
      <w:pPr>
        <w:pStyle w:val="BodyText"/>
        <w:ind w:left="270"/>
        <w:rPr>
          <w:sz w:val="22"/>
          <w:szCs w:val="22"/>
        </w:rPr>
      </w:pPr>
    </w:p>
    <w:p w14:paraId="46B44D35" w14:textId="77777777" w:rsidR="00FC2317" w:rsidRDefault="00AB17AB" w:rsidP="002C2882">
      <w:pPr>
        <w:pStyle w:val="BodyText"/>
        <w:ind w:left="270" w:right="1217"/>
      </w:pPr>
      <w:r>
        <w:rPr>
          <w:lang w:bidi="es-ES"/>
        </w:rPr>
        <w:t xml:space="preserve">La </w:t>
      </w:r>
      <w:r>
        <w:rPr>
          <w:b/>
          <w:u w:val="thick"/>
          <w:lang w:bidi="es-ES"/>
        </w:rPr>
        <w:t>Desintoxicación Subaguda</w:t>
      </w:r>
      <w:r>
        <w:rPr>
          <w:lang w:bidi="es-ES"/>
        </w:rPr>
        <w:t xml:space="preserve"> consiste en atención médica en un ámbito residencial para personas que están dejando el alcohol u otras drogas.</w:t>
      </w:r>
    </w:p>
    <w:p w14:paraId="46B44D36" w14:textId="77777777" w:rsidR="00FC2317" w:rsidRPr="00923F3C" w:rsidRDefault="00FC2317" w:rsidP="002C2882">
      <w:pPr>
        <w:pStyle w:val="BodyText"/>
        <w:ind w:left="270"/>
        <w:rPr>
          <w:sz w:val="22"/>
          <w:szCs w:val="22"/>
        </w:rPr>
      </w:pPr>
    </w:p>
    <w:p w14:paraId="46B44D37" w14:textId="77777777" w:rsidR="00FC2317" w:rsidRDefault="00AB17AB" w:rsidP="002C2882">
      <w:pPr>
        <w:pStyle w:val="BodyText"/>
        <w:ind w:left="270" w:right="576"/>
      </w:pPr>
      <w:r>
        <w:rPr>
          <w:lang w:bidi="es-ES"/>
        </w:rPr>
        <w:t xml:space="preserve">El </w:t>
      </w:r>
      <w:r>
        <w:rPr>
          <w:b/>
          <w:u w:val="thick"/>
          <w:lang w:bidi="es-ES"/>
        </w:rPr>
        <w:t>Tratamiento Residencial</w:t>
      </w:r>
      <w:r>
        <w:rPr>
          <w:lang w:bidi="es-ES"/>
        </w:rPr>
        <w:t xml:space="preserve"> consiste en servicios terapéuticos intensivos, que incluyen estadías nocturnas en un centro atendido por personal autorizado.</w:t>
      </w:r>
    </w:p>
    <w:p w14:paraId="46B44D38" w14:textId="77777777" w:rsidR="00FC2317" w:rsidRDefault="00FC2317" w:rsidP="002C2882">
      <w:pPr>
        <w:pStyle w:val="BodyText"/>
        <w:ind w:left="270"/>
      </w:pPr>
    </w:p>
    <w:p w14:paraId="46B44D39" w14:textId="10CE4BC1" w:rsidR="00FC2317" w:rsidRDefault="00AB17AB" w:rsidP="002C2882">
      <w:pPr>
        <w:pStyle w:val="BodyText"/>
        <w:ind w:left="270" w:right="615"/>
      </w:pPr>
      <w:r>
        <w:rPr>
          <w:lang w:bidi="es-ES"/>
        </w:rPr>
        <w:t>*Si usted está cubierto por el Plan Healthy Michigan, tal vez tenga derecho a otros servicios médicos que no se incluyen en las listas anteriores.</w:t>
      </w:r>
      <w:r w:rsidR="00891160">
        <w:rPr>
          <w:lang w:bidi="es-ES"/>
        </w:rPr>
        <w:t xml:space="preserve"> Por favor c</w:t>
      </w:r>
      <w:r>
        <w:rPr>
          <w:lang w:bidi="es-ES"/>
        </w:rPr>
        <w:t>omuníquese con su CMHSP local para obtener más información.</w:t>
      </w:r>
    </w:p>
    <w:p w14:paraId="46B44D3A" w14:textId="77777777" w:rsidR="00FC2317" w:rsidRPr="00923F3C" w:rsidRDefault="00FC2317" w:rsidP="002C2882">
      <w:pPr>
        <w:pStyle w:val="BodyText"/>
        <w:ind w:left="270"/>
        <w:rPr>
          <w:sz w:val="22"/>
          <w:szCs w:val="22"/>
        </w:rPr>
      </w:pPr>
    </w:p>
    <w:p w14:paraId="46B44D3B" w14:textId="553CD4EC" w:rsidR="00FC2317" w:rsidRDefault="00AB17AB" w:rsidP="002C2882">
      <w:pPr>
        <w:pStyle w:val="BodyText"/>
        <w:ind w:left="270" w:right="163"/>
      </w:pPr>
      <w:r>
        <w:rPr>
          <w:lang w:bidi="es-ES"/>
        </w:rPr>
        <w:t>Si recibe Medicaid, puede que tenga derecho a otros servicios médicos que no se incluyen en las listas anteriores. Los servicios necesarios para mantener su salud física son brindados u ordenados por su médico de atención primaria. Si usted recibe servicios del sistema de CMH, su programa local de servicios de CMH trabajará junto con su médico de atención primaria para coordinar sus servicios de salud física y de la conducta. Si no cuenta con un médico de atención primaria, lo ayudaremos a seleccionar uno.</w:t>
      </w:r>
    </w:p>
    <w:p w14:paraId="46B44D3C" w14:textId="77777777" w:rsidR="00FC2317" w:rsidRPr="00923F3C" w:rsidRDefault="00FC2317" w:rsidP="002C2882">
      <w:pPr>
        <w:pStyle w:val="BodyText"/>
        <w:ind w:left="270"/>
        <w:rPr>
          <w:sz w:val="22"/>
          <w:szCs w:val="22"/>
        </w:rPr>
      </w:pPr>
    </w:p>
    <w:p w14:paraId="46B44D3D" w14:textId="68182654" w:rsidR="00FC2317" w:rsidRDefault="00AB17AB" w:rsidP="002C2882">
      <w:pPr>
        <w:pStyle w:val="BodyText"/>
        <w:ind w:left="270" w:right="196"/>
        <w:rPr>
          <w:lang w:bidi="es-ES"/>
        </w:rPr>
      </w:pPr>
      <w:r>
        <w:rPr>
          <w:lang w:bidi="es-ES"/>
        </w:rPr>
        <w:t xml:space="preserve">Note: El </w:t>
      </w:r>
      <w:r>
        <w:rPr>
          <w:b/>
          <w:lang w:bidi="es-ES"/>
        </w:rPr>
        <w:t>Programa de Ayuda en el Hogar</w:t>
      </w:r>
      <w:r>
        <w:rPr>
          <w:lang w:bidi="es-ES"/>
        </w:rPr>
        <w:t xml:space="preserve"> </w:t>
      </w:r>
      <w:r w:rsidRPr="00017DAE">
        <w:rPr>
          <w:b/>
          <w:bCs/>
          <w:i/>
          <w:iCs/>
          <w:lang w:bidi="es-ES"/>
        </w:rPr>
        <w:t>(Home Help Program)</w:t>
      </w:r>
      <w:r w:rsidRPr="00017DAE">
        <w:rPr>
          <w:i/>
          <w:iCs/>
          <w:lang w:bidi="es-ES"/>
        </w:rPr>
        <w:t xml:space="preserve"> </w:t>
      </w:r>
      <w:r>
        <w:rPr>
          <w:lang w:bidi="es-ES"/>
        </w:rPr>
        <w:t>es otro servicio disponible para beneficiarios de Medicaid que necesitan asistencia en el hogar para las actividades cotidianas y las tareas domésticas. Con el fin de conocer mejor este servicio, puede llamar a la oficina del Departamento de Salud y Servicios Humanos</w:t>
      </w:r>
      <w:r w:rsidR="00017DAE">
        <w:rPr>
          <w:lang w:bidi="es-ES"/>
        </w:rPr>
        <w:t xml:space="preserve"> </w:t>
      </w:r>
      <w:r w:rsidR="00017DAE" w:rsidRPr="00017DAE">
        <w:rPr>
          <w:i/>
          <w:iCs/>
          <w:lang w:bidi="es-ES"/>
        </w:rPr>
        <w:t>(Department of Health and Human Services)</w:t>
      </w:r>
      <w:r>
        <w:rPr>
          <w:lang w:bidi="es-ES"/>
        </w:rPr>
        <w:t xml:space="preserve"> de su condado al número que figura a continuación, o puede comunicarse con Servicios de Atención al Cliente al 800-897-3301.</w:t>
      </w:r>
    </w:p>
    <w:p w14:paraId="018352BD" w14:textId="77777777" w:rsidR="00E0214A" w:rsidRDefault="00E0214A" w:rsidP="002C2882">
      <w:pPr>
        <w:pStyle w:val="BodyText"/>
        <w:ind w:left="270" w:right="196"/>
      </w:pPr>
    </w:p>
    <w:p w14:paraId="5069FDE0" w14:textId="77777777" w:rsidR="00891160" w:rsidRPr="00891160" w:rsidRDefault="007E504C" w:rsidP="007E504C">
      <w:pPr>
        <w:pStyle w:val="BodyText"/>
        <w:ind w:left="119" w:right="196"/>
        <w:jc w:val="center"/>
        <w:rPr>
          <w:b/>
          <w:lang w:val="en-US" w:bidi="es-ES"/>
        </w:rPr>
      </w:pPr>
      <w:r w:rsidRPr="00891160">
        <w:rPr>
          <w:b/>
          <w:lang w:val="en-US" w:bidi="es-ES"/>
        </w:rPr>
        <w:t>Local County Department of Health and Human Services</w:t>
      </w:r>
    </w:p>
    <w:p w14:paraId="33F73E5D" w14:textId="1A94C85D" w:rsidR="001046F5" w:rsidRPr="00E0214A" w:rsidRDefault="007E504C" w:rsidP="007E504C">
      <w:pPr>
        <w:pStyle w:val="BodyText"/>
        <w:ind w:left="119" w:right="196"/>
        <w:jc w:val="center"/>
        <w:rPr>
          <w:b/>
          <w:i/>
          <w:iCs/>
          <w:sz w:val="22"/>
          <w:szCs w:val="22"/>
          <w:lang w:bidi="es-ES"/>
        </w:rPr>
      </w:pPr>
      <w:r w:rsidRPr="00E0214A">
        <w:rPr>
          <w:b/>
          <w:i/>
          <w:iCs/>
          <w:sz w:val="22"/>
          <w:szCs w:val="22"/>
          <w:lang w:bidi="es-ES"/>
        </w:rPr>
        <w:t>(Departamento de Salud y Servicios Humanos del Condado Local)</w:t>
      </w:r>
    </w:p>
    <w:p w14:paraId="58D76496" w14:textId="77777777" w:rsidR="003823A8" w:rsidRPr="003823A8" w:rsidRDefault="003823A8" w:rsidP="007E504C">
      <w:pPr>
        <w:pStyle w:val="BodyText"/>
        <w:ind w:left="119" w:right="196"/>
        <w:jc w:val="center"/>
        <w:rPr>
          <w:b/>
          <w:sz w:val="4"/>
          <w:szCs w:val="4"/>
          <w:lang w:bidi="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5"/>
        <w:gridCol w:w="2430"/>
        <w:gridCol w:w="1440"/>
        <w:gridCol w:w="2430"/>
      </w:tblGrid>
      <w:tr w:rsidR="00891160" w:rsidRPr="00891160" w14:paraId="46B44D41" w14:textId="3F76B527" w:rsidTr="003823A8">
        <w:trPr>
          <w:trHeight w:hRule="exact" w:val="286"/>
          <w:jc w:val="center"/>
        </w:trPr>
        <w:tc>
          <w:tcPr>
            <w:tcW w:w="1405" w:type="dxa"/>
            <w:tcBorders>
              <w:top w:val="single" w:sz="18" w:space="0" w:color="000000"/>
              <w:left w:val="single" w:sz="18" w:space="0" w:color="000000"/>
              <w:bottom w:val="single" w:sz="18" w:space="0" w:color="000000"/>
              <w:right w:val="single" w:sz="18" w:space="0" w:color="000000"/>
            </w:tcBorders>
            <w:shd w:val="clear" w:color="auto" w:fill="D9D9D9"/>
          </w:tcPr>
          <w:p w14:paraId="46B44D3F" w14:textId="77777777" w:rsidR="00891160" w:rsidRPr="00891160" w:rsidRDefault="00891160" w:rsidP="00891160">
            <w:pPr>
              <w:pStyle w:val="TableParagraph"/>
              <w:spacing w:line="268" w:lineRule="exact"/>
              <w:rPr>
                <w:b/>
                <w:sz w:val="24"/>
                <w:szCs w:val="24"/>
              </w:rPr>
            </w:pPr>
            <w:r w:rsidRPr="00891160">
              <w:rPr>
                <w:b/>
                <w:sz w:val="24"/>
                <w:szCs w:val="24"/>
                <w:lang w:bidi="es-ES"/>
              </w:rPr>
              <w:t>Condado</w:t>
            </w:r>
          </w:p>
        </w:tc>
        <w:tc>
          <w:tcPr>
            <w:tcW w:w="2430" w:type="dxa"/>
            <w:tcBorders>
              <w:top w:val="single" w:sz="18" w:space="0" w:color="000000"/>
              <w:left w:val="single" w:sz="18" w:space="0" w:color="000000"/>
              <w:bottom w:val="single" w:sz="18" w:space="0" w:color="000000"/>
              <w:right w:val="single" w:sz="18" w:space="0" w:color="000000"/>
            </w:tcBorders>
            <w:shd w:val="clear" w:color="auto" w:fill="D9D9D9"/>
          </w:tcPr>
          <w:p w14:paraId="46B44D40" w14:textId="77777777" w:rsidR="00891160" w:rsidRPr="00891160" w:rsidRDefault="00891160" w:rsidP="00891160">
            <w:pPr>
              <w:pStyle w:val="TableParagraph"/>
              <w:spacing w:line="268" w:lineRule="exact"/>
              <w:rPr>
                <w:b/>
                <w:sz w:val="24"/>
                <w:szCs w:val="24"/>
              </w:rPr>
            </w:pPr>
            <w:r w:rsidRPr="00891160">
              <w:rPr>
                <w:b/>
                <w:sz w:val="24"/>
                <w:szCs w:val="24"/>
                <w:lang w:bidi="es-ES"/>
              </w:rPr>
              <w:t>Número telefónico</w:t>
            </w:r>
          </w:p>
        </w:tc>
        <w:tc>
          <w:tcPr>
            <w:tcW w:w="144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48105F00" w14:textId="64B4E2A3" w:rsidR="00891160" w:rsidRPr="00891160" w:rsidRDefault="00891160" w:rsidP="00891160">
            <w:pPr>
              <w:pStyle w:val="TableParagraph"/>
              <w:spacing w:line="268" w:lineRule="exact"/>
              <w:rPr>
                <w:b/>
                <w:sz w:val="24"/>
                <w:szCs w:val="24"/>
                <w:lang w:bidi="es-ES"/>
              </w:rPr>
            </w:pPr>
            <w:r w:rsidRPr="00891160">
              <w:rPr>
                <w:b/>
                <w:sz w:val="24"/>
                <w:szCs w:val="24"/>
                <w:lang w:bidi="es-ES"/>
              </w:rPr>
              <w:t>Condado</w:t>
            </w:r>
          </w:p>
        </w:tc>
        <w:tc>
          <w:tcPr>
            <w:tcW w:w="243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371967EE" w14:textId="0A676481" w:rsidR="00891160" w:rsidRPr="00891160" w:rsidRDefault="00891160" w:rsidP="00891160">
            <w:pPr>
              <w:pStyle w:val="TableParagraph"/>
              <w:spacing w:line="268" w:lineRule="exact"/>
              <w:rPr>
                <w:b/>
                <w:sz w:val="24"/>
                <w:szCs w:val="24"/>
                <w:lang w:bidi="es-ES"/>
              </w:rPr>
            </w:pPr>
            <w:r w:rsidRPr="00891160">
              <w:rPr>
                <w:b/>
                <w:sz w:val="24"/>
                <w:szCs w:val="24"/>
                <w:lang w:bidi="es-ES"/>
              </w:rPr>
              <w:t>Número telefónico</w:t>
            </w:r>
          </w:p>
        </w:tc>
      </w:tr>
      <w:tr w:rsidR="00891160" w:rsidRPr="00891160" w14:paraId="46B44D44" w14:textId="3B8761CF" w:rsidTr="003823A8">
        <w:trPr>
          <w:trHeight w:hRule="exact" w:val="286"/>
          <w:jc w:val="center"/>
        </w:trPr>
        <w:tc>
          <w:tcPr>
            <w:tcW w:w="1405" w:type="dxa"/>
            <w:tcBorders>
              <w:top w:val="single" w:sz="18" w:space="0" w:color="000000"/>
              <w:left w:val="single" w:sz="18" w:space="0" w:color="000000"/>
            </w:tcBorders>
          </w:tcPr>
          <w:p w14:paraId="46B44D42" w14:textId="77777777" w:rsidR="00891160" w:rsidRPr="00891160" w:rsidRDefault="00891160" w:rsidP="00891160">
            <w:pPr>
              <w:pStyle w:val="TableParagraph"/>
              <w:spacing w:line="268" w:lineRule="exact"/>
              <w:rPr>
                <w:sz w:val="24"/>
                <w:szCs w:val="24"/>
              </w:rPr>
            </w:pPr>
            <w:r w:rsidRPr="00891160">
              <w:rPr>
                <w:sz w:val="24"/>
                <w:szCs w:val="24"/>
                <w:lang w:bidi="es-ES"/>
              </w:rPr>
              <w:t>Allegan</w:t>
            </w:r>
          </w:p>
        </w:tc>
        <w:tc>
          <w:tcPr>
            <w:tcW w:w="2430" w:type="dxa"/>
            <w:tcBorders>
              <w:top w:val="single" w:sz="18" w:space="0" w:color="000000"/>
              <w:right w:val="single" w:sz="18" w:space="0" w:color="000000"/>
            </w:tcBorders>
          </w:tcPr>
          <w:p w14:paraId="46B44D43" w14:textId="77777777" w:rsidR="00891160" w:rsidRPr="00891160" w:rsidRDefault="00891160" w:rsidP="00891160">
            <w:pPr>
              <w:pStyle w:val="TableParagraph"/>
              <w:spacing w:line="268" w:lineRule="exact"/>
              <w:rPr>
                <w:sz w:val="24"/>
                <w:szCs w:val="24"/>
              </w:rPr>
            </w:pPr>
            <w:r w:rsidRPr="00891160">
              <w:rPr>
                <w:sz w:val="24"/>
                <w:szCs w:val="24"/>
                <w:lang w:bidi="es-ES"/>
              </w:rPr>
              <w:t>(269) 673-7700</w:t>
            </w:r>
          </w:p>
        </w:tc>
        <w:tc>
          <w:tcPr>
            <w:tcW w:w="1440" w:type="dxa"/>
            <w:tcBorders>
              <w:top w:val="single" w:sz="18" w:space="0" w:color="000000"/>
              <w:left w:val="single" w:sz="18" w:space="0" w:color="000000"/>
            </w:tcBorders>
          </w:tcPr>
          <w:p w14:paraId="53C01DD6" w14:textId="1E22E323" w:rsidR="00891160" w:rsidRPr="00891160" w:rsidRDefault="00891160" w:rsidP="003823A8">
            <w:pPr>
              <w:pStyle w:val="TableParagraph"/>
              <w:spacing w:line="268" w:lineRule="exact"/>
              <w:rPr>
                <w:sz w:val="24"/>
                <w:szCs w:val="24"/>
              </w:rPr>
            </w:pPr>
            <w:r w:rsidRPr="00891160">
              <w:rPr>
                <w:sz w:val="24"/>
                <w:szCs w:val="24"/>
                <w:lang w:bidi="es-ES"/>
              </w:rPr>
              <w:t>Muskegon</w:t>
            </w:r>
          </w:p>
        </w:tc>
        <w:tc>
          <w:tcPr>
            <w:tcW w:w="2430" w:type="dxa"/>
            <w:tcBorders>
              <w:top w:val="single" w:sz="18" w:space="0" w:color="000000"/>
              <w:right w:val="single" w:sz="18" w:space="0" w:color="000000"/>
            </w:tcBorders>
          </w:tcPr>
          <w:p w14:paraId="0C457A34" w14:textId="658E2B4B" w:rsidR="00891160" w:rsidRPr="00891160" w:rsidRDefault="00891160" w:rsidP="003823A8">
            <w:pPr>
              <w:pStyle w:val="TableParagraph"/>
              <w:spacing w:line="268" w:lineRule="exact"/>
              <w:rPr>
                <w:sz w:val="24"/>
                <w:szCs w:val="24"/>
              </w:rPr>
            </w:pPr>
            <w:r w:rsidRPr="00891160">
              <w:rPr>
                <w:sz w:val="24"/>
                <w:szCs w:val="24"/>
                <w:lang w:bidi="es-ES"/>
              </w:rPr>
              <w:t>(231) 733-3700</w:t>
            </w:r>
          </w:p>
        </w:tc>
      </w:tr>
      <w:tr w:rsidR="00891160" w:rsidRPr="00891160" w14:paraId="46B44D47" w14:textId="60C769B7" w:rsidTr="003823A8">
        <w:trPr>
          <w:trHeight w:hRule="exact" w:val="286"/>
          <w:jc w:val="center"/>
        </w:trPr>
        <w:tc>
          <w:tcPr>
            <w:tcW w:w="1405" w:type="dxa"/>
            <w:tcBorders>
              <w:left w:val="single" w:sz="18" w:space="0" w:color="000000"/>
            </w:tcBorders>
          </w:tcPr>
          <w:p w14:paraId="46B44D45" w14:textId="77777777" w:rsidR="00891160" w:rsidRPr="00891160" w:rsidRDefault="00891160" w:rsidP="00891160">
            <w:pPr>
              <w:pStyle w:val="TableParagraph"/>
              <w:spacing w:line="268" w:lineRule="exact"/>
              <w:rPr>
                <w:sz w:val="24"/>
                <w:szCs w:val="24"/>
              </w:rPr>
            </w:pPr>
            <w:r w:rsidRPr="00891160">
              <w:rPr>
                <w:sz w:val="24"/>
                <w:szCs w:val="24"/>
                <w:lang w:bidi="es-ES"/>
              </w:rPr>
              <w:t>Kent</w:t>
            </w:r>
          </w:p>
        </w:tc>
        <w:tc>
          <w:tcPr>
            <w:tcW w:w="2430" w:type="dxa"/>
            <w:tcBorders>
              <w:right w:val="single" w:sz="18" w:space="0" w:color="000000"/>
            </w:tcBorders>
          </w:tcPr>
          <w:p w14:paraId="46B44D46" w14:textId="77777777" w:rsidR="00891160" w:rsidRPr="00891160" w:rsidRDefault="00891160" w:rsidP="00891160">
            <w:pPr>
              <w:pStyle w:val="TableParagraph"/>
              <w:spacing w:line="268" w:lineRule="exact"/>
              <w:rPr>
                <w:sz w:val="24"/>
                <w:szCs w:val="24"/>
              </w:rPr>
            </w:pPr>
            <w:r w:rsidRPr="00891160">
              <w:rPr>
                <w:sz w:val="24"/>
                <w:szCs w:val="24"/>
                <w:lang w:bidi="es-ES"/>
              </w:rPr>
              <w:t>(616) 248-1000</w:t>
            </w:r>
          </w:p>
        </w:tc>
        <w:tc>
          <w:tcPr>
            <w:tcW w:w="1440" w:type="dxa"/>
            <w:tcBorders>
              <w:left w:val="single" w:sz="18" w:space="0" w:color="000000"/>
            </w:tcBorders>
          </w:tcPr>
          <w:p w14:paraId="5D2F8817" w14:textId="71800D88" w:rsidR="00891160" w:rsidRPr="00891160" w:rsidRDefault="00891160" w:rsidP="003823A8">
            <w:pPr>
              <w:pStyle w:val="TableParagraph"/>
              <w:spacing w:line="268" w:lineRule="exact"/>
              <w:rPr>
                <w:sz w:val="24"/>
                <w:szCs w:val="24"/>
              </w:rPr>
            </w:pPr>
            <w:r w:rsidRPr="00891160">
              <w:rPr>
                <w:sz w:val="24"/>
                <w:szCs w:val="24"/>
                <w:lang w:bidi="es-ES"/>
              </w:rPr>
              <w:t>Oceana</w:t>
            </w:r>
          </w:p>
        </w:tc>
        <w:tc>
          <w:tcPr>
            <w:tcW w:w="2430" w:type="dxa"/>
            <w:tcBorders>
              <w:right w:val="single" w:sz="18" w:space="0" w:color="000000"/>
            </w:tcBorders>
          </w:tcPr>
          <w:p w14:paraId="0384C8CE" w14:textId="4340F644" w:rsidR="00891160" w:rsidRPr="00891160" w:rsidRDefault="00891160" w:rsidP="003823A8">
            <w:pPr>
              <w:pStyle w:val="TableParagraph"/>
              <w:spacing w:line="268" w:lineRule="exact"/>
              <w:rPr>
                <w:sz w:val="24"/>
                <w:szCs w:val="24"/>
              </w:rPr>
            </w:pPr>
            <w:r w:rsidRPr="00891160">
              <w:rPr>
                <w:sz w:val="24"/>
                <w:szCs w:val="24"/>
                <w:lang w:bidi="es-ES"/>
              </w:rPr>
              <w:t>(231) 873-7251</w:t>
            </w:r>
          </w:p>
        </w:tc>
      </w:tr>
      <w:tr w:rsidR="00891160" w:rsidRPr="00891160" w14:paraId="46B44D4A" w14:textId="7CBBF856" w:rsidTr="00E0214A">
        <w:trPr>
          <w:trHeight w:hRule="exact" w:val="288"/>
          <w:jc w:val="center"/>
        </w:trPr>
        <w:tc>
          <w:tcPr>
            <w:tcW w:w="1405" w:type="dxa"/>
            <w:tcBorders>
              <w:left w:val="single" w:sz="18" w:space="0" w:color="000000"/>
              <w:bottom w:val="single" w:sz="4" w:space="0" w:color="000000"/>
            </w:tcBorders>
          </w:tcPr>
          <w:p w14:paraId="46B44D48" w14:textId="77777777" w:rsidR="00891160" w:rsidRPr="00891160" w:rsidRDefault="00891160" w:rsidP="00891160">
            <w:pPr>
              <w:pStyle w:val="TableParagraph"/>
              <w:spacing w:line="270" w:lineRule="exact"/>
              <w:rPr>
                <w:sz w:val="24"/>
                <w:szCs w:val="24"/>
              </w:rPr>
            </w:pPr>
            <w:r w:rsidRPr="00891160">
              <w:rPr>
                <w:sz w:val="24"/>
                <w:szCs w:val="24"/>
                <w:lang w:bidi="es-ES"/>
              </w:rPr>
              <w:t>Lake</w:t>
            </w:r>
          </w:p>
        </w:tc>
        <w:tc>
          <w:tcPr>
            <w:tcW w:w="2430" w:type="dxa"/>
            <w:tcBorders>
              <w:bottom w:val="single" w:sz="4" w:space="0" w:color="000000"/>
              <w:right w:val="single" w:sz="18" w:space="0" w:color="000000"/>
            </w:tcBorders>
          </w:tcPr>
          <w:p w14:paraId="46B44D49" w14:textId="77777777" w:rsidR="00891160" w:rsidRPr="00891160" w:rsidRDefault="00891160" w:rsidP="00891160">
            <w:pPr>
              <w:pStyle w:val="TableParagraph"/>
              <w:spacing w:line="270" w:lineRule="exact"/>
              <w:rPr>
                <w:sz w:val="24"/>
                <w:szCs w:val="24"/>
              </w:rPr>
            </w:pPr>
            <w:r w:rsidRPr="00891160">
              <w:rPr>
                <w:sz w:val="24"/>
                <w:szCs w:val="24"/>
                <w:lang w:bidi="es-ES"/>
              </w:rPr>
              <w:t>(231) 745-8159</w:t>
            </w:r>
          </w:p>
        </w:tc>
        <w:tc>
          <w:tcPr>
            <w:tcW w:w="1440" w:type="dxa"/>
            <w:tcBorders>
              <w:left w:val="single" w:sz="18" w:space="0" w:color="000000"/>
              <w:bottom w:val="single" w:sz="4" w:space="0" w:color="000000"/>
            </w:tcBorders>
          </w:tcPr>
          <w:p w14:paraId="5232E411" w14:textId="4654DC7D" w:rsidR="00891160" w:rsidRPr="00891160" w:rsidRDefault="00891160" w:rsidP="003823A8">
            <w:pPr>
              <w:pStyle w:val="TableParagraph"/>
              <w:spacing w:line="268" w:lineRule="exact"/>
              <w:rPr>
                <w:sz w:val="24"/>
                <w:szCs w:val="24"/>
              </w:rPr>
            </w:pPr>
            <w:r w:rsidRPr="00891160">
              <w:rPr>
                <w:sz w:val="24"/>
                <w:szCs w:val="24"/>
                <w:lang w:bidi="es-ES"/>
              </w:rPr>
              <w:t>Ottawa</w:t>
            </w:r>
          </w:p>
        </w:tc>
        <w:tc>
          <w:tcPr>
            <w:tcW w:w="2430" w:type="dxa"/>
            <w:tcBorders>
              <w:bottom w:val="single" w:sz="4" w:space="0" w:color="000000"/>
              <w:right w:val="single" w:sz="18" w:space="0" w:color="000000"/>
            </w:tcBorders>
          </w:tcPr>
          <w:p w14:paraId="05643E84" w14:textId="295E1E8D" w:rsidR="00891160" w:rsidRPr="00891160" w:rsidRDefault="00891160" w:rsidP="003823A8">
            <w:pPr>
              <w:pStyle w:val="TableParagraph"/>
              <w:spacing w:line="268" w:lineRule="exact"/>
              <w:rPr>
                <w:sz w:val="24"/>
                <w:szCs w:val="24"/>
              </w:rPr>
            </w:pPr>
            <w:r w:rsidRPr="00891160">
              <w:rPr>
                <w:sz w:val="24"/>
                <w:szCs w:val="24"/>
                <w:lang w:bidi="es-ES"/>
              </w:rPr>
              <w:t>(616) 394-7200</w:t>
            </w:r>
          </w:p>
        </w:tc>
      </w:tr>
      <w:tr w:rsidR="00891160" w:rsidRPr="00891160" w14:paraId="46B44D4D" w14:textId="05A449EC" w:rsidTr="00E0214A">
        <w:trPr>
          <w:trHeight w:hRule="exact" w:val="286"/>
          <w:jc w:val="center"/>
        </w:trPr>
        <w:tc>
          <w:tcPr>
            <w:tcW w:w="1405" w:type="dxa"/>
            <w:tcBorders>
              <w:left w:val="single" w:sz="18" w:space="0" w:color="000000"/>
              <w:bottom w:val="single" w:sz="18" w:space="0" w:color="000000"/>
            </w:tcBorders>
          </w:tcPr>
          <w:p w14:paraId="46B44D4B" w14:textId="77777777" w:rsidR="00891160" w:rsidRPr="00891160" w:rsidRDefault="00891160" w:rsidP="00891160">
            <w:pPr>
              <w:pStyle w:val="TableParagraph"/>
              <w:spacing w:line="268" w:lineRule="exact"/>
              <w:rPr>
                <w:sz w:val="24"/>
                <w:szCs w:val="24"/>
              </w:rPr>
            </w:pPr>
            <w:r w:rsidRPr="00891160">
              <w:rPr>
                <w:sz w:val="24"/>
                <w:szCs w:val="24"/>
                <w:lang w:bidi="es-ES"/>
              </w:rPr>
              <w:t>Mason</w:t>
            </w:r>
          </w:p>
        </w:tc>
        <w:tc>
          <w:tcPr>
            <w:tcW w:w="2430" w:type="dxa"/>
            <w:tcBorders>
              <w:bottom w:val="single" w:sz="18" w:space="0" w:color="000000"/>
              <w:right w:val="single" w:sz="18" w:space="0" w:color="000000"/>
            </w:tcBorders>
          </w:tcPr>
          <w:p w14:paraId="46B44D4C" w14:textId="77777777" w:rsidR="00891160" w:rsidRPr="00891160" w:rsidRDefault="00891160" w:rsidP="00891160">
            <w:pPr>
              <w:pStyle w:val="TableParagraph"/>
              <w:spacing w:line="268" w:lineRule="exact"/>
              <w:rPr>
                <w:sz w:val="24"/>
                <w:szCs w:val="24"/>
              </w:rPr>
            </w:pPr>
            <w:r w:rsidRPr="00891160">
              <w:rPr>
                <w:sz w:val="24"/>
                <w:szCs w:val="24"/>
                <w:lang w:bidi="es-ES"/>
              </w:rPr>
              <w:t>(231) 845-7391</w:t>
            </w:r>
          </w:p>
        </w:tc>
        <w:tc>
          <w:tcPr>
            <w:tcW w:w="1440" w:type="dxa"/>
            <w:tcBorders>
              <w:left w:val="single" w:sz="18" w:space="0" w:color="000000"/>
              <w:bottom w:val="single" w:sz="18" w:space="0" w:color="000000"/>
            </w:tcBorders>
          </w:tcPr>
          <w:p w14:paraId="0AB4A1FA" w14:textId="59EE9D68" w:rsidR="00891160" w:rsidRPr="00891160" w:rsidRDefault="00891160" w:rsidP="00891160">
            <w:pPr>
              <w:rPr>
                <w:sz w:val="24"/>
                <w:szCs w:val="24"/>
              </w:rPr>
            </w:pPr>
          </w:p>
        </w:tc>
        <w:tc>
          <w:tcPr>
            <w:tcW w:w="2430" w:type="dxa"/>
            <w:tcBorders>
              <w:bottom w:val="single" w:sz="18" w:space="0" w:color="000000"/>
              <w:right w:val="single" w:sz="18" w:space="0" w:color="000000"/>
            </w:tcBorders>
          </w:tcPr>
          <w:p w14:paraId="4EB6B2FC" w14:textId="1AC6DBE5" w:rsidR="00891160" w:rsidRPr="00891160" w:rsidRDefault="00891160" w:rsidP="00891160">
            <w:pPr>
              <w:rPr>
                <w:sz w:val="24"/>
                <w:szCs w:val="24"/>
              </w:rPr>
            </w:pPr>
          </w:p>
        </w:tc>
      </w:tr>
    </w:tbl>
    <w:p w14:paraId="0D10D61C" w14:textId="5C827235" w:rsidR="003454AD" w:rsidRDefault="003454AD" w:rsidP="0069028D">
      <w:pPr>
        <w:pStyle w:val="Heading2"/>
      </w:pPr>
      <w:bookmarkStart w:id="34" w:name="_Toc54941521"/>
      <w:r>
        <w:rPr>
          <w:lang w:bidi="es-ES"/>
        </w:rPr>
        <w:t>SERVICIOS DEL PLAN DE SALUD DE MEDICAID</w:t>
      </w:r>
      <w:bookmarkEnd w:id="34"/>
    </w:p>
    <w:p w14:paraId="46B44D59" w14:textId="4F1C9300" w:rsidR="00FC2317" w:rsidRDefault="00AB17AB" w:rsidP="002C2882">
      <w:pPr>
        <w:pStyle w:val="BodyText"/>
        <w:ind w:left="270"/>
      </w:pPr>
      <w:r>
        <w:rPr>
          <w:lang w:bidi="es-ES"/>
        </w:rPr>
        <w:t xml:space="preserve">Si usted está inscrito en un Medicaid Health Plan </w:t>
      </w:r>
      <w:r w:rsidRPr="00017DAE">
        <w:rPr>
          <w:i/>
          <w:iCs/>
          <w:lang w:bidi="es-ES"/>
        </w:rPr>
        <w:t>(Plan de Salud de Medicaid),</w:t>
      </w:r>
      <w:r>
        <w:rPr>
          <w:lang w:bidi="es-ES"/>
        </w:rPr>
        <w:t xml:space="preserve"> tiene acceso a los siguientes tipos de servicios de atención médica cuando los requiera debido a su estado de salud.</w:t>
      </w:r>
    </w:p>
    <w:p w14:paraId="16403FB8" w14:textId="77777777" w:rsidR="00401ABD" w:rsidRPr="008E1763" w:rsidRDefault="00401ABD">
      <w:pPr>
        <w:pStyle w:val="BodyText"/>
        <w:ind w:left="119" w:right="242"/>
        <w:rPr>
          <w:spacing w:val="-3"/>
          <w:sz w:val="2"/>
          <w:szCs w:val="2"/>
        </w:rPr>
      </w:pPr>
    </w:p>
    <w:tbl>
      <w:tblPr>
        <w:tblStyle w:val="TableGrid"/>
        <w:tblW w:w="10664"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gridCol w:w="5545"/>
      </w:tblGrid>
      <w:tr w:rsidR="00401ABD" w14:paraId="45105A51" w14:textId="77777777" w:rsidTr="00922E93">
        <w:tc>
          <w:tcPr>
            <w:tcW w:w="5119" w:type="dxa"/>
          </w:tcPr>
          <w:p w14:paraId="52138E8A" w14:textId="3B8E3697" w:rsidR="00401ABD" w:rsidRPr="00401ABD" w:rsidRDefault="00401ABD" w:rsidP="008C6696">
            <w:pPr>
              <w:pStyle w:val="ListParagraph"/>
              <w:numPr>
                <w:ilvl w:val="0"/>
                <w:numId w:val="6"/>
              </w:numPr>
              <w:tabs>
                <w:tab w:val="left" w:pos="624"/>
              </w:tabs>
              <w:ind w:hanging="420"/>
              <w:rPr>
                <w:sz w:val="24"/>
              </w:rPr>
            </w:pPr>
            <w:r>
              <w:rPr>
                <w:spacing w:val="-3"/>
                <w:sz w:val="24"/>
                <w:szCs w:val="24"/>
                <w:lang w:bidi="es-ES"/>
              </w:rPr>
              <w:t>Ambulancia</w:t>
            </w:r>
          </w:p>
        </w:tc>
        <w:tc>
          <w:tcPr>
            <w:tcW w:w="5545" w:type="dxa"/>
          </w:tcPr>
          <w:p w14:paraId="535027B6" w14:textId="65574766" w:rsidR="00401ABD" w:rsidRPr="00401ABD" w:rsidRDefault="00401ABD" w:rsidP="00922E93">
            <w:pPr>
              <w:pStyle w:val="ListParagraph"/>
              <w:numPr>
                <w:ilvl w:val="0"/>
                <w:numId w:val="6"/>
              </w:numPr>
              <w:ind w:left="624"/>
              <w:rPr>
                <w:spacing w:val="-4"/>
                <w:sz w:val="24"/>
              </w:rPr>
            </w:pPr>
            <w:r>
              <w:rPr>
                <w:spacing w:val="-3"/>
                <w:sz w:val="24"/>
                <w:szCs w:val="24"/>
                <w:lang w:bidi="es-ES"/>
              </w:rPr>
              <w:t>Atención en un centro de convalecencia</w:t>
            </w:r>
          </w:p>
        </w:tc>
      </w:tr>
      <w:tr w:rsidR="00401ABD" w14:paraId="60945C32" w14:textId="77777777" w:rsidTr="00922E93">
        <w:tc>
          <w:tcPr>
            <w:tcW w:w="5119" w:type="dxa"/>
          </w:tcPr>
          <w:p w14:paraId="6D9CD8DF" w14:textId="6753C4BD" w:rsidR="00401ABD" w:rsidRPr="00401ABD" w:rsidRDefault="00401ABD" w:rsidP="008C6696">
            <w:pPr>
              <w:pStyle w:val="ListParagraph"/>
              <w:numPr>
                <w:ilvl w:val="0"/>
                <w:numId w:val="6"/>
              </w:numPr>
              <w:tabs>
                <w:tab w:val="left" w:pos="624"/>
              </w:tabs>
              <w:ind w:left="624"/>
              <w:rPr>
                <w:sz w:val="24"/>
              </w:rPr>
            </w:pPr>
            <w:r>
              <w:rPr>
                <w:spacing w:val="-3"/>
                <w:sz w:val="24"/>
                <w:szCs w:val="24"/>
                <w:lang w:bidi="es-ES"/>
              </w:rPr>
              <w:t>Atención quiropráctica</w:t>
            </w:r>
          </w:p>
        </w:tc>
        <w:tc>
          <w:tcPr>
            <w:tcW w:w="5545" w:type="dxa"/>
          </w:tcPr>
          <w:p w14:paraId="3538D6C7" w14:textId="090D4620" w:rsidR="00401ABD" w:rsidRPr="00401ABD" w:rsidRDefault="00401ABD" w:rsidP="00922E93">
            <w:pPr>
              <w:pStyle w:val="ListParagraph"/>
              <w:numPr>
                <w:ilvl w:val="0"/>
                <w:numId w:val="6"/>
              </w:numPr>
              <w:ind w:left="624"/>
              <w:rPr>
                <w:sz w:val="24"/>
              </w:rPr>
            </w:pPr>
            <w:r>
              <w:rPr>
                <w:spacing w:val="-3"/>
                <w:sz w:val="24"/>
                <w:szCs w:val="24"/>
                <w:lang w:bidi="es-ES"/>
              </w:rPr>
              <w:t>Suministros médicos</w:t>
            </w:r>
          </w:p>
        </w:tc>
      </w:tr>
      <w:tr w:rsidR="00401ABD" w14:paraId="077EA12C" w14:textId="77777777" w:rsidTr="00922E93">
        <w:tc>
          <w:tcPr>
            <w:tcW w:w="5119" w:type="dxa"/>
          </w:tcPr>
          <w:p w14:paraId="7AA8091A" w14:textId="1B2B41C6" w:rsidR="00401ABD" w:rsidRPr="00401ABD" w:rsidRDefault="00401ABD" w:rsidP="008C6696">
            <w:pPr>
              <w:pStyle w:val="ListParagraph"/>
              <w:numPr>
                <w:ilvl w:val="0"/>
                <w:numId w:val="6"/>
              </w:numPr>
              <w:tabs>
                <w:tab w:val="left" w:pos="624"/>
              </w:tabs>
              <w:ind w:left="624"/>
              <w:rPr>
                <w:spacing w:val="-3"/>
                <w:sz w:val="24"/>
              </w:rPr>
            </w:pPr>
            <w:r>
              <w:rPr>
                <w:spacing w:val="-3"/>
                <w:sz w:val="24"/>
                <w:szCs w:val="24"/>
                <w:lang w:bidi="es-ES"/>
              </w:rPr>
              <w:t>Consultas médicas</w:t>
            </w:r>
          </w:p>
        </w:tc>
        <w:tc>
          <w:tcPr>
            <w:tcW w:w="5545" w:type="dxa"/>
          </w:tcPr>
          <w:p w14:paraId="1B723597" w14:textId="5BEF6FB0" w:rsidR="00401ABD" w:rsidRPr="00401ABD" w:rsidRDefault="00401ABD" w:rsidP="00922E93">
            <w:pPr>
              <w:pStyle w:val="ListParagraph"/>
              <w:numPr>
                <w:ilvl w:val="0"/>
                <w:numId w:val="6"/>
              </w:numPr>
              <w:ind w:left="624"/>
              <w:rPr>
                <w:sz w:val="24"/>
              </w:rPr>
            </w:pPr>
            <w:r>
              <w:rPr>
                <w:spacing w:val="-3"/>
                <w:sz w:val="24"/>
                <w:szCs w:val="24"/>
                <w:lang w:bidi="es-ES"/>
              </w:rPr>
              <w:t>Medicamentos</w:t>
            </w:r>
          </w:p>
        </w:tc>
      </w:tr>
      <w:tr w:rsidR="00401ABD" w14:paraId="521953F4" w14:textId="77777777" w:rsidTr="00922E93">
        <w:tc>
          <w:tcPr>
            <w:tcW w:w="5119" w:type="dxa"/>
          </w:tcPr>
          <w:p w14:paraId="1F65B02B" w14:textId="32364145"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szCs w:val="24"/>
                <w:lang w:bidi="es-ES"/>
              </w:rPr>
              <w:t>Planificación familiar</w:t>
            </w:r>
          </w:p>
        </w:tc>
        <w:tc>
          <w:tcPr>
            <w:tcW w:w="5545" w:type="dxa"/>
          </w:tcPr>
          <w:p w14:paraId="1B2413D3" w14:textId="27A7AC24" w:rsidR="00401ABD" w:rsidRPr="00401ABD" w:rsidRDefault="00401ABD" w:rsidP="00922E93">
            <w:pPr>
              <w:pStyle w:val="ListParagraph"/>
              <w:numPr>
                <w:ilvl w:val="0"/>
                <w:numId w:val="6"/>
              </w:numPr>
              <w:spacing w:line="292" w:lineRule="exact"/>
              <w:ind w:left="624"/>
              <w:rPr>
                <w:sz w:val="24"/>
              </w:rPr>
            </w:pPr>
            <w:r>
              <w:rPr>
                <w:spacing w:val="-3"/>
                <w:sz w:val="24"/>
                <w:szCs w:val="24"/>
                <w:lang w:bidi="es-ES"/>
              </w:rPr>
              <w:t>Servicios de salud mental (20 consultas ambulatorias como máximo)</w:t>
            </w:r>
          </w:p>
        </w:tc>
      </w:tr>
      <w:tr w:rsidR="00401ABD" w14:paraId="643849D5" w14:textId="77777777" w:rsidTr="00922E93">
        <w:tc>
          <w:tcPr>
            <w:tcW w:w="5119" w:type="dxa"/>
          </w:tcPr>
          <w:p w14:paraId="30B68A5D" w14:textId="40D33861"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szCs w:val="24"/>
                <w:lang w:bidi="es-ES"/>
              </w:rPr>
              <w:t>Chequeos de salud</w:t>
            </w:r>
          </w:p>
        </w:tc>
        <w:tc>
          <w:tcPr>
            <w:tcW w:w="5545" w:type="dxa"/>
          </w:tcPr>
          <w:p w14:paraId="65E6D9A4" w14:textId="08874218" w:rsidR="00401ABD" w:rsidRPr="00401ABD" w:rsidRDefault="00401ABD" w:rsidP="00922E93">
            <w:pPr>
              <w:pStyle w:val="ListParagraph"/>
              <w:numPr>
                <w:ilvl w:val="0"/>
                <w:numId w:val="6"/>
              </w:numPr>
              <w:spacing w:line="292" w:lineRule="exact"/>
              <w:ind w:left="624"/>
              <w:rPr>
                <w:sz w:val="24"/>
              </w:rPr>
            </w:pPr>
            <w:r>
              <w:rPr>
                <w:spacing w:val="-3"/>
                <w:sz w:val="24"/>
                <w:szCs w:val="24"/>
                <w:lang w:bidi="es-ES"/>
              </w:rPr>
              <w:t>Fisioterapia y terapia ocupacional</w:t>
            </w:r>
          </w:p>
        </w:tc>
      </w:tr>
      <w:tr w:rsidR="00401ABD" w14:paraId="47DE23C4" w14:textId="77777777" w:rsidTr="00922E93">
        <w:tc>
          <w:tcPr>
            <w:tcW w:w="5119" w:type="dxa"/>
          </w:tcPr>
          <w:p w14:paraId="5E7567BD" w14:textId="2597899E" w:rsidR="00401ABD" w:rsidRPr="00401ABD" w:rsidRDefault="00401ABD" w:rsidP="008C6696">
            <w:pPr>
              <w:pStyle w:val="ListParagraph"/>
              <w:numPr>
                <w:ilvl w:val="0"/>
                <w:numId w:val="6"/>
              </w:numPr>
              <w:tabs>
                <w:tab w:val="left" w:pos="624"/>
              </w:tabs>
              <w:ind w:left="624"/>
              <w:rPr>
                <w:sz w:val="24"/>
              </w:rPr>
            </w:pPr>
            <w:r>
              <w:rPr>
                <w:spacing w:val="-3"/>
                <w:sz w:val="24"/>
                <w:szCs w:val="24"/>
                <w:lang w:bidi="es-ES"/>
              </w:rPr>
              <w:t>Audífonos</w:t>
            </w:r>
          </w:p>
        </w:tc>
        <w:tc>
          <w:tcPr>
            <w:tcW w:w="5545" w:type="dxa"/>
          </w:tcPr>
          <w:p w14:paraId="5919A50F" w14:textId="3BB8F908" w:rsidR="00401ABD" w:rsidRPr="00401ABD" w:rsidRDefault="00401ABD" w:rsidP="00922E93">
            <w:pPr>
              <w:pStyle w:val="ListParagraph"/>
              <w:numPr>
                <w:ilvl w:val="0"/>
                <w:numId w:val="6"/>
              </w:numPr>
              <w:ind w:left="624"/>
              <w:rPr>
                <w:sz w:val="24"/>
              </w:rPr>
            </w:pPr>
            <w:r>
              <w:rPr>
                <w:spacing w:val="-3"/>
                <w:sz w:val="24"/>
                <w:szCs w:val="24"/>
                <w:lang w:bidi="es-ES"/>
              </w:rPr>
              <w:t>Atención prenatal y del parto</w:t>
            </w:r>
          </w:p>
        </w:tc>
      </w:tr>
      <w:tr w:rsidR="00401ABD" w14:paraId="09E5C3FD" w14:textId="77777777" w:rsidTr="00922E93">
        <w:tc>
          <w:tcPr>
            <w:tcW w:w="5119" w:type="dxa"/>
          </w:tcPr>
          <w:p w14:paraId="300EDE96" w14:textId="172E7DF0"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szCs w:val="24"/>
                <w:lang w:bidi="es-ES"/>
              </w:rPr>
              <w:t>Terapia del habla y de audición</w:t>
            </w:r>
          </w:p>
        </w:tc>
        <w:tc>
          <w:tcPr>
            <w:tcW w:w="5545" w:type="dxa"/>
          </w:tcPr>
          <w:p w14:paraId="457DE5CD" w14:textId="34A52AF6" w:rsidR="00401ABD" w:rsidRPr="00401ABD" w:rsidRDefault="00401ABD" w:rsidP="00922E93">
            <w:pPr>
              <w:pStyle w:val="ListParagraph"/>
              <w:numPr>
                <w:ilvl w:val="0"/>
                <w:numId w:val="6"/>
              </w:numPr>
              <w:spacing w:line="292" w:lineRule="exact"/>
              <w:ind w:left="624"/>
              <w:rPr>
                <w:spacing w:val="-3"/>
                <w:sz w:val="24"/>
              </w:rPr>
            </w:pPr>
            <w:r>
              <w:rPr>
                <w:spacing w:val="-3"/>
                <w:sz w:val="24"/>
                <w:szCs w:val="24"/>
                <w:lang w:bidi="es-ES"/>
              </w:rPr>
              <w:t>Cirugía</w:t>
            </w:r>
          </w:p>
        </w:tc>
      </w:tr>
      <w:tr w:rsidR="00401ABD" w14:paraId="60DF5DFC" w14:textId="77777777" w:rsidTr="00922E93">
        <w:tc>
          <w:tcPr>
            <w:tcW w:w="5119" w:type="dxa"/>
          </w:tcPr>
          <w:p w14:paraId="4E9C8492" w14:textId="7FCFDAF4" w:rsidR="00401ABD" w:rsidRPr="00401ABD" w:rsidRDefault="00401ABD" w:rsidP="008C6696">
            <w:pPr>
              <w:pStyle w:val="ListParagraph"/>
              <w:numPr>
                <w:ilvl w:val="0"/>
                <w:numId w:val="6"/>
              </w:numPr>
              <w:tabs>
                <w:tab w:val="left" w:pos="624"/>
              </w:tabs>
              <w:spacing w:line="292" w:lineRule="exact"/>
              <w:ind w:left="624"/>
              <w:rPr>
                <w:sz w:val="24"/>
              </w:rPr>
            </w:pPr>
            <w:r>
              <w:rPr>
                <w:sz w:val="24"/>
                <w:szCs w:val="24"/>
                <w:lang w:bidi="es-ES"/>
              </w:rPr>
              <w:t>Atención médica en el hogar</w:t>
            </w:r>
          </w:p>
        </w:tc>
        <w:tc>
          <w:tcPr>
            <w:tcW w:w="5545" w:type="dxa"/>
          </w:tcPr>
          <w:p w14:paraId="6596AFB3" w14:textId="4783CBAC" w:rsidR="00401ABD" w:rsidRPr="00401ABD" w:rsidRDefault="00401ABD" w:rsidP="00922E93">
            <w:pPr>
              <w:pStyle w:val="ListParagraph"/>
              <w:numPr>
                <w:ilvl w:val="0"/>
                <w:numId w:val="6"/>
              </w:numPr>
              <w:spacing w:line="292" w:lineRule="exact"/>
              <w:ind w:left="624"/>
              <w:rPr>
                <w:sz w:val="24"/>
              </w:rPr>
            </w:pPr>
            <w:r>
              <w:rPr>
                <w:spacing w:val="-4"/>
                <w:sz w:val="24"/>
                <w:szCs w:val="24"/>
                <w:lang w:bidi="es-ES"/>
              </w:rPr>
              <w:t>Transporte para citas médicas</w:t>
            </w:r>
          </w:p>
        </w:tc>
      </w:tr>
      <w:tr w:rsidR="00401ABD" w14:paraId="5E3EDC86" w14:textId="77777777" w:rsidTr="00922E93">
        <w:tc>
          <w:tcPr>
            <w:tcW w:w="5119" w:type="dxa"/>
          </w:tcPr>
          <w:p w14:paraId="74258554" w14:textId="04E8F95F" w:rsidR="00401ABD" w:rsidRPr="00401ABD" w:rsidRDefault="00401ABD" w:rsidP="008C6696">
            <w:pPr>
              <w:pStyle w:val="ListParagraph"/>
              <w:numPr>
                <w:ilvl w:val="0"/>
                <w:numId w:val="6"/>
              </w:numPr>
              <w:tabs>
                <w:tab w:val="left" w:pos="624"/>
              </w:tabs>
              <w:ind w:left="624"/>
              <w:rPr>
                <w:spacing w:val="-3"/>
                <w:sz w:val="24"/>
              </w:rPr>
            </w:pPr>
            <w:r>
              <w:rPr>
                <w:spacing w:val="-3"/>
                <w:sz w:val="24"/>
                <w:szCs w:val="24"/>
                <w:lang w:bidi="es-ES"/>
              </w:rPr>
              <w:t>Inmunizaciones (vacunas inyectables)</w:t>
            </w:r>
          </w:p>
        </w:tc>
        <w:tc>
          <w:tcPr>
            <w:tcW w:w="5545" w:type="dxa"/>
          </w:tcPr>
          <w:p w14:paraId="5E78E039" w14:textId="080FBBAA" w:rsidR="00401ABD" w:rsidRPr="00401ABD" w:rsidRDefault="00401ABD" w:rsidP="00922E93">
            <w:pPr>
              <w:pStyle w:val="ListParagraph"/>
              <w:numPr>
                <w:ilvl w:val="0"/>
                <w:numId w:val="6"/>
              </w:numPr>
              <w:ind w:left="624"/>
              <w:rPr>
                <w:sz w:val="24"/>
              </w:rPr>
            </w:pPr>
            <w:r>
              <w:rPr>
                <w:spacing w:val="-3"/>
                <w:sz w:val="24"/>
                <w:szCs w:val="24"/>
                <w:lang w:bidi="es-ES"/>
              </w:rPr>
              <w:t>Visión</w:t>
            </w:r>
          </w:p>
        </w:tc>
      </w:tr>
      <w:tr w:rsidR="00401ABD" w14:paraId="65BCB338" w14:textId="77777777" w:rsidTr="00922E93">
        <w:tc>
          <w:tcPr>
            <w:tcW w:w="5119" w:type="dxa"/>
          </w:tcPr>
          <w:p w14:paraId="2C9ED726" w14:textId="4F36B075" w:rsidR="00401ABD" w:rsidRPr="00401ABD" w:rsidRDefault="00401ABD" w:rsidP="00922E93">
            <w:pPr>
              <w:pStyle w:val="ListParagraph"/>
              <w:numPr>
                <w:ilvl w:val="0"/>
                <w:numId w:val="6"/>
              </w:numPr>
              <w:tabs>
                <w:tab w:val="left" w:pos="624"/>
              </w:tabs>
              <w:ind w:right="-579" w:hanging="420"/>
              <w:rPr>
                <w:sz w:val="24"/>
              </w:rPr>
            </w:pPr>
            <w:r>
              <w:rPr>
                <w:sz w:val="24"/>
                <w:szCs w:val="24"/>
                <w:lang w:bidi="es-ES"/>
              </w:rPr>
              <w:t>Pruebas de laboratorio y radiografías</w:t>
            </w:r>
          </w:p>
        </w:tc>
        <w:tc>
          <w:tcPr>
            <w:tcW w:w="5545" w:type="dxa"/>
          </w:tcPr>
          <w:p w14:paraId="64B097CE" w14:textId="77777777" w:rsidR="00401ABD" w:rsidRDefault="00401ABD">
            <w:pPr>
              <w:pStyle w:val="BodyText"/>
              <w:ind w:right="242"/>
              <w:rPr>
                <w:spacing w:val="-3"/>
              </w:rPr>
            </w:pPr>
          </w:p>
        </w:tc>
      </w:tr>
    </w:tbl>
    <w:p w14:paraId="1B29CE7C" w14:textId="7BF9B46B" w:rsidR="00401ABD" w:rsidRDefault="00401ABD">
      <w:pPr>
        <w:pStyle w:val="BodyText"/>
        <w:ind w:left="119" w:right="242"/>
        <w:rPr>
          <w:spacing w:val="-3"/>
        </w:rPr>
      </w:pPr>
    </w:p>
    <w:p w14:paraId="46B44D70" w14:textId="3527A831" w:rsidR="00FC2317" w:rsidRPr="003454AD" w:rsidRDefault="00AB17AB" w:rsidP="002C2882">
      <w:pPr>
        <w:pStyle w:val="BodyText"/>
        <w:ind w:left="270"/>
      </w:pPr>
      <w:r>
        <w:rPr>
          <w:lang w:bidi="es-ES"/>
        </w:rPr>
        <w:t>Si usted ya está inscrito en uno de los planes de salud que se detallan a continuación, puede comunicarse directamente con representantes del plan de salud para obtener más información sobre los servicios que se detallan en la lista de arriba. Si no está inscrito en un plan de salud o no sabe el nombre de su plan de salud, puede comunicarse con Servicios de Atención al Cliente para obtener ayuda.</w:t>
      </w:r>
    </w:p>
    <w:p w14:paraId="4D6C2170" w14:textId="77777777" w:rsidR="00DE3F66" w:rsidRDefault="00DE3F66" w:rsidP="007E504C">
      <w:pPr>
        <w:pStyle w:val="BodyText"/>
        <w:tabs>
          <w:tab w:val="left" w:pos="1690"/>
        </w:tabs>
        <w:spacing w:before="6"/>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3300"/>
        <w:gridCol w:w="3420"/>
      </w:tblGrid>
      <w:tr w:rsidR="00FC2317" w14:paraId="46B44D75" w14:textId="77777777">
        <w:trPr>
          <w:trHeight w:hRule="exact" w:val="286"/>
        </w:trPr>
        <w:tc>
          <w:tcPr>
            <w:tcW w:w="3242" w:type="dxa"/>
            <w:shd w:val="clear" w:color="auto" w:fill="D9D9D9"/>
          </w:tcPr>
          <w:p w14:paraId="46B44D72" w14:textId="77777777" w:rsidR="00FC2317" w:rsidRDefault="00AB17AB">
            <w:pPr>
              <w:pStyle w:val="TableParagraph"/>
              <w:spacing w:line="272" w:lineRule="exact"/>
              <w:ind w:right="81"/>
              <w:rPr>
                <w:b/>
                <w:sz w:val="24"/>
              </w:rPr>
            </w:pPr>
            <w:r>
              <w:rPr>
                <w:b/>
                <w:sz w:val="24"/>
                <w:szCs w:val="24"/>
                <w:lang w:bidi="es-ES"/>
              </w:rPr>
              <w:t>Plan de Salud de Medicaid</w:t>
            </w:r>
          </w:p>
        </w:tc>
        <w:tc>
          <w:tcPr>
            <w:tcW w:w="3300" w:type="dxa"/>
            <w:shd w:val="clear" w:color="auto" w:fill="D9D9D9"/>
          </w:tcPr>
          <w:p w14:paraId="46B44D73" w14:textId="77777777" w:rsidR="00FC2317" w:rsidRDefault="00AB17AB">
            <w:pPr>
              <w:pStyle w:val="TableParagraph"/>
              <w:spacing w:line="272" w:lineRule="exact"/>
              <w:ind w:left="100" w:right="515"/>
              <w:rPr>
                <w:b/>
                <w:sz w:val="24"/>
              </w:rPr>
            </w:pPr>
            <w:r>
              <w:rPr>
                <w:b/>
                <w:sz w:val="24"/>
                <w:szCs w:val="24"/>
                <w:lang w:bidi="es-ES"/>
              </w:rPr>
              <w:t>Condados cubiertos</w:t>
            </w:r>
          </w:p>
        </w:tc>
        <w:tc>
          <w:tcPr>
            <w:tcW w:w="3420" w:type="dxa"/>
            <w:shd w:val="clear" w:color="auto" w:fill="D9D9D9"/>
          </w:tcPr>
          <w:p w14:paraId="46B44D74" w14:textId="77777777" w:rsidR="00FC2317" w:rsidRDefault="00AB17AB">
            <w:pPr>
              <w:pStyle w:val="TableParagraph"/>
              <w:spacing w:line="272" w:lineRule="exact"/>
              <w:ind w:left="100"/>
              <w:rPr>
                <w:b/>
                <w:sz w:val="24"/>
              </w:rPr>
            </w:pPr>
            <w:r>
              <w:rPr>
                <w:b/>
                <w:sz w:val="24"/>
                <w:szCs w:val="24"/>
                <w:lang w:bidi="es-ES"/>
              </w:rPr>
              <w:t>Información de contacto</w:t>
            </w:r>
          </w:p>
        </w:tc>
      </w:tr>
      <w:tr w:rsidR="00FC2317" w14:paraId="46B44D7A" w14:textId="77777777">
        <w:trPr>
          <w:trHeight w:hRule="exact" w:val="562"/>
        </w:trPr>
        <w:tc>
          <w:tcPr>
            <w:tcW w:w="3242" w:type="dxa"/>
          </w:tcPr>
          <w:p w14:paraId="46B44D76" w14:textId="77777777" w:rsidR="00FC2317" w:rsidRDefault="00AB17AB">
            <w:pPr>
              <w:pStyle w:val="TableParagraph"/>
              <w:spacing w:line="272" w:lineRule="exact"/>
              <w:ind w:right="81"/>
              <w:rPr>
                <w:sz w:val="24"/>
              </w:rPr>
            </w:pPr>
            <w:r>
              <w:rPr>
                <w:sz w:val="24"/>
                <w:szCs w:val="24"/>
                <w:lang w:bidi="es-ES"/>
              </w:rPr>
              <w:t>CareSource</w:t>
            </w:r>
          </w:p>
        </w:tc>
        <w:tc>
          <w:tcPr>
            <w:tcW w:w="3300" w:type="dxa"/>
          </w:tcPr>
          <w:p w14:paraId="46B44D77" w14:textId="77777777" w:rsidR="00FC2317" w:rsidRDefault="00AB17AB">
            <w:pPr>
              <w:pStyle w:val="TableParagraph"/>
              <w:spacing w:line="272" w:lineRule="exact"/>
              <w:ind w:left="100" w:right="515"/>
              <w:rPr>
                <w:sz w:val="24"/>
              </w:rPr>
            </w:pPr>
            <w:r>
              <w:rPr>
                <w:sz w:val="24"/>
                <w:szCs w:val="24"/>
                <w:lang w:bidi="es-ES"/>
              </w:rPr>
              <w:t>Allegan</w:t>
            </w:r>
          </w:p>
        </w:tc>
        <w:tc>
          <w:tcPr>
            <w:tcW w:w="3420" w:type="dxa"/>
          </w:tcPr>
          <w:p w14:paraId="46B44D78" w14:textId="77777777" w:rsidR="00FC2317" w:rsidRDefault="00AB17AB">
            <w:pPr>
              <w:pStyle w:val="TableParagraph"/>
              <w:spacing w:line="272" w:lineRule="exact"/>
              <w:ind w:left="100"/>
              <w:rPr>
                <w:sz w:val="24"/>
              </w:rPr>
            </w:pPr>
            <w:r>
              <w:rPr>
                <w:sz w:val="24"/>
                <w:szCs w:val="24"/>
                <w:lang w:bidi="es-ES"/>
              </w:rPr>
              <w:t>(800) 390-7102</w:t>
            </w:r>
          </w:p>
          <w:p w14:paraId="46B44D79" w14:textId="77777777" w:rsidR="00FC2317" w:rsidRDefault="007049E2">
            <w:pPr>
              <w:pStyle w:val="TableParagraph"/>
              <w:ind w:left="100"/>
              <w:rPr>
                <w:sz w:val="24"/>
              </w:rPr>
            </w:pPr>
            <w:hyperlink r:id="rId30">
              <w:r w:rsidR="00AB17AB">
                <w:rPr>
                  <w:color w:val="0000FF"/>
                  <w:sz w:val="24"/>
                  <w:szCs w:val="24"/>
                  <w:u w:val="single" w:color="0000FF"/>
                  <w:lang w:bidi="es-ES"/>
                </w:rPr>
                <w:t>www.caresource.com</w:t>
              </w:r>
            </w:hyperlink>
          </w:p>
        </w:tc>
      </w:tr>
      <w:tr w:rsidR="00FC2317" w14:paraId="46B44D7F" w14:textId="77777777">
        <w:trPr>
          <w:trHeight w:hRule="exact" w:val="562"/>
        </w:trPr>
        <w:tc>
          <w:tcPr>
            <w:tcW w:w="3242" w:type="dxa"/>
          </w:tcPr>
          <w:p w14:paraId="46B44D7B" w14:textId="77777777" w:rsidR="00FC2317" w:rsidRDefault="00AB17AB">
            <w:pPr>
              <w:pStyle w:val="TableParagraph"/>
              <w:spacing w:line="272" w:lineRule="exact"/>
              <w:ind w:right="81"/>
              <w:rPr>
                <w:sz w:val="24"/>
              </w:rPr>
            </w:pPr>
            <w:r>
              <w:rPr>
                <w:sz w:val="24"/>
                <w:szCs w:val="24"/>
                <w:lang w:bidi="es-ES"/>
              </w:rPr>
              <w:t>McLaren Health Plan</w:t>
            </w:r>
          </w:p>
        </w:tc>
        <w:tc>
          <w:tcPr>
            <w:tcW w:w="3300" w:type="dxa"/>
          </w:tcPr>
          <w:p w14:paraId="46B44D7C" w14:textId="77777777" w:rsidR="00FC2317" w:rsidRDefault="00AB17AB">
            <w:pPr>
              <w:pStyle w:val="TableParagraph"/>
              <w:ind w:left="100" w:right="515"/>
              <w:rPr>
                <w:sz w:val="24"/>
              </w:rPr>
            </w:pPr>
            <w:r>
              <w:rPr>
                <w:sz w:val="24"/>
                <w:szCs w:val="24"/>
                <w:lang w:bidi="es-ES"/>
              </w:rPr>
              <w:t>Kent, Mason, Muskegon, Ottawa</w:t>
            </w:r>
          </w:p>
        </w:tc>
        <w:tc>
          <w:tcPr>
            <w:tcW w:w="3420" w:type="dxa"/>
          </w:tcPr>
          <w:p w14:paraId="46B44D7D" w14:textId="77777777" w:rsidR="00FC2317" w:rsidRDefault="00AB17AB">
            <w:pPr>
              <w:pStyle w:val="TableParagraph"/>
              <w:spacing w:line="272" w:lineRule="exact"/>
              <w:ind w:left="100"/>
              <w:rPr>
                <w:sz w:val="24"/>
              </w:rPr>
            </w:pPr>
            <w:r>
              <w:rPr>
                <w:sz w:val="24"/>
                <w:szCs w:val="24"/>
                <w:lang w:bidi="es-ES"/>
              </w:rPr>
              <w:t>(888) 327-0671</w:t>
            </w:r>
          </w:p>
          <w:p w14:paraId="46B44D7E" w14:textId="77777777" w:rsidR="00FC2317" w:rsidRDefault="007049E2">
            <w:pPr>
              <w:pStyle w:val="TableParagraph"/>
              <w:ind w:left="100"/>
              <w:rPr>
                <w:sz w:val="24"/>
              </w:rPr>
            </w:pPr>
            <w:hyperlink r:id="rId31">
              <w:r w:rsidR="00AB17AB">
                <w:rPr>
                  <w:color w:val="0000FF"/>
                  <w:sz w:val="24"/>
                  <w:szCs w:val="24"/>
                  <w:u w:val="single" w:color="0000FF"/>
                  <w:lang w:bidi="es-ES"/>
                </w:rPr>
                <w:t>www.mclarenhealthplan.org</w:t>
              </w:r>
            </w:hyperlink>
          </w:p>
        </w:tc>
      </w:tr>
      <w:tr w:rsidR="00FC2317" w14:paraId="46B44D84" w14:textId="77777777">
        <w:trPr>
          <w:trHeight w:hRule="exact" w:val="562"/>
        </w:trPr>
        <w:tc>
          <w:tcPr>
            <w:tcW w:w="3242" w:type="dxa"/>
          </w:tcPr>
          <w:p w14:paraId="46B44D80" w14:textId="77777777" w:rsidR="00FC2317" w:rsidRDefault="00AB17AB">
            <w:pPr>
              <w:pStyle w:val="TableParagraph"/>
              <w:spacing w:line="272" w:lineRule="exact"/>
              <w:ind w:right="81"/>
              <w:rPr>
                <w:sz w:val="24"/>
              </w:rPr>
            </w:pPr>
            <w:r>
              <w:rPr>
                <w:sz w:val="24"/>
                <w:szCs w:val="24"/>
                <w:lang w:bidi="es-ES"/>
              </w:rPr>
              <w:t>Meridian Health Plan</w:t>
            </w:r>
          </w:p>
        </w:tc>
        <w:tc>
          <w:tcPr>
            <w:tcW w:w="3300" w:type="dxa"/>
          </w:tcPr>
          <w:p w14:paraId="46B44D81" w14:textId="77777777" w:rsidR="00FC2317" w:rsidRPr="002510D6" w:rsidRDefault="00AB17AB">
            <w:pPr>
              <w:pStyle w:val="TableParagraph"/>
              <w:ind w:left="100" w:right="168"/>
              <w:rPr>
                <w:sz w:val="24"/>
                <w:lang w:val="en-US"/>
              </w:rPr>
            </w:pPr>
            <w:r w:rsidRPr="002510D6">
              <w:rPr>
                <w:sz w:val="24"/>
                <w:szCs w:val="24"/>
                <w:lang w:val="en-US" w:bidi="es-ES"/>
              </w:rPr>
              <w:t>Allegan, Kent, Lake, Mason, Oceana, Muskegon, Ottawa</w:t>
            </w:r>
          </w:p>
        </w:tc>
        <w:tc>
          <w:tcPr>
            <w:tcW w:w="3420" w:type="dxa"/>
          </w:tcPr>
          <w:p w14:paraId="46B44D82" w14:textId="77777777" w:rsidR="00FC2317" w:rsidRDefault="00AB17AB">
            <w:pPr>
              <w:pStyle w:val="TableParagraph"/>
              <w:spacing w:line="272" w:lineRule="exact"/>
              <w:ind w:left="100"/>
              <w:rPr>
                <w:sz w:val="24"/>
              </w:rPr>
            </w:pPr>
            <w:r>
              <w:rPr>
                <w:sz w:val="24"/>
                <w:szCs w:val="24"/>
                <w:lang w:bidi="es-ES"/>
              </w:rPr>
              <w:t>(888) 437-0606</w:t>
            </w:r>
          </w:p>
          <w:p w14:paraId="46B44D83" w14:textId="77777777" w:rsidR="00FC2317" w:rsidRDefault="007049E2">
            <w:pPr>
              <w:pStyle w:val="TableParagraph"/>
              <w:ind w:left="100"/>
              <w:rPr>
                <w:sz w:val="24"/>
              </w:rPr>
            </w:pPr>
            <w:hyperlink r:id="rId32">
              <w:r w:rsidR="00AB17AB">
                <w:rPr>
                  <w:color w:val="0000FF"/>
                  <w:sz w:val="24"/>
                  <w:szCs w:val="24"/>
                  <w:u w:val="single" w:color="0000FF"/>
                  <w:lang w:bidi="es-ES"/>
                </w:rPr>
                <w:t>www.mhplan.com</w:t>
              </w:r>
            </w:hyperlink>
          </w:p>
        </w:tc>
      </w:tr>
      <w:tr w:rsidR="00FC2317" w14:paraId="46B44D89" w14:textId="77777777">
        <w:trPr>
          <w:trHeight w:hRule="exact" w:val="562"/>
        </w:trPr>
        <w:tc>
          <w:tcPr>
            <w:tcW w:w="3242" w:type="dxa"/>
          </w:tcPr>
          <w:p w14:paraId="46B44D85" w14:textId="77777777" w:rsidR="00FC2317" w:rsidRDefault="00AB17AB">
            <w:pPr>
              <w:pStyle w:val="TableParagraph"/>
              <w:spacing w:line="272" w:lineRule="exact"/>
              <w:ind w:right="81"/>
              <w:rPr>
                <w:sz w:val="24"/>
              </w:rPr>
            </w:pPr>
            <w:r>
              <w:rPr>
                <w:sz w:val="24"/>
                <w:szCs w:val="24"/>
                <w:lang w:bidi="es-ES"/>
              </w:rPr>
              <w:t>Molina Healthcare</w:t>
            </w:r>
          </w:p>
        </w:tc>
        <w:tc>
          <w:tcPr>
            <w:tcW w:w="3300" w:type="dxa"/>
          </w:tcPr>
          <w:p w14:paraId="46B44D86" w14:textId="77777777" w:rsidR="00FC2317" w:rsidRPr="002510D6" w:rsidRDefault="00AB17AB">
            <w:pPr>
              <w:pStyle w:val="TableParagraph"/>
              <w:ind w:left="100" w:right="168"/>
              <w:rPr>
                <w:sz w:val="24"/>
                <w:lang w:val="en-US"/>
              </w:rPr>
            </w:pPr>
            <w:r w:rsidRPr="002510D6">
              <w:rPr>
                <w:sz w:val="24"/>
                <w:szCs w:val="24"/>
                <w:lang w:val="en-US" w:bidi="es-ES"/>
              </w:rPr>
              <w:t>Allegan, Kent, Lake, Mason, Oceana, Muskegon, Ottawa</w:t>
            </w:r>
          </w:p>
        </w:tc>
        <w:tc>
          <w:tcPr>
            <w:tcW w:w="3420" w:type="dxa"/>
          </w:tcPr>
          <w:p w14:paraId="46B44D87" w14:textId="77777777" w:rsidR="00FC2317" w:rsidRDefault="00AB17AB">
            <w:pPr>
              <w:pStyle w:val="TableParagraph"/>
              <w:spacing w:line="272" w:lineRule="exact"/>
              <w:ind w:left="100"/>
              <w:rPr>
                <w:sz w:val="24"/>
              </w:rPr>
            </w:pPr>
            <w:r>
              <w:rPr>
                <w:sz w:val="24"/>
                <w:szCs w:val="24"/>
                <w:lang w:bidi="es-ES"/>
              </w:rPr>
              <w:t>(888) 898-7969</w:t>
            </w:r>
          </w:p>
          <w:p w14:paraId="46B44D88" w14:textId="77777777" w:rsidR="00FC2317" w:rsidRDefault="007049E2">
            <w:pPr>
              <w:pStyle w:val="TableParagraph"/>
              <w:ind w:left="100"/>
              <w:rPr>
                <w:sz w:val="24"/>
              </w:rPr>
            </w:pPr>
            <w:hyperlink r:id="rId33">
              <w:r w:rsidR="00AB17AB">
                <w:rPr>
                  <w:color w:val="0000FF"/>
                  <w:sz w:val="24"/>
                  <w:szCs w:val="24"/>
                  <w:u w:val="single" w:color="0000FF"/>
                  <w:lang w:bidi="es-ES"/>
                </w:rPr>
                <w:t>www.molinahealthcare.com</w:t>
              </w:r>
            </w:hyperlink>
          </w:p>
        </w:tc>
      </w:tr>
      <w:tr w:rsidR="00FC2317" w14:paraId="46B44D8E" w14:textId="77777777">
        <w:trPr>
          <w:trHeight w:hRule="exact" w:val="562"/>
        </w:trPr>
        <w:tc>
          <w:tcPr>
            <w:tcW w:w="3242" w:type="dxa"/>
          </w:tcPr>
          <w:p w14:paraId="46B44D8A" w14:textId="77777777" w:rsidR="00FC2317" w:rsidRDefault="00AB17AB">
            <w:pPr>
              <w:pStyle w:val="TableParagraph"/>
              <w:spacing w:line="274" w:lineRule="exact"/>
              <w:ind w:right="81"/>
              <w:rPr>
                <w:sz w:val="24"/>
              </w:rPr>
            </w:pPr>
            <w:r>
              <w:rPr>
                <w:sz w:val="24"/>
                <w:szCs w:val="24"/>
                <w:lang w:bidi="es-ES"/>
              </w:rPr>
              <w:t>Priority Health</w:t>
            </w:r>
          </w:p>
        </w:tc>
        <w:tc>
          <w:tcPr>
            <w:tcW w:w="3300" w:type="dxa"/>
          </w:tcPr>
          <w:p w14:paraId="46B44D8B" w14:textId="77777777" w:rsidR="00FC2317" w:rsidRDefault="00AB17AB">
            <w:pPr>
              <w:pStyle w:val="TableParagraph"/>
              <w:ind w:left="100" w:right="822"/>
              <w:rPr>
                <w:sz w:val="24"/>
              </w:rPr>
            </w:pPr>
            <w:r>
              <w:rPr>
                <w:sz w:val="24"/>
                <w:szCs w:val="24"/>
                <w:lang w:bidi="es-ES"/>
              </w:rPr>
              <w:t>Allegan, Kent, Mason, Muskegon, Ottawa</w:t>
            </w:r>
          </w:p>
        </w:tc>
        <w:tc>
          <w:tcPr>
            <w:tcW w:w="3420" w:type="dxa"/>
          </w:tcPr>
          <w:p w14:paraId="46B44D8C" w14:textId="77777777" w:rsidR="00FC2317" w:rsidRDefault="00AB17AB">
            <w:pPr>
              <w:pStyle w:val="TableParagraph"/>
              <w:spacing w:line="274" w:lineRule="exact"/>
              <w:ind w:left="100"/>
              <w:rPr>
                <w:sz w:val="24"/>
              </w:rPr>
            </w:pPr>
            <w:r>
              <w:rPr>
                <w:sz w:val="24"/>
                <w:szCs w:val="24"/>
                <w:lang w:bidi="es-ES"/>
              </w:rPr>
              <w:t>(888) 975-8102</w:t>
            </w:r>
          </w:p>
          <w:p w14:paraId="46B44D8D" w14:textId="77777777" w:rsidR="00FC2317" w:rsidRDefault="007049E2">
            <w:pPr>
              <w:pStyle w:val="TableParagraph"/>
              <w:ind w:left="100"/>
              <w:rPr>
                <w:sz w:val="24"/>
              </w:rPr>
            </w:pPr>
            <w:hyperlink r:id="rId34">
              <w:r w:rsidR="00AB17AB">
                <w:rPr>
                  <w:color w:val="0000FF"/>
                  <w:sz w:val="24"/>
                  <w:szCs w:val="24"/>
                  <w:u w:val="single" w:color="0000FF"/>
                  <w:lang w:bidi="es-ES"/>
                </w:rPr>
                <w:t>www.priorityhealth.com</w:t>
              </w:r>
            </w:hyperlink>
          </w:p>
        </w:tc>
      </w:tr>
      <w:tr w:rsidR="00FC2317" w14:paraId="46B44D93" w14:textId="77777777">
        <w:trPr>
          <w:trHeight w:hRule="exact" w:val="564"/>
        </w:trPr>
        <w:tc>
          <w:tcPr>
            <w:tcW w:w="3242" w:type="dxa"/>
          </w:tcPr>
          <w:p w14:paraId="46B44D8F" w14:textId="77777777" w:rsidR="00FC2317" w:rsidRDefault="00AB17AB">
            <w:pPr>
              <w:pStyle w:val="TableParagraph"/>
              <w:ind w:right="81"/>
              <w:rPr>
                <w:sz w:val="24"/>
              </w:rPr>
            </w:pPr>
            <w:r>
              <w:rPr>
                <w:sz w:val="24"/>
                <w:szCs w:val="24"/>
                <w:lang w:bidi="es-ES"/>
              </w:rPr>
              <w:t>UnitedHealthcare Community Plan</w:t>
            </w:r>
          </w:p>
        </w:tc>
        <w:tc>
          <w:tcPr>
            <w:tcW w:w="3300" w:type="dxa"/>
          </w:tcPr>
          <w:p w14:paraId="46B44D90" w14:textId="77777777" w:rsidR="00FC2317" w:rsidRPr="002510D6" w:rsidRDefault="00AB17AB">
            <w:pPr>
              <w:pStyle w:val="TableParagraph"/>
              <w:ind w:left="100" w:right="702"/>
              <w:rPr>
                <w:sz w:val="24"/>
                <w:lang w:val="en-US"/>
              </w:rPr>
            </w:pPr>
            <w:r w:rsidRPr="002510D6">
              <w:rPr>
                <w:sz w:val="24"/>
                <w:szCs w:val="24"/>
                <w:lang w:val="en-US" w:bidi="es-ES"/>
              </w:rPr>
              <w:t>Allegan, Kent, Oceana, Muskegon, Ottawa</w:t>
            </w:r>
          </w:p>
        </w:tc>
        <w:tc>
          <w:tcPr>
            <w:tcW w:w="3420" w:type="dxa"/>
          </w:tcPr>
          <w:p w14:paraId="46B44D91" w14:textId="77777777" w:rsidR="00FC2317" w:rsidRDefault="00AB17AB">
            <w:pPr>
              <w:pStyle w:val="TableParagraph"/>
              <w:spacing w:line="274" w:lineRule="exact"/>
              <w:ind w:left="100"/>
              <w:rPr>
                <w:sz w:val="24"/>
              </w:rPr>
            </w:pPr>
            <w:r>
              <w:rPr>
                <w:sz w:val="24"/>
                <w:szCs w:val="24"/>
                <w:lang w:bidi="es-ES"/>
              </w:rPr>
              <w:t>(800) 903-5253</w:t>
            </w:r>
          </w:p>
          <w:p w14:paraId="46B44D92" w14:textId="77777777" w:rsidR="00FC2317" w:rsidRDefault="007049E2">
            <w:pPr>
              <w:pStyle w:val="TableParagraph"/>
              <w:ind w:left="100"/>
              <w:rPr>
                <w:sz w:val="24"/>
              </w:rPr>
            </w:pPr>
            <w:hyperlink r:id="rId35">
              <w:r w:rsidR="00AB17AB">
                <w:rPr>
                  <w:color w:val="0000FF"/>
                  <w:sz w:val="24"/>
                  <w:szCs w:val="24"/>
                  <w:u w:val="single" w:color="0000FF"/>
                  <w:lang w:bidi="es-ES"/>
                </w:rPr>
                <w:t>www.uhccommunityplan.com</w:t>
              </w:r>
            </w:hyperlink>
          </w:p>
        </w:tc>
      </w:tr>
    </w:tbl>
    <w:p w14:paraId="46B44D94" w14:textId="77E076D2" w:rsidR="00FC2317" w:rsidRDefault="00FC2317">
      <w:pPr>
        <w:pStyle w:val="BodyText"/>
        <w:spacing w:before="4"/>
        <w:rPr>
          <w:sz w:val="18"/>
        </w:rPr>
      </w:pPr>
    </w:p>
    <w:p w14:paraId="319249FC" w14:textId="00E7ECEF" w:rsidR="003454AD" w:rsidRDefault="0086262B" w:rsidP="0069028D">
      <w:pPr>
        <w:pStyle w:val="Heading2"/>
      </w:pPr>
      <w:bookmarkStart w:id="35" w:name="_Toc54941522"/>
      <w:r>
        <w:rPr>
          <w:lang w:bidi="es-ES"/>
        </w:rPr>
        <w:t>SERVICIOS PARA PERSONAS QUE NO TIENEN MEDICAID</w:t>
      </w:r>
      <w:bookmarkEnd w:id="35"/>
    </w:p>
    <w:p w14:paraId="46B44D99" w14:textId="409420E5" w:rsidR="00FC2317" w:rsidRDefault="00AB17AB" w:rsidP="003454AD">
      <w:pPr>
        <w:pStyle w:val="BodyText"/>
      </w:pPr>
      <w:r>
        <w:rPr>
          <w:lang w:bidi="es-ES"/>
        </w:rPr>
        <w:t>Las personas que no tienen Medicaid pueden ser incorporadas a listas de espera para recibir servicios, si no hay suficientes fondos generales. Una vez autorizadas para recibir los servicios cubiertos por los fondos generales, las personas deben solicitar Medicaid para continuar recibiendo los servicios comunitarios de salud mental financiados. Las personas que no cuenten con Medicaid podrán recibir los siguientes</w:t>
      </w:r>
      <w:r w:rsidR="00922E93">
        <w:rPr>
          <w:lang w:bidi="es-ES"/>
        </w:rPr>
        <w:t xml:space="preserve"> </w:t>
      </w:r>
      <w:r w:rsidR="00922E93" w:rsidRPr="00922E93">
        <w:rPr>
          <w:lang w:bidi="es-ES"/>
        </w:rPr>
        <w:t xml:space="preserve">servicios de salud de la conducta si se determina que son necesarios por razones médicas y si hay </w:t>
      </w:r>
      <w:r w:rsidR="00922E93">
        <w:rPr>
          <w:lang w:bidi="es-ES"/>
        </w:rPr>
        <w:t>F</w:t>
      </w:r>
      <w:r w:rsidR="00922E93" w:rsidRPr="00922E93">
        <w:rPr>
          <w:lang w:bidi="es-ES"/>
        </w:rPr>
        <w:t xml:space="preserve">ondos </w:t>
      </w:r>
      <w:r w:rsidR="00922E93">
        <w:rPr>
          <w:lang w:bidi="es-ES"/>
        </w:rPr>
        <w:t>G</w:t>
      </w:r>
      <w:r w:rsidR="00922E93" w:rsidRPr="00922E93">
        <w:rPr>
          <w:lang w:bidi="es-ES"/>
        </w:rPr>
        <w:t>enerales suficientes:</w:t>
      </w:r>
    </w:p>
    <w:p w14:paraId="46B44D9A" w14:textId="3973EDB2" w:rsidR="00FC2317" w:rsidRDefault="00AB17AB" w:rsidP="008C6696">
      <w:pPr>
        <w:pStyle w:val="ListParagraph"/>
        <w:numPr>
          <w:ilvl w:val="0"/>
          <w:numId w:val="6"/>
        </w:numPr>
        <w:tabs>
          <w:tab w:val="left" w:pos="900"/>
        </w:tabs>
        <w:ind w:hanging="360"/>
        <w:rPr>
          <w:sz w:val="24"/>
        </w:rPr>
      </w:pPr>
      <w:r>
        <w:rPr>
          <w:sz w:val="24"/>
          <w:szCs w:val="24"/>
          <w:lang w:bidi="es-ES"/>
        </w:rPr>
        <w:t>Desarrollo de un plan de servicio individual</w:t>
      </w:r>
    </w:p>
    <w:p w14:paraId="46B44D9B" w14:textId="77777777" w:rsidR="00FC2317" w:rsidRDefault="00AB17AB" w:rsidP="008C6696">
      <w:pPr>
        <w:pStyle w:val="ListParagraph"/>
        <w:numPr>
          <w:ilvl w:val="0"/>
          <w:numId w:val="6"/>
        </w:numPr>
        <w:tabs>
          <w:tab w:val="left" w:pos="900"/>
        </w:tabs>
        <w:spacing w:before="21" w:line="274" w:lineRule="exact"/>
        <w:ind w:right="1012" w:hanging="360"/>
        <w:rPr>
          <w:sz w:val="24"/>
        </w:rPr>
      </w:pPr>
      <w:r>
        <w:rPr>
          <w:sz w:val="24"/>
          <w:szCs w:val="24"/>
          <w:lang w:bidi="es-ES"/>
        </w:rPr>
        <w:t>Planificación, vinculación, coordinación, seguimiento y supervisión para ayudar a una persona a obtener acceso a los servicios</w:t>
      </w:r>
    </w:p>
    <w:p w14:paraId="46B44D9C" w14:textId="77777777" w:rsidR="00FC2317" w:rsidRDefault="00AB17AB" w:rsidP="008C6696">
      <w:pPr>
        <w:pStyle w:val="ListParagraph"/>
        <w:numPr>
          <w:ilvl w:val="0"/>
          <w:numId w:val="6"/>
        </w:numPr>
        <w:tabs>
          <w:tab w:val="left" w:pos="900"/>
        </w:tabs>
        <w:spacing w:before="17" w:line="276" w:lineRule="exact"/>
        <w:ind w:right="570" w:hanging="360"/>
        <w:rPr>
          <w:sz w:val="24"/>
        </w:rPr>
      </w:pPr>
      <w:r>
        <w:rPr>
          <w:sz w:val="24"/>
          <w:szCs w:val="24"/>
          <w:lang w:bidi="es-ES"/>
        </w:rPr>
        <w:t>Capacitación especializada, tratamiento y apoyo, incluidas interacciones clínicas terapéuticas, habilidades de socialización y adaptación, capacitación para lidiar con los problemas, servicios de salud y rehabilitación y servicios pre-vocacionales y vocacionales</w:t>
      </w:r>
    </w:p>
    <w:p w14:paraId="46B44D9D" w14:textId="77777777" w:rsidR="00FC2317" w:rsidRDefault="00AB17AB" w:rsidP="008C6696">
      <w:pPr>
        <w:pStyle w:val="ListParagraph"/>
        <w:numPr>
          <w:ilvl w:val="0"/>
          <w:numId w:val="6"/>
        </w:numPr>
        <w:tabs>
          <w:tab w:val="left" w:pos="900"/>
        </w:tabs>
        <w:spacing w:line="290" w:lineRule="exact"/>
        <w:ind w:hanging="360"/>
        <w:rPr>
          <w:sz w:val="24"/>
        </w:rPr>
      </w:pPr>
      <w:r>
        <w:rPr>
          <w:sz w:val="24"/>
          <w:szCs w:val="24"/>
          <w:lang w:bidi="es-ES"/>
        </w:rPr>
        <w:t>Servicios de derechos para el beneficiario</w:t>
      </w:r>
    </w:p>
    <w:p w14:paraId="46B44D9E" w14:textId="77777777" w:rsidR="00FC2317" w:rsidRDefault="00AB17AB" w:rsidP="008C6696">
      <w:pPr>
        <w:pStyle w:val="ListParagraph"/>
        <w:numPr>
          <w:ilvl w:val="0"/>
          <w:numId w:val="6"/>
        </w:numPr>
        <w:tabs>
          <w:tab w:val="left" w:pos="900"/>
        </w:tabs>
        <w:ind w:hanging="360"/>
        <w:rPr>
          <w:sz w:val="24"/>
        </w:rPr>
      </w:pPr>
      <w:r>
        <w:rPr>
          <w:sz w:val="24"/>
          <w:szCs w:val="24"/>
          <w:lang w:bidi="es-ES"/>
        </w:rPr>
        <w:t>Defensoría de salud mental</w:t>
      </w:r>
    </w:p>
    <w:p w14:paraId="46B44D9F" w14:textId="77777777" w:rsidR="00FC2317" w:rsidRDefault="00AB17AB" w:rsidP="008C6696">
      <w:pPr>
        <w:pStyle w:val="ListParagraph"/>
        <w:numPr>
          <w:ilvl w:val="0"/>
          <w:numId w:val="6"/>
        </w:numPr>
        <w:tabs>
          <w:tab w:val="left" w:pos="900"/>
        </w:tabs>
        <w:ind w:hanging="360"/>
        <w:rPr>
          <w:sz w:val="24"/>
        </w:rPr>
      </w:pPr>
      <w:r>
        <w:rPr>
          <w:sz w:val="24"/>
          <w:szCs w:val="24"/>
          <w:lang w:bidi="es-ES"/>
        </w:rPr>
        <w:t>Prevención</w:t>
      </w:r>
    </w:p>
    <w:p w14:paraId="46B44DA0" w14:textId="77777777" w:rsidR="00FC2317" w:rsidRDefault="00FC2317">
      <w:pPr>
        <w:pStyle w:val="BodyText"/>
        <w:spacing w:before="7"/>
        <w:rPr>
          <w:sz w:val="23"/>
        </w:rPr>
      </w:pPr>
    </w:p>
    <w:p w14:paraId="46B44DA1" w14:textId="4FDF3CE4" w:rsidR="00FC2317" w:rsidRDefault="00AB17AB" w:rsidP="004745B8">
      <w:pPr>
        <w:pStyle w:val="BodyText"/>
        <w:rPr>
          <w:lang w:bidi="es-ES"/>
        </w:rPr>
      </w:pPr>
      <w:r>
        <w:rPr>
          <w:lang w:bidi="es-ES"/>
        </w:rPr>
        <w:t>Las personas que no cuenten con Medicaid podrán recibir los siguientes servicios por uso de sustancias, si se determina que son necesarios por razones médicas, y si LRE cuenta con fondos suficientes:</w:t>
      </w:r>
    </w:p>
    <w:p w14:paraId="422FDA1C" w14:textId="77777777" w:rsidR="00017DAE" w:rsidRDefault="00017DAE" w:rsidP="004745B8">
      <w:pPr>
        <w:pStyle w:val="BodyText"/>
      </w:pPr>
    </w:p>
    <w:p w14:paraId="46B44DA2" w14:textId="77777777" w:rsidR="00FC2317" w:rsidRDefault="00AB17AB" w:rsidP="008C6696">
      <w:pPr>
        <w:pStyle w:val="ListParagraph"/>
        <w:numPr>
          <w:ilvl w:val="0"/>
          <w:numId w:val="6"/>
        </w:numPr>
        <w:tabs>
          <w:tab w:val="left" w:pos="900"/>
        </w:tabs>
        <w:ind w:hanging="360"/>
        <w:rPr>
          <w:sz w:val="24"/>
        </w:rPr>
      </w:pPr>
      <w:r>
        <w:rPr>
          <w:sz w:val="24"/>
          <w:szCs w:val="24"/>
          <w:lang w:bidi="es-ES"/>
        </w:rPr>
        <w:t>Tratamiento ambulatorio</w:t>
      </w:r>
    </w:p>
    <w:p w14:paraId="46B44DA3" w14:textId="77777777" w:rsidR="00FC2317" w:rsidRDefault="00AB17AB" w:rsidP="008C6696">
      <w:pPr>
        <w:pStyle w:val="ListParagraph"/>
        <w:numPr>
          <w:ilvl w:val="0"/>
          <w:numId w:val="6"/>
        </w:numPr>
        <w:tabs>
          <w:tab w:val="left" w:pos="900"/>
        </w:tabs>
        <w:ind w:hanging="360"/>
        <w:rPr>
          <w:sz w:val="24"/>
        </w:rPr>
      </w:pPr>
      <w:r>
        <w:rPr>
          <w:sz w:val="24"/>
          <w:szCs w:val="24"/>
          <w:lang w:bidi="es-ES"/>
        </w:rPr>
        <w:t>Desintoxicación</w:t>
      </w:r>
    </w:p>
    <w:p w14:paraId="46B44DA4" w14:textId="77777777" w:rsidR="00FC2317" w:rsidRDefault="00AB17AB" w:rsidP="008C6696">
      <w:pPr>
        <w:pStyle w:val="ListParagraph"/>
        <w:numPr>
          <w:ilvl w:val="0"/>
          <w:numId w:val="6"/>
        </w:numPr>
        <w:tabs>
          <w:tab w:val="left" w:pos="900"/>
        </w:tabs>
        <w:spacing w:line="292" w:lineRule="exact"/>
        <w:ind w:hanging="360"/>
        <w:rPr>
          <w:sz w:val="24"/>
        </w:rPr>
      </w:pPr>
      <w:r>
        <w:rPr>
          <w:sz w:val="24"/>
          <w:szCs w:val="24"/>
          <w:lang w:bidi="es-ES"/>
        </w:rPr>
        <w:t>Servicios residenciales</w:t>
      </w:r>
    </w:p>
    <w:p w14:paraId="46B44DA5" w14:textId="77777777" w:rsidR="00FC2317" w:rsidRDefault="00AB17AB" w:rsidP="008C6696">
      <w:pPr>
        <w:pStyle w:val="ListParagraph"/>
        <w:numPr>
          <w:ilvl w:val="0"/>
          <w:numId w:val="6"/>
        </w:numPr>
        <w:tabs>
          <w:tab w:val="left" w:pos="900"/>
        </w:tabs>
        <w:spacing w:line="292" w:lineRule="exact"/>
        <w:ind w:hanging="360"/>
        <w:rPr>
          <w:sz w:val="24"/>
        </w:rPr>
      </w:pPr>
      <w:r>
        <w:rPr>
          <w:sz w:val="24"/>
          <w:szCs w:val="24"/>
          <w:lang w:bidi="es-ES"/>
        </w:rPr>
        <w:t>Apoyos farmacológicos (Metadona)</w:t>
      </w:r>
    </w:p>
    <w:p w14:paraId="46B44DA6" w14:textId="77777777" w:rsidR="00FC2317" w:rsidRDefault="00AB17AB" w:rsidP="008C6696">
      <w:pPr>
        <w:pStyle w:val="ListParagraph"/>
        <w:numPr>
          <w:ilvl w:val="0"/>
          <w:numId w:val="6"/>
        </w:numPr>
        <w:tabs>
          <w:tab w:val="left" w:pos="900"/>
        </w:tabs>
        <w:ind w:hanging="360"/>
        <w:rPr>
          <w:sz w:val="24"/>
        </w:rPr>
      </w:pPr>
      <w:r>
        <w:rPr>
          <w:sz w:val="24"/>
          <w:szCs w:val="24"/>
          <w:lang w:bidi="es-ES"/>
        </w:rPr>
        <w:t>Prevención</w:t>
      </w:r>
    </w:p>
    <w:p w14:paraId="46B44DA7" w14:textId="100B9AB9" w:rsidR="00FC2317" w:rsidRDefault="00AB17AB" w:rsidP="008C6696">
      <w:pPr>
        <w:pStyle w:val="ListParagraph"/>
        <w:numPr>
          <w:ilvl w:val="0"/>
          <w:numId w:val="6"/>
        </w:numPr>
        <w:tabs>
          <w:tab w:val="left" w:pos="900"/>
        </w:tabs>
        <w:ind w:hanging="360"/>
        <w:rPr>
          <w:sz w:val="24"/>
        </w:rPr>
      </w:pPr>
      <w:r>
        <w:rPr>
          <w:sz w:val="24"/>
          <w:szCs w:val="24"/>
          <w:lang w:bidi="es-ES"/>
        </w:rPr>
        <w:t>Se puede usar acupuntura como terapia auxiliar con cualquiera de las anteriores</w:t>
      </w:r>
    </w:p>
    <w:p w14:paraId="283B53E5" w14:textId="28BCDB0E" w:rsidR="00E23E67" w:rsidRDefault="00E23E67" w:rsidP="004745B8">
      <w:pPr>
        <w:tabs>
          <w:tab w:val="left" w:pos="900"/>
        </w:tabs>
        <w:rPr>
          <w:sz w:val="24"/>
        </w:rPr>
      </w:pPr>
    </w:p>
    <w:p w14:paraId="75E319E1" w14:textId="0CE9725B" w:rsidR="004745B8" w:rsidRDefault="004745B8" w:rsidP="004745B8">
      <w:pPr>
        <w:pStyle w:val="Heading1"/>
      </w:pPr>
      <w:bookmarkStart w:id="36" w:name="_Toc54941523"/>
      <w:r>
        <w:rPr>
          <w:lang w:bidi="es-ES"/>
        </w:rPr>
        <w:t>coordinación de la atención</w:t>
      </w:r>
      <w:bookmarkEnd w:id="36"/>
    </w:p>
    <w:p w14:paraId="46B44DAA" w14:textId="65BF5324" w:rsidR="00FC2317" w:rsidRDefault="00AB17AB" w:rsidP="004745B8">
      <w:pPr>
        <w:pStyle w:val="BodyText"/>
      </w:pPr>
      <w:r>
        <w:rPr>
          <w:lang w:bidi="es-ES"/>
        </w:rPr>
        <w:t>Para mejorar la calidad de los servicios que usted recibe, Lakeshore Regional Entity desea coordinar su atención con el(los) proveedor(es) médico(s) que at</w:t>
      </w:r>
      <w:r w:rsidR="00017DAE">
        <w:rPr>
          <w:lang w:bidi="es-ES"/>
        </w:rPr>
        <w:t>i</w:t>
      </w:r>
      <w:r>
        <w:rPr>
          <w:lang w:bidi="es-ES"/>
        </w:rPr>
        <w:t>ende(n) a su salud física. Si usted también recibe servicios por abuso de sustancias, su atención de la salud de la conducta debería coordinarse con esos servicios.</w:t>
      </w:r>
      <w:r w:rsidR="00634B2A">
        <w:rPr>
          <w:lang w:bidi="es-ES"/>
        </w:rPr>
        <w:t xml:space="preserve"> </w:t>
      </w:r>
      <w:r>
        <w:rPr>
          <w:lang w:bidi="es-ES"/>
        </w:rPr>
        <w:t>La coordinación con todos los proveedores involucrados en el tratamiento mejora sus probabilidades de recuperación, de alivio de sus síntomas y de mejora de su desempeño. Por lo tanto, se recomienda que firme una "autorización de divulgación de información"</w:t>
      </w:r>
      <w:r w:rsidR="00017DAE">
        <w:rPr>
          <w:lang w:bidi="es-ES"/>
        </w:rPr>
        <w:t xml:space="preserve"> </w:t>
      </w:r>
      <w:r w:rsidRPr="00017DAE">
        <w:rPr>
          <w:i/>
          <w:iCs/>
          <w:lang w:bidi="es-ES"/>
        </w:rPr>
        <w:t>(Release of Information)</w:t>
      </w:r>
      <w:r>
        <w:rPr>
          <w:lang w:bidi="es-ES"/>
        </w:rPr>
        <w:t>, para que la información pueda ser compartida. Si no tiene un médico y lo necesita, comuníquese con el personal de Servicios de Atención al Cliente. Lo ayudarán a seleccionar un proveedor médico.</w:t>
      </w:r>
    </w:p>
    <w:p w14:paraId="42099434" w14:textId="77777777" w:rsidR="004745B8" w:rsidRDefault="004745B8">
      <w:pPr>
        <w:pStyle w:val="BodyText"/>
        <w:spacing w:before="10"/>
        <w:rPr>
          <w:sz w:val="20"/>
        </w:rPr>
      </w:pPr>
    </w:p>
    <w:p w14:paraId="048765E3" w14:textId="258B47F5" w:rsidR="004745B8" w:rsidRDefault="004745B8" w:rsidP="004745B8">
      <w:pPr>
        <w:pStyle w:val="Heading1"/>
      </w:pPr>
      <w:bookmarkStart w:id="37" w:name="_Toc54941524"/>
      <w:r>
        <w:rPr>
          <w:lang w:bidi="es-ES"/>
        </w:rPr>
        <w:t>derechos del beneficiario</w:t>
      </w:r>
      <w:bookmarkEnd w:id="37"/>
    </w:p>
    <w:p w14:paraId="46B44DAD" w14:textId="3638AEEF" w:rsidR="00FC2317" w:rsidRDefault="00AB17AB">
      <w:pPr>
        <w:pStyle w:val="BodyText"/>
        <w:spacing w:before="60"/>
        <w:ind w:left="179" w:right="249"/>
      </w:pPr>
      <w:r>
        <w:rPr>
          <w:lang w:bidi="es-ES"/>
        </w:rPr>
        <w:t xml:space="preserve">Todas las personas que reciben servicios públicos de salud de la conducta tienen ciertos derechos. El </w:t>
      </w:r>
      <w:r w:rsidRPr="00075EB2">
        <w:rPr>
          <w:lang w:bidi="es-ES"/>
        </w:rPr>
        <w:t>Código de Salud Mental de Michigan</w:t>
      </w:r>
      <w:r w:rsidR="00075EB2">
        <w:rPr>
          <w:lang w:bidi="es-ES"/>
        </w:rPr>
        <w:t xml:space="preserve"> </w:t>
      </w:r>
      <w:r w:rsidR="00075EB2" w:rsidRPr="00075EB2">
        <w:rPr>
          <w:i/>
          <w:iCs/>
          <w:lang w:bidi="es-ES"/>
        </w:rPr>
        <w:t>(Michigan Mental Health Code</w:t>
      </w:r>
      <w:r w:rsidRPr="00075EB2">
        <w:rPr>
          <w:i/>
          <w:iCs/>
          <w:lang w:bidi="es-ES"/>
        </w:rPr>
        <w:t>)</w:t>
      </w:r>
      <w:r w:rsidR="00075EB2">
        <w:rPr>
          <w:i/>
          <w:iCs/>
          <w:lang w:bidi="es-ES"/>
        </w:rPr>
        <w:t xml:space="preserve"> </w:t>
      </w:r>
      <w:r>
        <w:rPr>
          <w:lang w:bidi="es-ES"/>
        </w:rPr>
        <w:t>protege ciertos derechos.</w:t>
      </w:r>
      <w:r w:rsidR="00634B2A">
        <w:rPr>
          <w:lang w:bidi="es-ES"/>
        </w:rPr>
        <w:t xml:space="preserve"> </w:t>
      </w:r>
      <w:r>
        <w:rPr>
          <w:lang w:bidi="es-ES"/>
        </w:rPr>
        <w:t>Algunos de sus derechos son:</w:t>
      </w:r>
    </w:p>
    <w:p w14:paraId="4B37EAA4" w14:textId="77777777" w:rsidR="004745B8" w:rsidRDefault="004745B8">
      <w:pPr>
        <w:pStyle w:val="BodyText"/>
        <w:spacing w:before="60"/>
        <w:ind w:left="179" w:right="249"/>
      </w:pPr>
    </w:p>
    <w:p w14:paraId="46B44DAE" w14:textId="77777777" w:rsidR="00FC2317" w:rsidRDefault="00AB17AB" w:rsidP="008C6696">
      <w:pPr>
        <w:pStyle w:val="ListParagraph"/>
        <w:numPr>
          <w:ilvl w:val="0"/>
          <w:numId w:val="6"/>
        </w:numPr>
        <w:tabs>
          <w:tab w:val="left" w:pos="900"/>
        </w:tabs>
        <w:ind w:hanging="360"/>
        <w:rPr>
          <w:sz w:val="24"/>
        </w:rPr>
      </w:pPr>
      <w:r>
        <w:rPr>
          <w:sz w:val="24"/>
          <w:szCs w:val="24"/>
          <w:lang w:bidi="es-ES"/>
        </w:rPr>
        <w:t>El derecho a no sufrir abusos ni abandono.</w:t>
      </w:r>
    </w:p>
    <w:p w14:paraId="46B44DAF" w14:textId="77777777" w:rsidR="00FC2317" w:rsidRDefault="00AB17AB" w:rsidP="008C6696">
      <w:pPr>
        <w:pStyle w:val="ListParagraph"/>
        <w:numPr>
          <w:ilvl w:val="0"/>
          <w:numId w:val="6"/>
        </w:numPr>
        <w:tabs>
          <w:tab w:val="left" w:pos="900"/>
        </w:tabs>
        <w:ind w:hanging="360"/>
        <w:rPr>
          <w:sz w:val="24"/>
        </w:rPr>
      </w:pPr>
      <w:r>
        <w:rPr>
          <w:sz w:val="24"/>
          <w:szCs w:val="24"/>
          <w:lang w:bidi="es-ES"/>
        </w:rPr>
        <w:t>El derecho a la confidencialidad.</w:t>
      </w:r>
    </w:p>
    <w:p w14:paraId="46B44DB0" w14:textId="77777777" w:rsidR="00FC2317" w:rsidRDefault="00AB17AB" w:rsidP="008C6696">
      <w:pPr>
        <w:pStyle w:val="ListParagraph"/>
        <w:numPr>
          <w:ilvl w:val="0"/>
          <w:numId w:val="6"/>
        </w:numPr>
        <w:tabs>
          <w:tab w:val="left" w:pos="900"/>
        </w:tabs>
        <w:spacing w:line="292" w:lineRule="exact"/>
        <w:ind w:hanging="360"/>
        <w:rPr>
          <w:sz w:val="24"/>
        </w:rPr>
      </w:pPr>
      <w:r>
        <w:rPr>
          <w:sz w:val="24"/>
          <w:szCs w:val="24"/>
          <w:lang w:bidi="es-ES"/>
        </w:rPr>
        <w:t>El derecho a ser tratado con dignidad y respeto.</w:t>
      </w:r>
    </w:p>
    <w:p w14:paraId="46B44DB1" w14:textId="77777777" w:rsidR="00FC2317" w:rsidRDefault="00AB17AB" w:rsidP="008C6696">
      <w:pPr>
        <w:pStyle w:val="ListParagraph"/>
        <w:numPr>
          <w:ilvl w:val="0"/>
          <w:numId w:val="6"/>
        </w:numPr>
        <w:tabs>
          <w:tab w:val="left" w:pos="900"/>
        </w:tabs>
        <w:spacing w:line="292" w:lineRule="exact"/>
        <w:ind w:hanging="360"/>
        <w:rPr>
          <w:sz w:val="24"/>
        </w:rPr>
      </w:pPr>
      <w:r>
        <w:rPr>
          <w:sz w:val="24"/>
          <w:szCs w:val="24"/>
          <w:lang w:bidi="es-ES"/>
        </w:rPr>
        <w:t>El derecho a recibir tratamiento adecuado para su afección.</w:t>
      </w:r>
    </w:p>
    <w:p w14:paraId="5FD35977" w14:textId="77777777" w:rsidR="00A76FDC" w:rsidRDefault="00A76FDC">
      <w:pPr>
        <w:pStyle w:val="BodyText"/>
        <w:ind w:left="179" w:right="315"/>
      </w:pPr>
    </w:p>
    <w:p w14:paraId="46B44DB3" w14:textId="2D2B0049" w:rsidR="00FC2317" w:rsidRDefault="00AB17AB" w:rsidP="004745B8">
      <w:pPr>
        <w:pStyle w:val="BodyText"/>
      </w:pPr>
      <w:r>
        <w:rPr>
          <w:lang w:bidi="es-ES"/>
        </w:rPr>
        <w:t>En el folleto "Your Rights” (“Sus Derechos”) encontrará más información sobre sus derechos. Se le entregará este folleto y se le explicarán sus derechos al empezar a recibir los servicios y luego una vez al año nuevamente.</w:t>
      </w:r>
      <w:r w:rsidR="00922E93">
        <w:rPr>
          <w:lang w:bidi="es-ES"/>
        </w:rPr>
        <w:t xml:space="preserve"> </w:t>
      </w:r>
      <w:r>
        <w:rPr>
          <w:lang w:bidi="es-ES"/>
        </w:rPr>
        <w:t>También puede pedir este folleto en cualquier momento.</w:t>
      </w:r>
    </w:p>
    <w:p w14:paraId="46B44DB4" w14:textId="77777777" w:rsidR="00FC2317" w:rsidRDefault="00FC2317" w:rsidP="004745B8">
      <w:pPr>
        <w:pStyle w:val="BodyText"/>
        <w:rPr>
          <w:sz w:val="23"/>
        </w:rPr>
      </w:pPr>
    </w:p>
    <w:p w14:paraId="46B44DB5" w14:textId="77777777" w:rsidR="00FC2317" w:rsidRDefault="00AB17AB" w:rsidP="004745B8">
      <w:pPr>
        <w:pStyle w:val="BodyText"/>
      </w:pPr>
      <w:r>
        <w:rPr>
          <w:lang w:bidi="es-ES"/>
        </w:rPr>
        <w:t xml:space="preserve">Usted puede presentar una queja relativa a sus derechos como beneficiario </w:t>
      </w:r>
      <w:r>
        <w:rPr>
          <w:i/>
          <w:lang w:bidi="es-ES"/>
        </w:rPr>
        <w:t>en cualquier momento</w:t>
      </w:r>
      <w:r>
        <w:rPr>
          <w:lang w:bidi="es-ES"/>
        </w:rPr>
        <w:t xml:space="preserve"> si cree que el personal ha violado sus derechos. Puede presentar la queja verbalmente o por escrito.</w:t>
      </w:r>
    </w:p>
    <w:p w14:paraId="46B44DB6" w14:textId="748F6C7F" w:rsidR="00FC2317" w:rsidRPr="008E7BC5" w:rsidRDefault="00FC2317" w:rsidP="004745B8">
      <w:pPr>
        <w:pStyle w:val="BodyText"/>
        <w:rPr>
          <w:sz w:val="16"/>
          <w:szCs w:val="16"/>
        </w:rPr>
      </w:pPr>
    </w:p>
    <w:p w14:paraId="46B44DB7" w14:textId="3E27E5F0" w:rsidR="00FC2317" w:rsidRPr="00BD7C93" w:rsidRDefault="00AB17AB" w:rsidP="004745B8">
      <w:pPr>
        <w:pStyle w:val="BodyText"/>
      </w:pPr>
      <w:r w:rsidRPr="00BD7C93">
        <w:rPr>
          <w:lang w:bidi="es-ES"/>
        </w:rPr>
        <w:t xml:space="preserve">Si usted recibe servicios de tratamiento por abuso de sustancias, sus derechos están protegidos por el Código de Salud </w:t>
      </w:r>
      <w:r w:rsidR="00922E93" w:rsidRPr="00BD7C93">
        <w:rPr>
          <w:lang w:bidi="es-ES"/>
        </w:rPr>
        <w:t>Pública</w:t>
      </w:r>
      <w:r w:rsidR="00075EB2">
        <w:rPr>
          <w:lang w:bidi="es-ES"/>
        </w:rPr>
        <w:t xml:space="preserve"> </w:t>
      </w:r>
      <w:r w:rsidR="00075EB2" w:rsidRPr="00075EB2">
        <w:rPr>
          <w:i/>
          <w:iCs/>
          <w:lang w:bidi="es-ES"/>
        </w:rPr>
        <w:t>(Public Health Code)</w:t>
      </w:r>
      <w:r w:rsidRPr="00BD7C93">
        <w:rPr>
          <w:lang w:bidi="es-ES"/>
        </w:rPr>
        <w:t>. Estos derechos también se le explicarán cuando empieza a recibir los servicios y luego una vez al año nuevamente.</w:t>
      </w:r>
      <w:r w:rsidR="00922E93">
        <w:rPr>
          <w:lang w:bidi="es-ES"/>
        </w:rPr>
        <w:t xml:space="preserve"> </w:t>
      </w:r>
      <w:r w:rsidRPr="00BD7C93">
        <w:rPr>
          <w:lang w:bidi="es-ES"/>
        </w:rPr>
        <w:t>Puede encontrar más información sobre sus derechos al recibir servicios de tratamiento por abuso de sustancias en el folleto titulado "Know Your Rights" (Conozca Sus Derechos).</w:t>
      </w:r>
    </w:p>
    <w:p w14:paraId="46B44DB8" w14:textId="0496E89D" w:rsidR="00FC2317" w:rsidRPr="008E7BC5" w:rsidRDefault="00FC2317">
      <w:pPr>
        <w:pStyle w:val="BodyText"/>
        <w:rPr>
          <w:sz w:val="16"/>
          <w:szCs w:val="16"/>
        </w:rPr>
      </w:pPr>
    </w:p>
    <w:p w14:paraId="7176469B" w14:textId="074AB76A" w:rsidR="004745B8" w:rsidRDefault="00EE30CA" w:rsidP="00DD7FA8">
      <w:pPr>
        <w:pStyle w:val="Heading2"/>
      </w:pPr>
      <w:bookmarkStart w:id="38" w:name="_Toc54941525"/>
      <w:r>
        <w:rPr>
          <w:lang w:bidi="es-ES"/>
        </w:rPr>
        <w:t>DERECHO A NO SUFRIR REPRESALIAS</w:t>
      </w:r>
      <w:bookmarkEnd w:id="38"/>
    </w:p>
    <w:p w14:paraId="46B44DBA" w14:textId="7036900A" w:rsidR="00FC2317" w:rsidRPr="004745B8" w:rsidRDefault="00AB17AB" w:rsidP="004745B8">
      <w:pPr>
        <w:pStyle w:val="BodyText"/>
      </w:pPr>
      <w:r w:rsidRPr="00BD7C93">
        <w:rPr>
          <w:lang w:bidi="es-ES"/>
        </w:rPr>
        <w:t>Si usted recibe servicios públicos de salud de la conducta o de tratamiento por abuso de sustancias, puede ejercer sus derechos y utilizar el sistema de protección de sus derechos sin temor a represalias, acoso o discriminación. Además, el sistema público de salud de la conducta no utilizará en ninguna circunstancia el aislamiento ni la detención como forma de coacción o disciplina, o por motivos de conveniencia o represalia.</w:t>
      </w:r>
    </w:p>
    <w:p w14:paraId="46B44DBB" w14:textId="77777777" w:rsidR="00FC2317" w:rsidRPr="008E7BC5" w:rsidRDefault="00FC2317" w:rsidP="004745B8">
      <w:pPr>
        <w:pStyle w:val="BodyText"/>
        <w:rPr>
          <w:sz w:val="16"/>
          <w:szCs w:val="16"/>
        </w:rPr>
      </w:pPr>
    </w:p>
    <w:p w14:paraId="46B44DBC" w14:textId="2727B92C" w:rsidR="00FC2317" w:rsidRPr="004745B8" w:rsidRDefault="00AB17AB" w:rsidP="004745B8">
      <w:pPr>
        <w:pStyle w:val="BodyText"/>
      </w:pPr>
      <w:r w:rsidRPr="004745B8">
        <w:rPr>
          <w:lang w:bidi="es-ES"/>
        </w:rPr>
        <w:t xml:space="preserve">Puede comunicarse con su </w:t>
      </w:r>
      <w:r w:rsidR="00922E93">
        <w:rPr>
          <w:lang w:bidi="es-ES"/>
        </w:rPr>
        <w:t>O</w:t>
      </w:r>
      <w:r w:rsidRPr="004745B8">
        <w:rPr>
          <w:lang w:bidi="es-ES"/>
        </w:rPr>
        <w:t xml:space="preserve">ficina local de Derechos del </w:t>
      </w:r>
      <w:r w:rsidR="00922E93" w:rsidRPr="00922E93">
        <w:rPr>
          <w:lang w:bidi="es-ES"/>
        </w:rPr>
        <w:t xml:space="preserve">Beneficiario </w:t>
      </w:r>
      <w:r w:rsidRPr="004745B8">
        <w:rPr>
          <w:lang w:bidi="es-ES"/>
        </w:rPr>
        <w:t xml:space="preserve">al número que figura a continuación para hablar con un </w:t>
      </w:r>
      <w:r w:rsidR="00922E93">
        <w:rPr>
          <w:lang w:bidi="es-ES"/>
        </w:rPr>
        <w:t>O</w:t>
      </w:r>
      <w:r w:rsidRPr="004745B8">
        <w:rPr>
          <w:lang w:bidi="es-ES"/>
        </w:rPr>
        <w:t xml:space="preserve">ficial de Derechos del </w:t>
      </w:r>
      <w:bookmarkStart w:id="39" w:name="_Hlk12946418"/>
      <w:r w:rsidRPr="004745B8">
        <w:rPr>
          <w:lang w:bidi="es-ES"/>
        </w:rPr>
        <w:t xml:space="preserve">Beneficiario </w:t>
      </w:r>
      <w:bookmarkEnd w:id="39"/>
      <w:r w:rsidRPr="004745B8">
        <w:rPr>
          <w:lang w:bidi="es-ES"/>
        </w:rPr>
        <w:t>sobre cualquier pregunta que usted pueda tener acerca de sus derechos, o para pedir ayuda para presentar una queja.</w:t>
      </w:r>
      <w:r w:rsidR="00922E93">
        <w:rPr>
          <w:lang w:bidi="es-ES"/>
        </w:rPr>
        <w:t xml:space="preserve"> </w:t>
      </w:r>
      <w:r w:rsidRPr="004745B8">
        <w:rPr>
          <w:lang w:bidi="es-ES"/>
        </w:rPr>
        <w:t>También puede comunicarse con Servicios de Atención al Cliente para obtener ayuda para hacer una queja.</w:t>
      </w:r>
    </w:p>
    <w:p w14:paraId="4A2E2CF0" w14:textId="687EBEA3" w:rsidR="00A34927" w:rsidRPr="008E7BC5" w:rsidRDefault="00A34927" w:rsidP="004745B8">
      <w:pPr>
        <w:pStyle w:val="BodyText"/>
        <w:rPr>
          <w:sz w:val="16"/>
          <w:szCs w:val="16"/>
        </w:rPr>
      </w:pP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5"/>
        <w:gridCol w:w="2507"/>
      </w:tblGrid>
      <w:tr w:rsidR="00FC2317" w14:paraId="46B44DC0" w14:textId="77777777" w:rsidTr="00922E93">
        <w:trPr>
          <w:trHeight w:hRule="exact" w:val="286"/>
        </w:trPr>
        <w:tc>
          <w:tcPr>
            <w:tcW w:w="6235" w:type="dxa"/>
            <w:shd w:val="clear" w:color="auto" w:fill="D9D9D9"/>
          </w:tcPr>
          <w:p w14:paraId="46B44DBE" w14:textId="77777777" w:rsidR="00FC2317" w:rsidRDefault="00AB17AB">
            <w:pPr>
              <w:pStyle w:val="TableParagraph"/>
              <w:spacing w:line="272" w:lineRule="exact"/>
              <w:rPr>
                <w:b/>
                <w:sz w:val="24"/>
              </w:rPr>
            </w:pPr>
            <w:r>
              <w:rPr>
                <w:b/>
                <w:sz w:val="24"/>
                <w:szCs w:val="24"/>
                <w:lang w:bidi="es-ES"/>
              </w:rPr>
              <w:t>CMHSP</w:t>
            </w:r>
          </w:p>
        </w:tc>
        <w:tc>
          <w:tcPr>
            <w:tcW w:w="2507" w:type="dxa"/>
            <w:shd w:val="clear" w:color="auto" w:fill="D9D9D9"/>
          </w:tcPr>
          <w:p w14:paraId="46B44DBF" w14:textId="77777777" w:rsidR="00FC2317" w:rsidRDefault="00AB17AB">
            <w:pPr>
              <w:pStyle w:val="TableParagraph"/>
              <w:spacing w:line="272" w:lineRule="exact"/>
              <w:rPr>
                <w:b/>
                <w:sz w:val="24"/>
              </w:rPr>
            </w:pPr>
            <w:r>
              <w:rPr>
                <w:b/>
                <w:sz w:val="24"/>
                <w:szCs w:val="24"/>
                <w:lang w:bidi="es-ES"/>
              </w:rPr>
              <w:t>Número telefónico</w:t>
            </w:r>
          </w:p>
        </w:tc>
      </w:tr>
      <w:tr w:rsidR="00FC2317" w14:paraId="46B44DC3" w14:textId="77777777" w:rsidTr="00922E93">
        <w:trPr>
          <w:trHeight w:hRule="exact" w:val="286"/>
        </w:trPr>
        <w:tc>
          <w:tcPr>
            <w:tcW w:w="6235" w:type="dxa"/>
          </w:tcPr>
          <w:p w14:paraId="46B44DC1" w14:textId="77777777" w:rsidR="00FC2317" w:rsidRDefault="00AB17AB">
            <w:pPr>
              <w:pStyle w:val="TableParagraph"/>
              <w:spacing w:line="272" w:lineRule="exact"/>
              <w:rPr>
                <w:sz w:val="24"/>
              </w:rPr>
            </w:pPr>
            <w:r>
              <w:rPr>
                <w:sz w:val="24"/>
                <w:szCs w:val="24"/>
                <w:lang w:bidi="es-ES"/>
              </w:rPr>
              <w:t>Allegan County CMH</w:t>
            </w:r>
          </w:p>
        </w:tc>
        <w:tc>
          <w:tcPr>
            <w:tcW w:w="2507" w:type="dxa"/>
          </w:tcPr>
          <w:p w14:paraId="46B44DC2" w14:textId="77777777" w:rsidR="00FC2317" w:rsidRDefault="00AB17AB">
            <w:pPr>
              <w:pStyle w:val="TableParagraph"/>
              <w:spacing w:line="272" w:lineRule="exact"/>
              <w:rPr>
                <w:sz w:val="24"/>
              </w:rPr>
            </w:pPr>
            <w:r>
              <w:rPr>
                <w:sz w:val="24"/>
                <w:szCs w:val="24"/>
                <w:lang w:bidi="es-ES"/>
              </w:rPr>
              <w:t>(269) 628-5715</w:t>
            </w:r>
          </w:p>
        </w:tc>
      </w:tr>
      <w:tr w:rsidR="00FC2317" w14:paraId="46B44DC6" w14:textId="77777777" w:rsidTr="00922E93">
        <w:trPr>
          <w:trHeight w:hRule="exact" w:val="286"/>
        </w:trPr>
        <w:tc>
          <w:tcPr>
            <w:tcW w:w="6235" w:type="dxa"/>
          </w:tcPr>
          <w:p w14:paraId="46B44DC4" w14:textId="77777777" w:rsidR="00FC2317" w:rsidRDefault="00AB17AB">
            <w:pPr>
              <w:pStyle w:val="TableParagraph"/>
              <w:spacing w:line="272" w:lineRule="exact"/>
              <w:rPr>
                <w:sz w:val="24"/>
              </w:rPr>
            </w:pPr>
            <w:r>
              <w:rPr>
                <w:sz w:val="24"/>
                <w:szCs w:val="24"/>
                <w:lang w:bidi="es-ES"/>
              </w:rPr>
              <w:t>CMH of Ottawa County</w:t>
            </w:r>
          </w:p>
        </w:tc>
        <w:tc>
          <w:tcPr>
            <w:tcW w:w="2507" w:type="dxa"/>
          </w:tcPr>
          <w:p w14:paraId="46B44DC5" w14:textId="77777777" w:rsidR="00FC2317" w:rsidRDefault="00AB17AB">
            <w:pPr>
              <w:pStyle w:val="TableParagraph"/>
              <w:spacing w:line="272" w:lineRule="exact"/>
              <w:rPr>
                <w:sz w:val="24"/>
              </w:rPr>
            </w:pPr>
            <w:r>
              <w:rPr>
                <w:sz w:val="24"/>
                <w:szCs w:val="24"/>
                <w:lang w:bidi="es-ES"/>
              </w:rPr>
              <w:t>(616) 393-5763</w:t>
            </w:r>
          </w:p>
        </w:tc>
      </w:tr>
      <w:tr w:rsidR="00FC2317" w14:paraId="46B44DC9" w14:textId="77777777" w:rsidTr="00922E93">
        <w:trPr>
          <w:trHeight w:hRule="exact" w:val="286"/>
        </w:trPr>
        <w:tc>
          <w:tcPr>
            <w:tcW w:w="6235" w:type="dxa"/>
          </w:tcPr>
          <w:p w14:paraId="46B44DC7" w14:textId="77777777" w:rsidR="00FC2317" w:rsidRPr="002510D6" w:rsidRDefault="00AB17AB">
            <w:pPr>
              <w:pStyle w:val="TableParagraph"/>
              <w:spacing w:line="272" w:lineRule="exact"/>
              <w:rPr>
                <w:sz w:val="24"/>
                <w:lang w:val="en-US"/>
              </w:rPr>
            </w:pPr>
            <w:r w:rsidRPr="002510D6">
              <w:rPr>
                <w:spacing w:val="-3"/>
                <w:sz w:val="24"/>
                <w:szCs w:val="24"/>
                <w:lang w:val="en-US" w:bidi="es-ES"/>
              </w:rPr>
              <w:t>HealthWest, Muskegon’s Behavioral Wellness Connection</w:t>
            </w:r>
          </w:p>
        </w:tc>
        <w:tc>
          <w:tcPr>
            <w:tcW w:w="2507" w:type="dxa"/>
          </w:tcPr>
          <w:p w14:paraId="46B44DC8" w14:textId="77777777" w:rsidR="00FC2317" w:rsidRDefault="00AB17AB">
            <w:pPr>
              <w:pStyle w:val="TableParagraph"/>
              <w:spacing w:line="272" w:lineRule="exact"/>
              <w:rPr>
                <w:sz w:val="24"/>
              </w:rPr>
            </w:pPr>
            <w:r>
              <w:rPr>
                <w:sz w:val="24"/>
                <w:szCs w:val="24"/>
                <w:lang w:bidi="es-ES"/>
              </w:rPr>
              <w:t>(231) 724-1107</w:t>
            </w:r>
          </w:p>
        </w:tc>
      </w:tr>
      <w:tr w:rsidR="00FC2317" w14:paraId="46B44DCC" w14:textId="77777777" w:rsidTr="00922E93">
        <w:trPr>
          <w:trHeight w:hRule="exact" w:val="288"/>
        </w:trPr>
        <w:tc>
          <w:tcPr>
            <w:tcW w:w="6235" w:type="dxa"/>
          </w:tcPr>
          <w:p w14:paraId="46B44DCA" w14:textId="77777777" w:rsidR="00FC2317" w:rsidRDefault="00AB17AB">
            <w:pPr>
              <w:pStyle w:val="TableParagraph"/>
              <w:spacing w:line="274" w:lineRule="exact"/>
              <w:rPr>
                <w:sz w:val="24"/>
              </w:rPr>
            </w:pPr>
            <w:r>
              <w:rPr>
                <w:sz w:val="24"/>
                <w:szCs w:val="24"/>
                <w:lang w:bidi="es-ES"/>
              </w:rPr>
              <w:t>Network180</w:t>
            </w:r>
          </w:p>
        </w:tc>
        <w:tc>
          <w:tcPr>
            <w:tcW w:w="2507" w:type="dxa"/>
          </w:tcPr>
          <w:p w14:paraId="46B44DCB" w14:textId="77777777" w:rsidR="00FC2317" w:rsidRDefault="00AB17AB">
            <w:pPr>
              <w:pStyle w:val="TableParagraph"/>
              <w:spacing w:line="274" w:lineRule="exact"/>
              <w:rPr>
                <w:sz w:val="24"/>
              </w:rPr>
            </w:pPr>
            <w:r>
              <w:rPr>
                <w:sz w:val="24"/>
                <w:szCs w:val="24"/>
                <w:lang w:bidi="es-ES"/>
              </w:rPr>
              <w:t>(616) 336-3765</w:t>
            </w:r>
          </w:p>
        </w:tc>
      </w:tr>
      <w:tr w:rsidR="00FC2317" w14:paraId="46B44DCF" w14:textId="77777777" w:rsidTr="00922E93">
        <w:trPr>
          <w:trHeight w:hRule="exact" w:val="286"/>
        </w:trPr>
        <w:tc>
          <w:tcPr>
            <w:tcW w:w="6235" w:type="dxa"/>
          </w:tcPr>
          <w:p w14:paraId="46B44DCD" w14:textId="77777777" w:rsidR="00FC2317" w:rsidRDefault="00AB17AB">
            <w:pPr>
              <w:pStyle w:val="TableParagraph"/>
              <w:spacing w:line="272" w:lineRule="exact"/>
              <w:rPr>
                <w:sz w:val="24"/>
              </w:rPr>
            </w:pPr>
            <w:r>
              <w:rPr>
                <w:sz w:val="24"/>
                <w:szCs w:val="24"/>
                <w:lang w:bidi="es-ES"/>
              </w:rPr>
              <w:t>West Michigan CMH</w:t>
            </w:r>
          </w:p>
        </w:tc>
        <w:tc>
          <w:tcPr>
            <w:tcW w:w="2507" w:type="dxa"/>
          </w:tcPr>
          <w:p w14:paraId="46B44DCE" w14:textId="77777777" w:rsidR="00FC2317" w:rsidRDefault="00AB17AB">
            <w:pPr>
              <w:pStyle w:val="TableParagraph"/>
              <w:spacing w:line="272" w:lineRule="exact"/>
              <w:rPr>
                <w:sz w:val="24"/>
              </w:rPr>
            </w:pPr>
            <w:r>
              <w:rPr>
                <w:sz w:val="24"/>
                <w:szCs w:val="24"/>
                <w:lang w:bidi="es-ES"/>
              </w:rPr>
              <w:t>(231) 845-6294</w:t>
            </w:r>
          </w:p>
        </w:tc>
      </w:tr>
    </w:tbl>
    <w:p w14:paraId="6AD7738A" w14:textId="77777777" w:rsidR="004745B8" w:rsidRPr="008E7BC5" w:rsidRDefault="004745B8">
      <w:pPr>
        <w:pStyle w:val="BodyText"/>
        <w:spacing w:before="6"/>
        <w:rPr>
          <w:sz w:val="18"/>
          <w:szCs w:val="22"/>
        </w:rPr>
      </w:pPr>
    </w:p>
    <w:p w14:paraId="16E67A3F" w14:textId="7E4F22FF" w:rsidR="004745B8" w:rsidRPr="00E0214A" w:rsidRDefault="004745B8" w:rsidP="00922E93">
      <w:pPr>
        <w:pStyle w:val="Heading2"/>
        <w:ind w:left="360" w:firstLine="0"/>
        <w:rPr>
          <w:sz w:val="26"/>
          <w:szCs w:val="26"/>
        </w:rPr>
      </w:pPr>
      <w:bookmarkStart w:id="40" w:name="_Toc54941526"/>
      <w:r w:rsidRPr="00E0214A">
        <w:rPr>
          <w:sz w:val="26"/>
          <w:szCs w:val="26"/>
          <w:lang w:bidi="es-ES"/>
        </w:rPr>
        <w:t>CONFIDENCIALIDAD Y ACCESO DE LOS FAMILIARES A LA INFORMACIÓN</w:t>
      </w:r>
      <w:bookmarkEnd w:id="40"/>
    </w:p>
    <w:p w14:paraId="46B44DD2" w14:textId="2E80DE54" w:rsidR="00FC2317" w:rsidRPr="004745B8" w:rsidRDefault="00AB17AB" w:rsidP="004745B8">
      <w:pPr>
        <w:pStyle w:val="BodyText"/>
      </w:pPr>
      <w:r>
        <w:rPr>
          <w:lang w:bidi="es-ES"/>
        </w:rPr>
        <w:t>Usted tiene derecho a que la información sobre su tratamiento de salud de la conducta se mantenga confidencial.</w:t>
      </w:r>
      <w:r w:rsidR="00922E93">
        <w:rPr>
          <w:lang w:bidi="es-ES"/>
        </w:rPr>
        <w:t xml:space="preserve"> </w:t>
      </w:r>
      <w:r>
        <w:rPr>
          <w:lang w:bidi="es-ES"/>
        </w:rPr>
        <w:t>También tiene derecho a ver sus propios registros clínicos o a solicitar y recibir una copia de sus registros. Tiene derecho a pedirnos que enmendemos o corrijamos su registro clínico si hay algo con lo que no está de acuerdo.</w:t>
      </w:r>
      <w:r w:rsidR="00922E93">
        <w:rPr>
          <w:lang w:bidi="es-ES"/>
        </w:rPr>
        <w:t xml:space="preserve"> </w:t>
      </w:r>
      <w:r>
        <w:rPr>
          <w:lang w:bidi="es-ES"/>
        </w:rPr>
        <w:t>No obstante, recuerde que sus registros clínicos solo pueden cambiarse de acuerdo con lo que permita la ley vigente. Generalmente, sólo se puede divulgar información sobre usted a terceros con su permiso. Sin embargo, existen casos en que se comparta su información para coordinar su tratamiento o cuando lo exige la ley.</w:t>
      </w:r>
    </w:p>
    <w:p w14:paraId="46B44DD3" w14:textId="77777777" w:rsidR="00FC2317" w:rsidRPr="008E7BC5" w:rsidRDefault="00FC2317" w:rsidP="004745B8">
      <w:pPr>
        <w:pStyle w:val="BodyText"/>
        <w:rPr>
          <w:sz w:val="16"/>
          <w:szCs w:val="16"/>
        </w:rPr>
      </w:pPr>
    </w:p>
    <w:p w14:paraId="46B44DD4" w14:textId="4B1FFC7E" w:rsidR="00FC2317" w:rsidRDefault="00AB17AB" w:rsidP="004745B8">
      <w:pPr>
        <w:pStyle w:val="BodyText"/>
      </w:pPr>
      <w:r w:rsidRPr="004745B8">
        <w:rPr>
          <w:lang w:bidi="es-ES"/>
        </w:rPr>
        <w:t>Su información confidencial podrá ser divulgada cuando usted, su tutor o su padre/madre (si es menor de edad) firme una autorización de divulgación de la información. La información confidencial puede ser divulgada sin su consentimiento si:</w:t>
      </w:r>
    </w:p>
    <w:p w14:paraId="252643CB" w14:textId="77777777" w:rsidR="004745B8" w:rsidRPr="008E7BC5" w:rsidRDefault="004745B8" w:rsidP="004745B8">
      <w:pPr>
        <w:pStyle w:val="BodyText"/>
        <w:rPr>
          <w:sz w:val="16"/>
          <w:szCs w:val="16"/>
        </w:rPr>
      </w:pPr>
    </w:p>
    <w:p w14:paraId="46B44DD5" w14:textId="77777777" w:rsidR="00FC2317" w:rsidRDefault="00AB17AB" w:rsidP="00922E93">
      <w:pPr>
        <w:pStyle w:val="ListParagraph"/>
        <w:numPr>
          <w:ilvl w:val="0"/>
          <w:numId w:val="6"/>
        </w:numPr>
        <w:tabs>
          <w:tab w:val="left" w:pos="900"/>
        </w:tabs>
        <w:spacing w:before="22" w:line="274" w:lineRule="exact"/>
        <w:ind w:right="70" w:hanging="360"/>
        <w:rPr>
          <w:sz w:val="24"/>
        </w:rPr>
      </w:pPr>
      <w:r>
        <w:rPr>
          <w:sz w:val="24"/>
          <w:szCs w:val="24"/>
          <w:lang w:bidi="es-ES"/>
        </w:rPr>
        <w:t>Usted se va a autolesionar y/o va a lesionar a otra persona. En este caso, el personal puede avisarle a la policía y a la persona que usted amenazó con lastimar.</w:t>
      </w:r>
    </w:p>
    <w:p w14:paraId="46B44DD6" w14:textId="473FFAA5" w:rsidR="00FC2317" w:rsidRDefault="00AB17AB" w:rsidP="00922E93">
      <w:pPr>
        <w:pStyle w:val="ListParagraph"/>
        <w:numPr>
          <w:ilvl w:val="0"/>
          <w:numId w:val="6"/>
        </w:numPr>
        <w:tabs>
          <w:tab w:val="left" w:pos="900"/>
        </w:tabs>
        <w:spacing w:before="17" w:line="276" w:lineRule="exact"/>
        <w:ind w:right="70" w:hanging="360"/>
        <w:rPr>
          <w:sz w:val="24"/>
        </w:rPr>
      </w:pPr>
      <w:r>
        <w:rPr>
          <w:sz w:val="24"/>
          <w:szCs w:val="24"/>
          <w:lang w:bidi="es-ES"/>
        </w:rPr>
        <w:t xml:space="preserve">El personal sabe o sospecha de uso o maltrato infantil. En este caso, se debe elaborar un informe para los Servicios de Protección Infantil </w:t>
      </w:r>
      <w:r w:rsidR="00075EB2" w:rsidRPr="00075EB2">
        <w:rPr>
          <w:i/>
          <w:iCs/>
          <w:sz w:val="24"/>
          <w:szCs w:val="24"/>
          <w:lang w:bidi="es-ES"/>
        </w:rPr>
        <w:t xml:space="preserve">(Children’s Protective Services) </w:t>
      </w:r>
      <w:r>
        <w:rPr>
          <w:sz w:val="24"/>
          <w:szCs w:val="24"/>
          <w:lang w:bidi="es-ES"/>
        </w:rPr>
        <w:t>o las autoridades locales de orden público.</w:t>
      </w:r>
    </w:p>
    <w:p w14:paraId="46B44DD7" w14:textId="0F607FE9" w:rsidR="00FC2317" w:rsidRDefault="00AB17AB" w:rsidP="00922E93">
      <w:pPr>
        <w:pStyle w:val="ListParagraph"/>
        <w:numPr>
          <w:ilvl w:val="0"/>
          <w:numId w:val="6"/>
        </w:numPr>
        <w:tabs>
          <w:tab w:val="left" w:pos="900"/>
        </w:tabs>
        <w:spacing w:before="16" w:line="276" w:lineRule="exact"/>
        <w:ind w:left="899" w:right="70" w:hanging="359"/>
        <w:rPr>
          <w:sz w:val="24"/>
        </w:rPr>
      </w:pPr>
      <w:r>
        <w:rPr>
          <w:sz w:val="24"/>
          <w:szCs w:val="24"/>
          <w:lang w:bidi="es-ES"/>
        </w:rPr>
        <w:t>El personal sabe o sospecha que un adulto vulnerable está siendo abusado o maltratado. En este caso, se debe llamar a los Servicios de Protección de Adultos</w:t>
      </w:r>
      <w:r w:rsidR="00075EB2">
        <w:rPr>
          <w:sz w:val="24"/>
          <w:szCs w:val="24"/>
          <w:lang w:bidi="es-ES"/>
        </w:rPr>
        <w:t xml:space="preserve"> </w:t>
      </w:r>
      <w:r w:rsidR="00075EB2" w:rsidRPr="00075EB2">
        <w:rPr>
          <w:i/>
          <w:iCs/>
          <w:sz w:val="24"/>
          <w:szCs w:val="24"/>
          <w:lang w:bidi="es-ES"/>
        </w:rPr>
        <w:t>(Adult Protective Services)</w:t>
      </w:r>
      <w:r>
        <w:rPr>
          <w:sz w:val="24"/>
          <w:szCs w:val="24"/>
          <w:lang w:bidi="es-ES"/>
        </w:rPr>
        <w:t>.</w:t>
      </w:r>
    </w:p>
    <w:p w14:paraId="46B44DD8" w14:textId="77777777" w:rsidR="00FC2317" w:rsidRDefault="00AB17AB" w:rsidP="00922E93">
      <w:pPr>
        <w:pStyle w:val="ListParagraph"/>
        <w:numPr>
          <w:ilvl w:val="0"/>
          <w:numId w:val="6"/>
        </w:numPr>
        <w:tabs>
          <w:tab w:val="left" w:pos="900"/>
        </w:tabs>
        <w:spacing w:line="290" w:lineRule="exact"/>
        <w:ind w:left="899" w:right="70" w:hanging="360"/>
        <w:rPr>
          <w:sz w:val="24"/>
        </w:rPr>
      </w:pPr>
      <w:r>
        <w:rPr>
          <w:sz w:val="24"/>
          <w:szCs w:val="24"/>
          <w:lang w:bidi="es-ES"/>
        </w:rPr>
        <w:t>Su CMHSP necesita obtener beneficios para que a usted le paguen el costo del tratamiento.</w:t>
      </w:r>
    </w:p>
    <w:p w14:paraId="46B44DD9" w14:textId="77777777" w:rsidR="00FC2317" w:rsidRDefault="00AB17AB" w:rsidP="00922E93">
      <w:pPr>
        <w:pStyle w:val="ListParagraph"/>
        <w:numPr>
          <w:ilvl w:val="0"/>
          <w:numId w:val="6"/>
        </w:numPr>
        <w:tabs>
          <w:tab w:val="left" w:pos="900"/>
        </w:tabs>
        <w:spacing w:before="21" w:line="274" w:lineRule="exact"/>
        <w:ind w:right="70" w:hanging="360"/>
        <w:rPr>
          <w:sz w:val="24"/>
        </w:rPr>
      </w:pPr>
      <w:r>
        <w:rPr>
          <w:sz w:val="24"/>
          <w:szCs w:val="24"/>
          <w:lang w:bidi="es-ES"/>
        </w:rPr>
        <w:t>Usted fallece y su cónyuge u otro pariente cercano necesita la información para solicitar y recibir beneficios.</w:t>
      </w:r>
    </w:p>
    <w:p w14:paraId="46B44DDA" w14:textId="77777777" w:rsidR="00FC2317" w:rsidRPr="00075EB2" w:rsidRDefault="00FC2317">
      <w:pPr>
        <w:pStyle w:val="BodyText"/>
        <w:spacing w:before="7"/>
        <w:rPr>
          <w:sz w:val="18"/>
          <w:szCs w:val="18"/>
        </w:rPr>
      </w:pPr>
    </w:p>
    <w:p w14:paraId="471F71C5" w14:textId="3789CB27" w:rsidR="004B3CFE" w:rsidRDefault="00AB17AB" w:rsidP="009C3476">
      <w:pPr>
        <w:pStyle w:val="BodyText"/>
      </w:pPr>
      <w:r>
        <w:rPr>
          <w:lang w:bidi="es-ES"/>
        </w:rPr>
        <w:t>Los miembros de su familia tienen derecho a proporcionar información sobre usted a su proveedor. No obstante, sin una autorización para divulgación de información firmada por usted, su proveedor no podrá dar información suya a un miembro de su familia. En el caso de los niños menores de 18 años, los padres/tutores legales reciben información sobre su hijo y deben firmar una autorización de divulgación de información para que se pueda compartir con otros.</w:t>
      </w:r>
    </w:p>
    <w:p w14:paraId="1F3394EA" w14:textId="77777777" w:rsidR="004B3CFE" w:rsidRPr="00075EB2" w:rsidRDefault="004B3CFE" w:rsidP="009C3476">
      <w:pPr>
        <w:pStyle w:val="BodyText"/>
        <w:rPr>
          <w:sz w:val="18"/>
          <w:szCs w:val="18"/>
        </w:rPr>
      </w:pPr>
    </w:p>
    <w:p w14:paraId="18E49B4B" w14:textId="77777777" w:rsidR="004B3CFE" w:rsidRDefault="004B3CFE" w:rsidP="009C3476">
      <w:pPr>
        <w:pStyle w:val="BodyText"/>
      </w:pPr>
      <w:r>
        <w:rPr>
          <w:lang w:bidi="es-ES"/>
        </w:rPr>
        <w:t>Si usted recibe servicios por abuso de sustancias, tiene derechos relacionados con la confidencialidad que son específicas de estos servicios.</w:t>
      </w:r>
    </w:p>
    <w:p w14:paraId="799514C9" w14:textId="77777777" w:rsidR="004B3CFE" w:rsidRPr="00075EB2" w:rsidRDefault="004B3CFE" w:rsidP="009C3476">
      <w:pPr>
        <w:pStyle w:val="BodyText"/>
        <w:rPr>
          <w:sz w:val="18"/>
          <w:szCs w:val="18"/>
        </w:rPr>
      </w:pPr>
    </w:p>
    <w:p w14:paraId="20787F8E" w14:textId="7944697C" w:rsidR="004B3CFE" w:rsidRDefault="004B3CFE" w:rsidP="009C3476">
      <w:pPr>
        <w:pStyle w:val="BodyText"/>
      </w:pPr>
      <w:r>
        <w:rPr>
          <w:lang w:bidi="es-ES"/>
        </w:rPr>
        <w:t>Conforme a la Ley de Portabilidad y Responsabilidad de los Seguros de Salud</w:t>
      </w:r>
      <w:r w:rsidR="00075EB2">
        <w:rPr>
          <w:lang w:bidi="es-ES"/>
        </w:rPr>
        <w:t xml:space="preserve"> </w:t>
      </w:r>
      <w:r w:rsidRPr="00075EB2">
        <w:rPr>
          <w:i/>
          <w:iCs/>
          <w:lang w:bidi="es-ES"/>
        </w:rPr>
        <w:t>(Health Insurance Portability and Accountability Act, HIPAA)</w:t>
      </w:r>
      <w:r>
        <w:rPr>
          <w:lang w:bidi="es-ES"/>
        </w:rPr>
        <w:t>, usted recibirá un Aviso de prácticas de privacidad</w:t>
      </w:r>
      <w:r w:rsidR="00075EB2">
        <w:rPr>
          <w:lang w:bidi="es-ES"/>
        </w:rPr>
        <w:t xml:space="preserve"> </w:t>
      </w:r>
      <w:r w:rsidR="00075EB2" w:rsidRPr="00075EB2">
        <w:rPr>
          <w:i/>
          <w:iCs/>
          <w:lang w:bidi="es-ES"/>
        </w:rPr>
        <w:t>(Notice of Privacy Practices)</w:t>
      </w:r>
      <w:r w:rsidRPr="00075EB2">
        <w:rPr>
          <w:i/>
          <w:iCs/>
          <w:lang w:bidi="es-ES"/>
        </w:rPr>
        <w:t xml:space="preserve"> </w:t>
      </w:r>
      <w:r>
        <w:rPr>
          <w:lang w:bidi="es-ES"/>
        </w:rPr>
        <w:t>oficial de parte de su programa de servicios de salud mental comunitaria. Este aviso le explicará todas las formas en que puede usarse o divulgarse la información sobre usted. También incluirá una lista de sus derechos protegidos por la HIPPA y describirá de qué forma puede presentar una queja si cree que su derecho a la privacidad ha sido violado.</w:t>
      </w:r>
    </w:p>
    <w:p w14:paraId="3C40C159" w14:textId="77777777" w:rsidR="004B3CFE" w:rsidRPr="00075EB2" w:rsidRDefault="004B3CFE" w:rsidP="009C3476">
      <w:pPr>
        <w:pStyle w:val="BodyText"/>
        <w:rPr>
          <w:sz w:val="18"/>
          <w:szCs w:val="18"/>
        </w:rPr>
      </w:pPr>
    </w:p>
    <w:p w14:paraId="46B44DE1" w14:textId="460E7C58" w:rsidR="00FC2317" w:rsidRDefault="004B3CFE" w:rsidP="009C3476">
      <w:pPr>
        <w:pStyle w:val="BodyText"/>
      </w:pPr>
      <w:r>
        <w:rPr>
          <w:lang w:bidi="es-ES"/>
        </w:rPr>
        <w:t>Si cree que sus derechos de confidencialidad han sido violados, llame a la Oficina de Derechos del Beneficiario local donde obtiene sus servicios.</w:t>
      </w:r>
    </w:p>
    <w:p w14:paraId="46B44DE2" w14:textId="77777777" w:rsidR="00FC2317" w:rsidRPr="00F96FEE" w:rsidRDefault="00FC2317">
      <w:pPr>
        <w:pStyle w:val="BodyText"/>
        <w:rPr>
          <w:sz w:val="16"/>
          <w:szCs w:val="16"/>
        </w:rPr>
      </w:pPr>
    </w:p>
    <w:p w14:paraId="46B44DE3" w14:textId="628DA930" w:rsidR="00FC2317" w:rsidRDefault="00787505" w:rsidP="006721CC">
      <w:pPr>
        <w:pStyle w:val="Heading2"/>
      </w:pPr>
      <w:bookmarkStart w:id="41" w:name="_Toc54941527"/>
      <w:r>
        <w:rPr>
          <w:lang w:bidi="es-ES"/>
        </w:rPr>
        <w:t>PARA ACCEDER A SUS REGISTROS</w:t>
      </w:r>
      <w:bookmarkEnd w:id="41"/>
    </w:p>
    <w:p w14:paraId="46B44DE4" w14:textId="6A3162E2" w:rsidR="00FC2317" w:rsidRPr="00B74C1D" w:rsidRDefault="00AB17AB" w:rsidP="00B74C1D">
      <w:pPr>
        <w:pStyle w:val="BodyText"/>
      </w:pPr>
      <w:r>
        <w:rPr>
          <w:lang w:bidi="es-ES"/>
        </w:rPr>
        <w:t>Su proveedor de servicios lleva un registro de la atención que usted recibe. También tiene derecho a mirar sus propios registros clínicos. Usted o su tutor (padre/madre si usted es menor de edad) puede pedir ver u obtener una copia de todo o parte de su registro. Su solicitud debe presentarse por escrito. Puede haber un cargo por el costo de copiado.</w:t>
      </w:r>
    </w:p>
    <w:p w14:paraId="46B44DE5" w14:textId="77777777" w:rsidR="00FC2317" w:rsidRPr="00075EB2" w:rsidRDefault="00FC2317" w:rsidP="00B74C1D">
      <w:pPr>
        <w:pStyle w:val="BodyText"/>
        <w:rPr>
          <w:sz w:val="18"/>
          <w:szCs w:val="18"/>
        </w:rPr>
      </w:pPr>
    </w:p>
    <w:p w14:paraId="46B44DE6" w14:textId="77777777" w:rsidR="00FC2317" w:rsidRPr="00B74C1D" w:rsidRDefault="00AB17AB" w:rsidP="00B74C1D">
      <w:pPr>
        <w:pStyle w:val="BodyText"/>
      </w:pPr>
      <w:r w:rsidRPr="00B74C1D">
        <w:rPr>
          <w:lang w:bidi="es-ES"/>
        </w:rPr>
        <w:t>Si usted o su representante legal cree que su registro contiene información incorrecta, usted o él/ella puede solicitar que sea modificado o corregido. No podrán eliminar lo que ya está en el registro, pero tendrán derecho a añadir una declaración formal.</w:t>
      </w:r>
    </w:p>
    <w:p w14:paraId="46B44DE7" w14:textId="77777777" w:rsidR="00FC2317" w:rsidRPr="00075EB2" w:rsidRDefault="00FC2317" w:rsidP="00B74C1D">
      <w:pPr>
        <w:pStyle w:val="BodyText"/>
        <w:rPr>
          <w:sz w:val="18"/>
          <w:szCs w:val="18"/>
        </w:rPr>
      </w:pPr>
    </w:p>
    <w:p w14:paraId="46B44DE8" w14:textId="46DBF86A" w:rsidR="00FC2317" w:rsidRDefault="00AB17AB" w:rsidP="00B74C1D">
      <w:pPr>
        <w:pStyle w:val="BodyText"/>
      </w:pPr>
      <w:r w:rsidRPr="00B74C1D">
        <w:rPr>
          <w:lang w:bidi="es-ES"/>
        </w:rPr>
        <w:t>Si se le niega el acceso a su registro, usted o alguien en su representación deberá comunicarse con su Oficina de Derechos del Beneficiario local.</w:t>
      </w:r>
    </w:p>
    <w:p w14:paraId="7FD5D71E" w14:textId="77777777" w:rsidR="006721CC" w:rsidRPr="00075EB2" w:rsidRDefault="006721CC" w:rsidP="00B74C1D">
      <w:pPr>
        <w:pStyle w:val="BodyText"/>
        <w:rPr>
          <w:sz w:val="18"/>
          <w:szCs w:val="18"/>
        </w:rPr>
      </w:pPr>
    </w:p>
    <w:p w14:paraId="46B44DE9" w14:textId="0AAF40D4" w:rsidR="00FC2317" w:rsidRPr="006721CC" w:rsidRDefault="00787505" w:rsidP="006721CC">
      <w:pPr>
        <w:pStyle w:val="Heading2"/>
      </w:pPr>
      <w:bookmarkStart w:id="42" w:name="_Toc54941528"/>
      <w:r>
        <w:rPr>
          <w:lang w:bidi="es-ES"/>
        </w:rPr>
        <w:t>QUEJAS Y APELACIONES</w:t>
      </w:r>
      <w:bookmarkEnd w:id="42"/>
    </w:p>
    <w:p w14:paraId="46B44DEC" w14:textId="2D236F7F" w:rsidR="00FC2317" w:rsidRPr="00BD7C93" w:rsidRDefault="00D62BF2" w:rsidP="00FA5FE1">
      <w:pPr>
        <w:pStyle w:val="BodyText"/>
        <w:ind w:left="179" w:right="368"/>
      </w:pPr>
      <w:r>
        <w:rPr>
          <w:lang w:bidi="es-ES"/>
        </w:rPr>
        <w:t xml:space="preserve">Tiene derecho a decir que está insatisfecho con sus servicios o apoyos o con el personal que los proporciona presentando una </w:t>
      </w:r>
      <w:r>
        <w:rPr>
          <w:b/>
          <w:i/>
          <w:lang w:bidi="es-ES"/>
        </w:rPr>
        <w:t>queja</w:t>
      </w:r>
      <w:r>
        <w:rPr>
          <w:lang w:bidi="es-ES"/>
        </w:rPr>
        <w:t>.</w:t>
      </w:r>
      <w:r w:rsidR="00922E93">
        <w:rPr>
          <w:lang w:bidi="es-ES"/>
        </w:rPr>
        <w:t xml:space="preserve"> </w:t>
      </w:r>
      <w:r>
        <w:rPr>
          <w:lang w:bidi="es-ES"/>
        </w:rPr>
        <w:t xml:space="preserve">Puede presentar una queja </w:t>
      </w:r>
      <w:r>
        <w:rPr>
          <w:i/>
          <w:lang w:bidi="es-ES"/>
        </w:rPr>
        <w:t xml:space="preserve">en cualquier momento </w:t>
      </w:r>
      <w:r>
        <w:rPr>
          <w:lang w:bidi="es-ES"/>
        </w:rPr>
        <w:t>visitando, escribiendo o llamando al Departamento de Servicios de Atención al Cliente de LRE al 800-897-3301, o bien, contactando directamente a su CMHSP local. Hay asistencia disponible para el proceso de presentación de quejas poniéndose en contacto con el Departamento de Servicios de Atención al Cliente de LRE o con su CMHSP local. En la mayoría de los casos, su queja se resolverá dentro de 90 días calendario a partir de la fecha en la que el PIHP o CMHSP reciba su queja. Se le proporcionará información detallada sobre el proceso de quejas y apelaciones cuando comience con los servicios y luego anualmente. Puede solicitar esta información en cualquier momento comunicándose con el Departamento de Servicios de Atención al Cliente de LRE o con su CMHSP local.</w:t>
      </w:r>
      <w:r w:rsidR="00634B2A">
        <w:rPr>
          <w:lang w:bidi="es-ES"/>
        </w:rPr>
        <w:t xml:space="preserve"> </w:t>
      </w:r>
    </w:p>
    <w:p w14:paraId="46B44DED" w14:textId="41D48E9C" w:rsidR="00FC2317" w:rsidRPr="00282911" w:rsidRDefault="00FC2317" w:rsidP="00FA5FE1">
      <w:pPr>
        <w:pStyle w:val="BodyText"/>
        <w:spacing w:before="9"/>
        <w:ind w:left="179"/>
        <w:rPr>
          <w:sz w:val="20"/>
          <w:szCs w:val="20"/>
        </w:rPr>
      </w:pPr>
    </w:p>
    <w:p w14:paraId="67A4977E" w14:textId="02F9D6DA" w:rsidR="00B74C1D" w:rsidRDefault="00B74C1D" w:rsidP="006721CC">
      <w:pPr>
        <w:pStyle w:val="Heading2"/>
      </w:pPr>
      <w:bookmarkStart w:id="43" w:name="_Toc54941529"/>
      <w:r>
        <w:rPr>
          <w:lang w:bidi="es-ES"/>
        </w:rPr>
        <w:t>APELACIONES LOCALES</w:t>
      </w:r>
      <w:bookmarkEnd w:id="43"/>
    </w:p>
    <w:p w14:paraId="46B44DEF" w14:textId="40179785" w:rsidR="00FC2317" w:rsidRPr="00BD7C93" w:rsidRDefault="00AB17AB" w:rsidP="00FA5FE1">
      <w:pPr>
        <w:pStyle w:val="BodyText"/>
        <w:ind w:left="179" w:right="328"/>
      </w:pPr>
      <w:r w:rsidRPr="00BD7C93">
        <w:rPr>
          <w:lang w:bidi="es-ES"/>
        </w:rPr>
        <w:t xml:space="preserve">Se le notificará cuando se tome una decisión que deniegue su solicitud de servicios, o reduzca, suspenda o termine los servicios que usted ya recibe. Este aviso se conoce como </w:t>
      </w:r>
      <w:r w:rsidRPr="00BD7C93">
        <w:rPr>
          <w:b/>
          <w:i/>
          <w:lang w:bidi="es-ES"/>
        </w:rPr>
        <w:t xml:space="preserve">Determinación Adversa de Beneficios. </w:t>
      </w:r>
      <w:r w:rsidRPr="00BD7C93">
        <w:rPr>
          <w:lang w:bidi="es-ES"/>
        </w:rPr>
        <w:t xml:space="preserve">Usted tiene derecho a presentar una </w:t>
      </w:r>
      <w:r w:rsidRPr="00BD7C93">
        <w:rPr>
          <w:b/>
          <w:i/>
          <w:lang w:bidi="es-ES"/>
        </w:rPr>
        <w:t>apelación</w:t>
      </w:r>
      <w:r w:rsidRPr="00BD7C93">
        <w:rPr>
          <w:lang w:bidi="es-ES"/>
        </w:rPr>
        <w:t xml:space="preserve"> si no está de acuerdo con tal decisión. Si desea solicitar una apelación, deberá hacerlo dentro de los 60 días calendario a partir de la fecha de la Determinación Adversa de Beneficios. Puede solicitar una apelación local poniéndose en contacto con el Departamento de Servicios de Atención al Cliente de LRE al 800-897-3301 o con su CMHSP local para solicitar una apelación local.</w:t>
      </w:r>
    </w:p>
    <w:p w14:paraId="46B44DF0" w14:textId="77777777" w:rsidR="00FC2317" w:rsidRPr="00E0214A" w:rsidRDefault="00FC2317" w:rsidP="00FA5FE1">
      <w:pPr>
        <w:pStyle w:val="BodyText"/>
        <w:ind w:left="179"/>
        <w:rPr>
          <w:sz w:val="14"/>
          <w:szCs w:val="14"/>
        </w:rPr>
      </w:pPr>
    </w:p>
    <w:p w14:paraId="46B44DF1" w14:textId="459EB49A" w:rsidR="00FC2317" w:rsidRPr="00BD7C93" w:rsidRDefault="00AB17AB" w:rsidP="00FA5FE1">
      <w:pPr>
        <w:pStyle w:val="BodyText"/>
        <w:ind w:left="179" w:right="301"/>
      </w:pPr>
      <w:r w:rsidRPr="00BD7C93">
        <w:rPr>
          <w:lang w:bidi="es-ES"/>
        </w:rPr>
        <w:t>Si tiene Medicaid y recibió una Determinación Adversa de Beneficios</w:t>
      </w:r>
      <w:r w:rsidR="00075EB2">
        <w:rPr>
          <w:lang w:bidi="es-ES"/>
        </w:rPr>
        <w:t xml:space="preserve"> </w:t>
      </w:r>
      <w:r w:rsidR="00075EB2" w:rsidRPr="00F97589">
        <w:rPr>
          <w:i/>
          <w:iCs/>
          <w:lang w:bidi="es-ES"/>
        </w:rPr>
        <w:t>(Adverse Benefit Determination)</w:t>
      </w:r>
      <w:r w:rsidRPr="00BD7C93">
        <w:rPr>
          <w:lang w:bidi="es-ES"/>
        </w:rPr>
        <w:t xml:space="preserve"> relacionada con la finalización, suspensión o reducción de un servicio actualmente autorizado, podrá solicitar la continuación de sus servicios mientras esté pendiente la apelación, si presenta una apelación dentro de 10 días calendario y no ha concluido el periodo de autorización original. Si los servicios continúan, tenemos derecho a pedirle que pague el costo de estos servicios si: la audiencia o apelación confirma la decisión original, si usted retira su solicitud de apelación o audiencia, o si usted (o su representante) no acude a la audiencia programada.</w:t>
      </w:r>
    </w:p>
    <w:p w14:paraId="1AE1D707" w14:textId="049349A8" w:rsidR="005D26D9" w:rsidRPr="00E0214A" w:rsidRDefault="005D26D9" w:rsidP="00FA5FE1">
      <w:pPr>
        <w:ind w:left="179"/>
        <w:rPr>
          <w:sz w:val="14"/>
          <w:szCs w:val="14"/>
        </w:rPr>
      </w:pPr>
    </w:p>
    <w:p w14:paraId="217D66A2" w14:textId="5E382FFE" w:rsidR="005D26D9" w:rsidRPr="00BD7C93" w:rsidRDefault="007A5045" w:rsidP="002C2882">
      <w:pPr>
        <w:ind w:left="179"/>
        <w:jc w:val="both"/>
      </w:pPr>
      <w:r>
        <w:rPr>
          <w:sz w:val="24"/>
          <w:szCs w:val="24"/>
          <w:lang w:bidi="es-ES"/>
        </w:rPr>
        <w:t xml:space="preserve">Tendrá la oportunidad de brindar información en apoyo de su apelación y de que alguien hable por usted con respecto a la apelación, en caso de que así lo desee. En la mayoría de los casos, su apelación se completará en 30 días calendario o menos. Si presenta su solicitud y cubre los requisitos para una </w:t>
      </w:r>
      <w:r>
        <w:rPr>
          <w:b/>
          <w:i/>
          <w:sz w:val="24"/>
          <w:szCs w:val="24"/>
          <w:lang w:bidi="es-ES"/>
        </w:rPr>
        <w:t>apelación expedita</w:t>
      </w:r>
      <w:r>
        <w:rPr>
          <w:sz w:val="24"/>
          <w:szCs w:val="24"/>
          <w:lang w:bidi="es-ES"/>
        </w:rPr>
        <w:t xml:space="preserve"> (apelación rápida), su apelación se decidirá en un plazo de 72 horas después de que recibamos su solicitud. En todos los casos, la LRE podría ampliar el plazo requerido para resolver su apelación por 14 días calendario si solicita una extensión, o bien, si la LRE puede demostrar que se necesita más información y la demora es en el mejor beneficio de usted. Puede pedir asistencia al Departamento de Servicios de Atención al Cliente de LRE o a su CMHSP local para solicitar una apelación.</w:t>
      </w:r>
    </w:p>
    <w:p w14:paraId="09DA3258" w14:textId="3BB6A216" w:rsidR="00B74C1D" w:rsidRDefault="00B74C1D" w:rsidP="00E0214A">
      <w:pPr>
        <w:pStyle w:val="Heading1"/>
        <w:pBdr>
          <w:left w:val="thinThickSmallGap" w:sz="24" w:space="0" w:color="auto"/>
        </w:pBdr>
      </w:pPr>
      <w:bookmarkStart w:id="44" w:name="_Toc54941530"/>
      <w:r>
        <w:rPr>
          <w:lang w:bidi="es-ES"/>
        </w:rPr>
        <w:t>APELACIONES ESTATALES</w:t>
      </w:r>
      <w:bookmarkEnd w:id="44"/>
    </w:p>
    <w:p w14:paraId="46B44DFD" w14:textId="3C07F7F9" w:rsidR="00FC2317" w:rsidRPr="00BD7C93" w:rsidRDefault="00AB17AB" w:rsidP="00B74C1D">
      <w:pPr>
        <w:pStyle w:val="BodyText"/>
      </w:pPr>
      <w:r w:rsidRPr="00BD7C93">
        <w:rPr>
          <w:lang w:bidi="es-ES"/>
        </w:rPr>
        <w:t xml:space="preserve">Existen dos tipos de apelaciones a nivel estatal – Audiencia </w:t>
      </w:r>
      <w:r w:rsidR="00075EB2">
        <w:rPr>
          <w:lang w:bidi="es-ES"/>
        </w:rPr>
        <w:t>J</w:t>
      </w:r>
      <w:r w:rsidRPr="00BD7C93">
        <w:rPr>
          <w:lang w:bidi="es-ES"/>
        </w:rPr>
        <w:t xml:space="preserve">usta </w:t>
      </w:r>
      <w:r w:rsidR="00075EB2">
        <w:rPr>
          <w:lang w:bidi="es-ES"/>
        </w:rPr>
        <w:t>E</w:t>
      </w:r>
      <w:r w:rsidRPr="00BD7C93">
        <w:rPr>
          <w:lang w:bidi="es-ES"/>
        </w:rPr>
        <w:t>statal</w:t>
      </w:r>
      <w:r w:rsidR="00075EB2">
        <w:rPr>
          <w:lang w:bidi="es-ES"/>
        </w:rPr>
        <w:t xml:space="preserve"> </w:t>
      </w:r>
      <w:r w:rsidR="00075EB2" w:rsidRPr="00075EB2">
        <w:rPr>
          <w:i/>
          <w:iCs/>
          <w:lang w:bidi="es-ES"/>
        </w:rPr>
        <w:t>(State Fair Hearing)</w:t>
      </w:r>
      <w:r w:rsidRPr="00075EB2">
        <w:rPr>
          <w:i/>
          <w:iCs/>
          <w:lang w:bidi="es-ES"/>
        </w:rPr>
        <w:t xml:space="preserve"> </w:t>
      </w:r>
      <w:r w:rsidRPr="00BD7C93">
        <w:rPr>
          <w:lang w:bidi="es-ES"/>
        </w:rPr>
        <w:t xml:space="preserve">y Proceso </w:t>
      </w:r>
      <w:r w:rsidR="00075EB2">
        <w:rPr>
          <w:lang w:bidi="es-ES"/>
        </w:rPr>
        <w:t>A</w:t>
      </w:r>
      <w:r w:rsidRPr="00BD7C93">
        <w:rPr>
          <w:lang w:bidi="es-ES"/>
        </w:rPr>
        <w:t xml:space="preserve">lternativo de </w:t>
      </w:r>
      <w:r w:rsidR="00075EB2">
        <w:rPr>
          <w:lang w:bidi="es-ES"/>
        </w:rPr>
        <w:t>R</w:t>
      </w:r>
      <w:r w:rsidRPr="00BD7C93">
        <w:rPr>
          <w:lang w:bidi="es-ES"/>
        </w:rPr>
        <w:t xml:space="preserve">esolución de </w:t>
      </w:r>
      <w:r w:rsidR="00075EB2">
        <w:rPr>
          <w:lang w:bidi="es-ES"/>
        </w:rPr>
        <w:t>D</w:t>
      </w:r>
      <w:r w:rsidRPr="00BD7C93">
        <w:rPr>
          <w:lang w:bidi="es-ES"/>
        </w:rPr>
        <w:t>isputas</w:t>
      </w:r>
      <w:r w:rsidR="00075EB2">
        <w:rPr>
          <w:lang w:bidi="es-ES"/>
        </w:rPr>
        <w:t xml:space="preserve"> </w:t>
      </w:r>
      <w:r w:rsidR="00075EB2" w:rsidRPr="00075EB2">
        <w:rPr>
          <w:i/>
          <w:iCs/>
          <w:lang w:bidi="es-ES"/>
        </w:rPr>
        <w:t>(Alternative Dispute Resolution Process)</w:t>
      </w:r>
      <w:r w:rsidRPr="00BD7C93">
        <w:rPr>
          <w:lang w:bidi="es-ES"/>
        </w:rPr>
        <w:t>.</w:t>
      </w:r>
    </w:p>
    <w:p w14:paraId="46B44DFE" w14:textId="67A6889B" w:rsidR="00FC2317" w:rsidRPr="00E0214A" w:rsidRDefault="00FC2317" w:rsidP="00FA5FE1">
      <w:pPr>
        <w:pStyle w:val="BodyText"/>
        <w:ind w:left="179"/>
        <w:rPr>
          <w:sz w:val="16"/>
          <w:szCs w:val="16"/>
        </w:rPr>
      </w:pPr>
    </w:p>
    <w:p w14:paraId="2059B7F1" w14:textId="75629699" w:rsidR="00B74C1D" w:rsidRDefault="00B74C1D" w:rsidP="006721CC">
      <w:pPr>
        <w:pStyle w:val="Heading2"/>
      </w:pPr>
      <w:bookmarkStart w:id="45" w:name="_Toc54941531"/>
      <w:r>
        <w:rPr>
          <w:lang w:bidi="es-ES"/>
        </w:rPr>
        <w:t>AUDIENCIA JUSTA ESTATAL</w:t>
      </w:r>
      <w:bookmarkEnd w:id="45"/>
    </w:p>
    <w:p w14:paraId="7BA12E2C" w14:textId="4D6DEBB4" w:rsidR="00235167" w:rsidRDefault="00AB17AB" w:rsidP="00282911">
      <w:pPr>
        <w:pStyle w:val="BodyText"/>
        <w:rPr>
          <w:lang w:bidi="es-ES"/>
        </w:rPr>
      </w:pPr>
      <w:r w:rsidRPr="00BD7C93">
        <w:rPr>
          <w:lang w:bidi="es-ES"/>
        </w:rPr>
        <w:t>Si cuenta con Medicaid, tiene derecho a una revisión imparcial por parte de un juez en materia administrativa a nivel estatal, si después de agotar el proceso de apelaciones local, usted: 1) recibe la notificación de que la LRA o el CMHSP local ha sostenido una Determinación Adversa de Beneficios, o 2) la LRA o el CMHSP local no se adhiere a los requisitos de notificación y a los plazos para la resolución de quejas y apelaciones.</w:t>
      </w:r>
      <w:r w:rsidR="00CF1AA1">
        <w:rPr>
          <w:lang w:bidi="es-ES"/>
        </w:rPr>
        <w:t xml:space="preserve"> </w:t>
      </w:r>
      <w:r w:rsidRPr="00BD7C93">
        <w:rPr>
          <w:lang w:bidi="es-ES"/>
        </w:rPr>
        <w:t>En ese momento puede solicitar una Audiencia justa estatal.</w:t>
      </w:r>
    </w:p>
    <w:p w14:paraId="0CF82C17" w14:textId="77777777" w:rsidR="003952FF" w:rsidRDefault="003952FF" w:rsidP="00282911">
      <w:pPr>
        <w:pStyle w:val="BodyText"/>
        <w:rPr>
          <w:lang w:bidi="es-ES"/>
        </w:rPr>
      </w:pPr>
    </w:p>
    <w:p w14:paraId="46B44E00" w14:textId="73E42D00" w:rsidR="00FC2317" w:rsidRPr="00DA32D6" w:rsidRDefault="00AB17AB" w:rsidP="00DA32D6">
      <w:pPr>
        <w:pStyle w:val="BodyText"/>
      </w:pPr>
      <w:r w:rsidRPr="00BD7C93">
        <w:rPr>
          <w:lang w:bidi="es-ES"/>
        </w:rPr>
        <w:t>Usted dispone de 120 días calendario a partir de la fecha de la notificación de resolución en cuestión para presentar una solicitud de Audiencia justa estatal. Si cree que su vida, salud o bienestar estarían en peligro por esperar a que tenga lugar la audiencia, puede solicitar una audiencia acelerada.</w:t>
      </w:r>
      <w:r w:rsidR="00CF1AA1">
        <w:rPr>
          <w:lang w:bidi="es-ES"/>
        </w:rPr>
        <w:t xml:space="preserve"> </w:t>
      </w:r>
      <w:r w:rsidRPr="00BD7C93">
        <w:rPr>
          <w:lang w:bidi="es-ES"/>
        </w:rPr>
        <w:t>El Sistema de Audiencias Administrativas de Michigan</w:t>
      </w:r>
      <w:r w:rsidR="00075EB2">
        <w:rPr>
          <w:i/>
          <w:iCs/>
          <w:lang w:bidi="es-ES"/>
        </w:rPr>
        <w:t xml:space="preserve"> </w:t>
      </w:r>
      <w:r w:rsidRPr="00075EB2">
        <w:rPr>
          <w:i/>
          <w:iCs/>
          <w:lang w:bidi="es-ES"/>
        </w:rPr>
        <w:t>(Michigan Administrative Hearing System)</w:t>
      </w:r>
      <w:r w:rsidRPr="00BD7C93">
        <w:rPr>
          <w:lang w:bidi="es-ES"/>
        </w:rPr>
        <w:t xml:space="preserve"> decidirá si dar lugar a su solicitud de audiencia acelerada.</w:t>
      </w:r>
    </w:p>
    <w:p w14:paraId="46B44E01" w14:textId="77777777" w:rsidR="00FC2317" w:rsidRPr="00DA32D6" w:rsidRDefault="00FC2317" w:rsidP="00DA32D6">
      <w:pPr>
        <w:pStyle w:val="BodyText"/>
      </w:pPr>
    </w:p>
    <w:p w14:paraId="46B44E02" w14:textId="07BCEF47" w:rsidR="00FC2317" w:rsidRPr="00DA32D6" w:rsidRDefault="00AB17AB" w:rsidP="00DA32D6">
      <w:pPr>
        <w:pStyle w:val="BodyText"/>
      </w:pPr>
      <w:r w:rsidRPr="00DA32D6">
        <w:rPr>
          <w:lang w:bidi="es-ES"/>
        </w:rPr>
        <w:t>Las solicitudes de audiencias justas deben hacerse por escrito y deben estar firmadas por usted o una persona autorizada. Durante la audiencia, puede representarse por sí mismo o puede tener un representante. Esta persona puede ser cualquiera que usted elija. Esta persona puede también solicitar una audiencia por usted. Usted debe darle un permiso escrito a esa persona para que lo represente. Usted puede presentar una carta o una copia de la orden de un tribunal en donde se designa a esta persona como su tutor o curador.</w:t>
      </w:r>
    </w:p>
    <w:p w14:paraId="673B28AB" w14:textId="77777777" w:rsidR="00EC10C2" w:rsidRPr="00DA32D6" w:rsidRDefault="00EC10C2" w:rsidP="00DA32D6">
      <w:pPr>
        <w:pStyle w:val="BodyText"/>
      </w:pPr>
    </w:p>
    <w:p w14:paraId="46B44E05" w14:textId="31F3BAF8" w:rsidR="00FC2317" w:rsidRDefault="00AB17AB">
      <w:pPr>
        <w:pStyle w:val="BodyText"/>
      </w:pPr>
      <w:r w:rsidRPr="00DA32D6">
        <w:rPr>
          <w:lang w:bidi="es-ES"/>
        </w:rPr>
        <w:t>Para solicitar una audiencia, puede completar el formulario de Solicitud de audiencia, o puede presentar su solicitud de audiencia por escrito en cualquier papel y enviarla por correo o fax a:</w:t>
      </w:r>
    </w:p>
    <w:p w14:paraId="58B77471" w14:textId="77777777" w:rsidR="00DA32D6" w:rsidRPr="002510D6" w:rsidRDefault="00AB17AB" w:rsidP="00DA32D6">
      <w:pPr>
        <w:pStyle w:val="BodyText"/>
        <w:jc w:val="center"/>
        <w:rPr>
          <w:lang w:val="en-US"/>
        </w:rPr>
      </w:pPr>
      <w:r w:rsidRPr="002510D6">
        <w:rPr>
          <w:lang w:val="en-US" w:bidi="es-ES"/>
        </w:rPr>
        <w:t xml:space="preserve">Michigan Administrative Hearing System </w:t>
      </w:r>
    </w:p>
    <w:p w14:paraId="06924AAA" w14:textId="77777777" w:rsidR="00DA32D6" w:rsidRPr="002510D6" w:rsidRDefault="00AB17AB" w:rsidP="00DA32D6">
      <w:pPr>
        <w:pStyle w:val="BodyText"/>
        <w:jc w:val="center"/>
        <w:rPr>
          <w:lang w:val="en-US"/>
        </w:rPr>
      </w:pPr>
      <w:r w:rsidRPr="002510D6">
        <w:rPr>
          <w:lang w:val="en-US" w:bidi="es-ES"/>
        </w:rPr>
        <w:t xml:space="preserve">Department of Health and Human Services </w:t>
      </w:r>
    </w:p>
    <w:p w14:paraId="5CD9E268" w14:textId="77777777" w:rsidR="008E1763" w:rsidRDefault="00AB17AB" w:rsidP="00CF1AA1">
      <w:pPr>
        <w:pStyle w:val="BodyText"/>
        <w:jc w:val="center"/>
        <w:rPr>
          <w:lang w:bidi="es-ES"/>
        </w:rPr>
      </w:pPr>
      <w:r w:rsidRPr="00DA32D6">
        <w:rPr>
          <w:lang w:bidi="es-ES"/>
        </w:rPr>
        <w:t>PO Box 30763</w:t>
      </w:r>
    </w:p>
    <w:p w14:paraId="46B44E07" w14:textId="119D5BDD" w:rsidR="00FC2317" w:rsidRDefault="00AB17AB" w:rsidP="00CF1AA1">
      <w:pPr>
        <w:pStyle w:val="BodyText"/>
        <w:jc w:val="center"/>
      </w:pPr>
      <w:r>
        <w:rPr>
          <w:lang w:bidi="es-ES"/>
        </w:rPr>
        <w:t>Lansing, MI 48909-9951</w:t>
      </w:r>
    </w:p>
    <w:p w14:paraId="0556AB13" w14:textId="77777777" w:rsidR="00DA32D6" w:rsidRDefault="00DA32D6" w:rsidP="00DA32D6">
      <w:pPr>
        <w:pStyle w:val="BodyText"/>
        <w:ind w:right="1467"/>
      </w:pPr>
    </w:p>
    <w:p w14:paraId="6A25CC20" w14:textId="26397553" w:rsidR="00F5087A" w:rsidRPr="00DA32D6" w:rsidRDefault="00552D52" w:rsidP="00DA32D6">
      <w:pPr>
        <w:pStyle w:val="BodyText"/>
        <w:ind w:right="1467"/>
        <w:rPr>
          <w:b/>
          <w:u w:val="single"/>
        </w:rPr>
      </w:pPr>
      <w:r w:rsidRPr="00DA32D6">
        <w:rPr>
          <w:b/>
          <w:u w:val="single"/>
          <w:lang w:bidi="es-ES"/>
        </w:rPr>
        <w:t>Continuación de beneficios</w:t>
      </w:r>
      <w:r w:rsidRPr="00F87903">
        <w:rPr>
          <w:b/>
          <w:lang w:bidi="es-ES"/>
        </w:rPr>
        <w:t>:</w:t>
      </w:r>
    </w:p>
    <w:p w14:paraId="136ED03A" w14:textId="1820D877" w:rsidR="00412CEB" w:rsidRDefault="00D474EF" w:rsidP="00DA32D6">
      <w:pPr>
        <w:pStyle w:val="BodyText"/>
      </w:pPr>
      <w:r>
        <w:rPr>
          <w:lang w:bidi="es-ES"/>
        </w:rPr>
        <w:t>Si está recibiendo un servicio de Medicaid de Michigan que se haya reducido, finalizado o suspendido antes de su autorización de servicio actual, y usted presenta su solicitud de apelación dentro de 10 días calendario (como se indica en el Aviso de Determinación Adversa de Beneficios), podrá continuar recibiendo su mismo nivel de servicios mientras su apelación interna siga pendiente.</w:t>
      </w:r>
      <w:r w:rsidR="00634B2A">
        <w:rPr>
          <w:lang w:bidi="es-ES"/>
        </w:rPr>
        <w:t xml:space="preserve"> </w:t>
      </w:r>
      <w:r>
        <w:rPr>
          <w:lang w:bidi="es-ES"/>
        </w:rPr>
        <w:t>Deberá estipular en su solicitud de apelación local que está pidiendo que los servicios continúen.</w:t>
      </w:r>
    </w:p>
    <w:p w14:paraId="48F86AF2" w14:textId="7D2BA2D2" w:rsidR="004F34B8" w:rsidRPr="00DA32D6" w:rsidRDefault="004F34B8" w:rsidP="00DA32D6">
      <w:pPr>
        <w:pStyle w:val="BodyText"/>
      </w:pPr>
    </w:p>
    <w:p w14:paraId="0E125B7C" w14:textId="76341FED" w:rsidR="004F34B8" w:rsidRPr="00DA32D6" w:rsidRDefault="004F34B8" w:rsidP="00DA32D6">
      <w:pPr>
        <w:pStyle w:val="BodyText"/>
      </w:pPr>
      <w:r w:rsidRPr="00DA32D6">
        <w:rPr>
          <w:lang w:bidi="es-ES"/>
        </w:rPr>
        <w:t>Si sus beneficios continúan y su apelación es rechazada, también tendrá derecho a pedir que sus beneficios continúen mientras esté pendiente una Audiencia justa estatal, en caso de que la solicite en diez días calendario. Deberá estipular en su solicitud de Audiencia justa estatal que está pidiendo que su(s) servicio(s) continúe(n).</w:t>
      </w:r>
    </w:p>
    <w:p w14:paraId="20DA51CA" w14:textId="7280834D" w:rsidR="00212475" w:rsidRPr="00DA32D6" w:rsidRDefault="00212475" w:rsidP="00DA32D6">
      <w:pPr>
        <w:pStyle w:val="BodyText"/>
      </w:pPr>
    </w:p>
    <w:p w14:paraId="2C856D34" w14:textId="0CA1729E" w:rsidR="00CF1B5B" w:rsidRPr="00DA32D6" w:rsidRDefault="00212475" w:rsidP="00DA32D6">
      <w:pPr>
        <w:pStyle w:val="BodyText"/>
      </w:pPr>
      <w:r w:rsidRPr="00DA32D6">
        <w:rPr>
          <w:lang w:bidi="es-ES"/>
        </w:rPr>
        <w:t>Si sus beneficios continúan, podrá seguir recibiendo el servicio hasta que ocurra una de las siguientes situaciones: 1) usted retira la solicitud de apelación o Audiencia justa estatal; o 2) todas las entidades que recibieron su apelación deciden contestar con un “no” a su solicitud.</w:t>
      </w:r>
    </w:p>
    <w:p w14:paraId="28B6CD93" w14:textId="07F94065" w:rsidR="004D3D1A" w:rsidRPr="00DA32D6" w:rsidRDefault="004D3D1A" w:rsidP="00DA32D6">
      <w:pPr>
        <w:pStyle w:val="BodyText"/>
      </w:pPr>
    </w:p>
    <w:p w14:paraId="00281AD1" w14:textId="18849924" w:rsidR="004D3D1A" w:rsidRPr="00DA32D6" w:rsidRDefault="004D3D1A" w:rsidP="00DA32D6">
      <w:pPr>
        <w:pStyle w:val="BodyText"/>
      </w:pPr>
      <w:r w:rsidRPr="00DA32D6">
        <w:rPr>
          <w:lang w:bidi="es-ES"/>
        </w:rPr>
        <w:t>Note: Si sus beneficios continúan debido a que hizo uso de este proceso, deberá reembolsar el costo de todo el servicio que recibió mientras su apelación estuvo pendiente, en caso de que la resolución final reitere la denegación de su solicitud de cobertura o pago por un servicio. La política estatal determinará si se le exigirá el reembolso del costo de cualquier beneficio continuado.</w:t>
      </w:r>
    </w:p>
    <w:p w14:paraId="1002D1E1" w14:textId="77777777" w:rsidR="000F3DA8" w:rsidRPr="00DA32D6" w:rsidRDefault="000F3DA8" w:rsidP="00DA32D6">
      <w:pPr>
        <w:pStyle w:val="BodyText"/>
      </w:pPr>
    </w:p>
    <w:p w14:paraId="63C008F5" w14:textId="55CFB2C9" w:rsidR="00412CEB" w:rsidRPr="00DA32D6" w:rsidRDefault="00C9325F" w:rsidP="00DA32D6">
      <w:pPr>
        <w:pStyle w:val="BodyText"/>
        <w:rPr>
          <w:b/>
          <w:u w:val="single"/>
        </w:rPr>
      </w:pPr>
      <w:r w:rsidRPr="00DA32D6">
        <w:rPr>
          <w:b/>
          <w:u w:val="single"/>
          <w:lang w:bidi="es-ES"/>
        </w:rPr>
        <w:t>Plazo del proceso de apelación del PIHP</w:t>
      </w:r>
      <w:r w:rsidRPr="00F87903">
        <w:rPr>
          <w:b/>
          <w:lang w:bidi="es-ES"/>
        </w:rPr>
        <w:t>:</w:t>
      </w:r>
    </w:p>
    <w:p w14:paraId="1C0AABED" w14:textId="105538A5" w:rsidR="00C9325F" w:rsidRPr="00DA32D6" w:rsidRDefault="00C9325F" w:rsidP="00DA32D6">
      <w:pPr>
        <w:pStyle w:val="BodyText"/>
      </w:pPr>
      <w:r w:rsidRPr="00DA32D6">
        <w:rPr>
          <w:lang w:bidi="es-ES"/>
        </w:rPr>
        <w:t>La Persona inscrita tiene 60 días calendario a partir de la fecha el aviso de Determinación Adversa de Beneficios para solicitar una Apelación. 42 CFR 438.402(c)(2)(ii).</w:t>
      </w:r>
    </w:p>
    <w:p w14:paraId="080F7EDE" w14:textId="5582C205" w:rsidR="00A40C22" w:rsidRPr="00DA32D6" w:rsidRDefault="00A40C22" w:rsidP="00DA32D6">
      <w:pPr>
        <w:pStyle w:val="BodyText"/>
      </w:pPr>
    </w:p>
    <w:p w14:paraId="00674818" w14:textId="2E842D7F" w:rsidR="00406D24" w:rsidRPr="00DA32D6" w:rsidRDefault="00A40C22" w:rsidP="00DA32D6">
      <w:pPr>
        <w:pStyle w:val="BodyText"/>
      </w:pPr>
      <w:r w:rsidRPr="00DA32D6">
        <w:rPr>
          <w:lang w:bidi="es-ES"/>
        </w:rPr>
        <w:t>Resolución de Apelación estándar (plazo): El PIHP debe dar una resolución a la Apelación y proporcionar un aviso de resolución a las partes afectadas en la forma más expedita que la afección de salud de la Persona inscrita requiera, pero no deberá exceder de 30 días calendario a partir del día que el PIHP reciba la Apelación.</w:t>
      </w:r>
    </w:p>
    <w:p w14:paraId="21F53175" w14:textId="77777777" w:rsidR="00406D24" w:rsidRPr="00DA32D6" w:rsidRDefault="00406D24" w:rsidP="00DA32D6">
      <w:pPr>
        <w:pStyle w:val="BodyText"/>
      </w:pPr>
    </w:p>
    <w:p w14:paraId="145A1C93" w14:textId="0C93B844" w:rsidR="00A40C22" w:rsidRPr="00DA32D6" w:rsidRDefault="00406D24" w:rsidP="00DA32D6">
      <w:pPr>
        <w:pStyle w:val="BodyText"/>
      </w:pPr>
      <w:r w:rsidRPr="00DA32D6">
        <w:rPr>
          <w:lang w:bidi="es-ES"/>
        </w:rPr>
        <w:t>Si se acepta la solicitud de una resolución expedita, el PIHP debe dar una resolución a la Apelación y emitir un aviso de resolución a las partes afectadas a más tardar 72 horas después de que el PIHP reciba la solicitud de resolución expedita de la Apelación. 42 CFR 438.408.</w:t>
      </w:r>
    </w:p>
    <w:p w14:paraId="1A10B716" w14:textId="6BE2FA22" w:rsidR="00C7020B" w:rsidRPr="00DA32D6" w:rsidRDefault="00C7020B" w:rsidP="00DA32D6">
      <w:pPr>
        <w:pStyle w:val="BodyText"/>
      </w:pPr>
    </w:p>
    <w:p w14:paraId="0D1BF605" w14:textId="336CB1B8" w:rsidR="001A6CA2" w:rsidRPr="00DA32D6" w:rsidRDefault="00592479" w:rsidP="00DA32D6">
      <w:pPr>
        <w:pStyle w:val="BodyText"/>
      </w:pPr>
      <w:r w:rsidRPr="00DA32D6">
        <w:rPr>
          <w:lang w:bidi="es-ES"/>
        </w:rPr>
        <w:t>Extensión de los plazos: El PIHP puede extender el plazo de la resolución y del aviso hasta 14 días calendario si la Persona inscrita solicita una extensión, o bien, si el PIHP muestra, a satisfacción del Estado, que existe necesidad de información adicional y que tal demora es en beneficio de la Persona inscrita. 42 CFR 438.408(c).</w:t>
      </w:r>
    </w:p>
    <w:p w14:paraId="46B44E08" w14:textId="68EDBB09" w:rsidR="00FC2317" w:rsidRDefault="00FC2317" w:rsidP="00DA32D6">
      <w:pPr>
        <w:pStyle w:val="BodyText"/>
      </w:pPr>
    </w:p>
    <w:p w14:paraId="08412B04" w14:textId="1E7BE2F3" w:rsidR="00DA32D6" w:rsidRDefault="00DA32D6" w:rsidP="006721CC">
      <w:pPr>
        <w:pStyle w:val="Heading2"/>
      </w:pPr>
      <w:bookmarkStart w:id="46" w:name="_Toc54941532"/>
      <w:r>
        <w:rPr>
          <w:lang w:bidi="es-ES"/>
        </w:rPr>
        <w:t>PROCESO ALTERNATIVO DE RESOLUCIÓN DE DISPUTAS</w:t>
      </w:r>
      <w:bookmarkEnd w:id="46"/>
    </w:p>
    <w:p w14:paraId="46B44E0C" w14:textId="77D37A82" w:rsidR="00FC2317" w:rsidRDefault="00AB17AB" w:rsidP="00DA32D6">
      <w:pPr>
        <w:pStyle w:val="BodyText"/>
      </w:pPr>
      <w:r>
        <w:rPr>
          <w:lang w:bidi="es-ES"/>
        </w:rPr>
        <w:t>Si no tiene Medicaid, puede solicitar un proceso Alternativo de Resolución de Disputas a través del Departamento de Salud y Servicios Humanos de Michigan</w:t>
      </w:r>
      <w:r w:rsidR="00075EB2">
        <w:rPr>
          <w:lang w:bidi="es-ES"/>
        </w:rPr>
        <w:t xml:space="preserve"> </w:t>
      </w:r>
      <w:r w:rsidR="00075EB2" w:rsidRPr="00075EB2">
        <w:rPr>
          <w:i/>
          <w:iCs/>
          <w:lang w:bidi="es-ES"/>
        </w:rPr>
        <w:t>(Michigan Department of Health and Human Services)</w:t>
      </w:r>
      <w:r>
        <w:rPr>
          <w:lang w:bidi="es-ES"/>
        </w:rPr>
        <w:t xml:space="preserve">. Esto solamente puede hacerlo </w:t>
      </w:r>
      <w:r>
        <w:rPr>
          <w:b/>
          <w:lang w:bidi="es-ES"/>
        </w:rPr>
        <w:t xml:space="preserve">después </w:t>
      </w:r>
      <w:r>
        <w:rPr>
          <w:lang w:bidi="es-ES"/>
        </w:rPr>
        <w:t>de haber completado una Apelación Local y no estar de acuerdo con los resultados escritos de esa decisión. Puede presentar su solicitud por escrito y enviarla por correo a:</w:t>
      </w:r>
    </w:p>
    <w:p w14:paraId="46B44E0D" w14:textId="77777777" w:rsidR="00FC2317" w:rsidRPr="00DA32D6" w:rsidRDefault="00FC2317" w:rsidP="00DA32D6">
      <w:pPr>
        <w:pStyle w:val="BodyText"/>
        <w:jc w:val="center"/>
      </w:pPr>
    </w:p>
    <w:p w14:paraId="15E13EDE" w14:textId="77777777" w:rsidR="00DA32D6" w:rsidRPr="002510D6" w:rsidRDefault="00AB17AB" w:rsidP="00DA32D6">
      <w:pPr>
        <w:pStyle w:val="BodyText"/>
        <w:jc w:val="center"/>
        <w:rPr>
          <w:lang w:val="en-US"/>
        </w:rPr>
      </w:pPr>
      <w:r w:rsidRPr="002510D6">
        <w:rPr>
          <w:lang w:val="en-US" w:bidi="es-ES"/>
        </w:rPr>
        <w:t xml:space="preserve">MDHHS - Program Development, Consultation, and Contracts Division </w:t>
      </w:r>
    </w:p>
    <w:p w14:paraId="085CA17D" w14:textId="77777777" w:rsidR="00DA32D6" w:rsidRPr="002510D6" w:rsidRDefault="00AB17AB" w:rsidP="00DA32D6">
      <w:pPr>
        <w:pStyle w:val="BodyText"/>
        <w:jc w:val="center"/>
        <w:rPr>
          <w:lang w:val="en-US"/>
        </w:rPr>
      </w:pPr>
      <w:r w:rsidRPr="002510D6">
        <w:rPr>
          <w:lang w:val="en-US" w:bidi="es-ES"/>
        </w:rPr>
        <w:t xml:space="preserve">Behavioral Health and Developmental Disabilities Administration </w:t>
      </w:r>
    </w:p>
    <w:p w14:paraId="46B44E0E" w14:textId="7D357F2B" w:rsidR="00FC2317" w:rsidRPr="002510D6" w:rsidRDefault="00AB17AB" w:rsidP="00DA32D6">
      <w:pPr>
        <w:pStyle w:val="BodyText"/>
        <w:jc w:val="center"/>
        <w:rPr>
          <w:lang w:val="en-US"/>
        </w:rPr>
      </w:pPr>
      <w:r w:rsidRPr="002510D6">
        <w:rPr>
          <w:lang w:val="en-US" w:bidi="es-ES"/>
        </w:rPr>
        <w:t>ATTN: Request for DHHS Level Dispute Resolution</w:t>
      </w:r>
    </w:p>
    <w:p w14:paraId="354E1511" w14:textId="77777777" w:rsidR="00DA32D6" w:rsidRPr="002510D6" w:rsidRDefault="00AB17AB" w:rsidP="00DA32D6">
      <w:pPr>
        <w:pStyle w:val="BodyText"/>
        <w:jc w:val="center"/>
        <w:rPr>
          <w:lang w:val="en-US"/>
        </w:rPr>
      </w:pPr>
      <w:r w:rsidRPr="002510D6">
        <w:rPr>
          <w:lang w:val="en-US" w:bidi="es-ES"/>
        </w:rPr>
        <w:t>Lewis Cass Building - 6th Floor 3</w:t>
      </w:r>
    </w:p>
    <w:p w14:paraId="70D52A1D" w14:textId="77777777" w:rsidR="00DA32D6" w:rsidRPr="002510D6" w:rsidRDefault="00AB17AB" w:rsidP="00DA32D6">
      <w:pPr>
        <w:pStyle w:val="BodyText"/>
        <w:jc w:val="center"/>
        <w:rPr>
          <w:lang w:val="en-US"/>
        </w:rPr>
      </w:pPr>
      <w:r w:rsidRPr="002510D6">
        <w:rPr>
          <w:lang w:val="en-US" w:bidi="es-ES"/>
        </w:rPr>
        <w:t>20 South Walnut Street</w:t>
      </w:r>
    </w:p>
    <w:p w14:paraId="46B44E0F" w14:textId="018BF225" w:rsidR="00FC2317" w:rsidRPr="002510D6" w:rsidRDefault="00AB17AB" w:rsidP="00DA32D6">
      <w:pPr>
        <w:pStyle w:val="BodyText"/>
        <w:jc w:val="center"/>
        <w:rPr>
          <w:lang w:val="en-US"/>
        </w:rPr>
      </w:pPr>
      <w:r w:rsidRPr="002510D6">
        <w:rPr>
          <w:lang w:val="en-US" w:bidi="es-ES"/>
        </w:rPr>
        <w:t>Lansing, MI 48913</w:t>
      </w:r>
    </w:p>
    <w:p w14:paraId="46B44E10" w14:textId="1B8EDB4C" w:rsidR="00FC2317" w:rsidRPr="002510D6" w:rsidRDefault="00FC2317" w:rsidP="00DA32D6">
      <w:pPr>
        <w:pStyle w:val="BodyText"/>
        <w:ind w:left="0"/>
        <w:rPr>
          <w:lang w:val="en-US"/>
        </w:rPr>
      </w:pPr>
    </w:p>
    <w:p w14:paraId="527FBFA3" w14:textId="77777777" w:rsidR="00DA32D6" w:rsidRPr="002510D6" w:rsidRDefault="00DA32D6" w:rsidP="00DA32D6">
      <w:pPr>
        <w:pStyle w:val="BodyText"/>
        <w:ind w:left="0"/>
        <w:rPr>
          <w:lang w:val="en-US"/>
        </w:rPr>
      </w:pPr>
    </w:p>
    <w:p w14:paraId="273974A3" w14:textId="5867AF5B" w:rsidR="00DA32D6" w:rsidRDefault="00DA32D6" w:rsidP="006721CC">
      <w:pPr>
        <w:pStyle w:val="Heading2"/>
      </w:pPr>
      <w:bookmarkStart w:id="47" w:name="_Toc54941533"/>
      <w:r>
        <w:rPr>
          <w:lang w:bidi="es-ES"/>
        </w:rPr>
        <w:t>SEGUNDA OPINIÓN</w:t>
      </w:r>
      <w:bookmarkEnd w:id="47"/>
    </w:p>
    <w:p w14:paraId="46B44E12" w14:textId="4C0778FB" w:rsidR="00FC2317" w:rsidRDefault="00AB17AB" w:rsidP="00DA32D6">
      <w:pPr>
        <w:pStyle w:val="BodyText"/>
      </w:pPr>
      <w:r>
        <w:rPr>
          <w:lang w:bidi="es-ES"/>
        </w:rPr>
        <w:t xml:space="preserve">Si le negaron el acceso inicial a todos los servicios de salud de la conducta, o si le negaron la hospitalización psiquiátrica después de solicitar concretamente este servicio, el Código de Salud Mental de Michigan </w:t>
      </w:r>
      <w:r w:rsidRPr="00075EB2">
        <w:rPr>
          <w:i/>
          <w:iCs/>
          <w:lang w:bidi="es-ES"/>
        </w:rPr>
        <w:t xml:space="preserve">(Michigan Mental Health Code) </w:t>
      </w:r>
      <w:r>
        <w:rPr>
          <w:lang w:bidi="es-ES"/>
        </w:rPr>
        <w:t xml:space="preserve">le permite pedir una </w:t>
      </w:r>
      <w:r w:rsidR="00075EB2">
        <w:rPr>
          <w:lang w:bidi="es-ES"/>
        </w:rPr>
        <w:t>S</w:t>
      </w:r>
      <w:r>
        <w:rPr>
          <w:lang w:bidi="es-ES"/>
        </w:rPr>
        <w:t xml:space="preserve">egunda </w:t>
      </w:r>
      <w:r w:rsidR="00075EB2">
        <w:rPr>
          <w:lang w:bidi="es-ES"/>
        </w:rPr>
        <w:t>O</w:t>
      </w:r>
      <w:r>
        <w:rPr>
          <w:lang w:bidi="es-ES"/>
        </w:rPr>
        <w:t>pinión.</w:t>
      </w:r>
    </w:p>
    <w:p w14:paraId="1607887F" w14:textId="77777777" w:rsidR="00DA32D6" w:rsidRPr="00BD7C93" w:rsidRDefault="00DA32D6" w:rsidP="00A011BE">
      <w:pPr>
        <w:pStyle w:val="BodyText"/>
        <w:ind w:left="179" w:right="-20"/>
      </w:pPr>
    </w:p>
    <w:p w14:paraId="46B44E13" w14:textId="37F525AE" w:rsidR="00FC2317" w:rsidRDefault="00AB17AB" w:rsidP="008C6696">
      <w:pPr>
        <w:pStyle w:val="ListParagraph"/>
        <w:numPr>
          <w:ilvl w:val="0"/>
          <w:numId w:val="6"/>
        </w:numPr>
        <w:tabs>
          <w:tab w:val="left" w:pos="900"/>
        </w:tabs>
        <w:spacing w:line="240" w:lineRule="auto"/>
        <w:ind w:right="974" w:hanging="360"/>
        <w:rPr>
          <w:sz w:val="24"/>
        </w:rPr>
      </w:pPr>
      <w:r w:rsidRPr="00BD7C93">
        <w:rPr>
          <w:sz w:val="24"/>
          <w:szCs w:val="24"/>
          <w:lang w:bidi="es-ES"/>
        </w:rPr>
        <w:t xml:space="preserve">Si se le negó el acceso inicial a todos los servicios de salud de la conducta, una </w:t>
      </w:r>
      <w:r w:rsidR="00075EB2" w:rsidRPr="00BD7C93">
        <w:rPr>
          <w:sz w:val="24"/>
          <w:szCs w:val="24"/>
          <w:lang w:bidi="es-ES"/>
        </w:rPr>
        <w:t>Segunda Opinión</w:t>
      </w:r>
      <w:r w:rsidRPr="00BD7C93">
        <w:rPr>
          <w:sz w:val="24"/>
          <w:szCs w:val="24"/>
          <w:lang w:bidi="es-ES"/>
        </w:rPr>
        <w:t xml:space="preserve"> se completará dentro de los 5 días hábiles de la solicitud.</w:t>
      </w:r>
    </w:p>
    <w:p w14:paraId="46B44E14" w14:textId="3F76F623" w:rsidR="00FC2317" w:rsidRDefault="00AB17AB" w:rsidP="008C6696">
      <w:pPr>
        <w:pStyle w:val="ListParagraph"/>
        <w:numPr>
          <w:ilvl w:val="0"/>
          <w:numId w:val="6"/>
        </w:numPr>
        <w:tabs>
          <w:tab w:val="left" w:pos="900"/>
        </w:tabs>
        <w:spacing w:before="22" w:line="274" w:lineRule="exact"/>
        <w:ind w:right="586" w:hanging="360"/>
        <w:rPr>
          <w:sz w:val="24"/>
        </w:rPr>
      </w:pPr>
      <w:r>
        <w:rPr>
          <w:sz w:val="24"/>
          <w:szCs w:val="24"/>
          <w:lang w:bidi="es-ES"/>
        </w:rPr>
        <w:t xml:space="preserve">Si se le negó una hospitalización psiquiátrica, la </w:t>
      </w:r>
      <w:r w:rsidR="0008536D">
        <w:rPr>
          <w:sz w:val="24"/>
          <w:szCs w:val="24"/>
          <w:lang w:bidi="es-ES"/>
        </w:rPr>
        <w:t xml:space="preserve">Segunda Opinión </w:t>
      </w:r>
      <w:r>
        <w:rPr>
          <w:sz w:val="24"/>
          <w:szCs w:val="24"/>
          <w:lang w:bidi="es-ES"/>
        </w:rPr>
        <w:t>se completará dentro de los 3 días hábiles de la solicitud.</w:t>
      </w:r>
    </w:p>
    <w:p w14:paraId="46B44E15" w14:textId="77777777" w:rsidR="00FC2317" w:rsidRDefault="00FC2317">
      <w:pPr>
        <w:pStyle w:val="BodyText"/>
        <w:spacing w:before="7"/>
        <w:rPr>
          <w:sz w:val="23"/>
        </w:rPr>
      </w:pPr>
    </w:p>
    <w:p w14:paraId="46B44E16" w14:textId="040D689F" w:rsidR="00FC2317" w:rsidRDefault="00AB17AB" w:rsidP="00DA32D6">
      <w:pPr>
        <w:pStyle w:val="BodyText"/>
        <w:rPr>
          <w:lang w:bidi="es-ES"/>
        </w:rPr>
      </w:pPr>
      <w:r>
        <w:rPr>
          <w:lang w:bidi="es-ES"/>
        </w:rPr>
        <w:t>Se le proporcionará información detallada sobre el proceso de quejas y apelaciones cuando comience con los servicios y luego anualmente. Puede solicitar esta información en cualquier momento comunicándose con Servicios de Atención al Cliente al 800-897-3301.</w:t>
      </w:r>
    </w:p>
    <w:p w14:paraId="11733BFC" w14:textId="77777777" w:rsidR="00CF1AA1" w:rsidRDefault="00CF1AA1" w:rsidP="00DA32D6">
      <w:pPr>
        <w:pStyle w:val="BodyText"/>
      </w:pPr>
    </w:p>
    <w:p w14:paraId="7074A1FF" w14:textId="46CAC423" w:rsidR="00DA32D6" w:rsidRDefault="00DA32D6" w:rsidP="00DA32D6">
      <w:pPr>
        <w:spacing w:before="18"/>
        <w:rPr>
          <w:b/>
          <w:sz w:val="28"/>
        </w:rPr>
      </w:pPr>
    </w:p>
    <w:p w14:paraId="6BD35B76" w14:textId="502F30BC" w:rsidR="00E0214A" w:rsidRDefault="00E0214A" w:rsidP="00DA32D6">
      <w:pPr>
        <w:spacing w:before="18"/>
        <w:rPr>
          <w:b/>
          <w:sz w:val="28"/>
        </w:rPr>
      </w:pPr>
    </w:p>
    <w:p w14:paraId="3D6D6DF8" w14:textId="77777777" w:rsidR="00E0214A" w:rsidRDefault="00E0214A" w:rsidP="00DA32D6">
      <w:pPr>
        <w:spacing w:before="18"/>
        <w:rPr>
          <w:b/>
          <w:sz w:val="28"/>
        </w:rPr>
      </w:pPr>
    </w:p>
    <w:p w14:paraId="1AEECEAF" w14:textId="77777777" w:rsidR="00E0214A" w:rsidRDefault="00E0214A" w:rsidP="00DA32D6">
      <w:pPr>
        <w:spacing w:before="18"/>
        <w:rPr>
          <w:b/>
          <w:sz w:val="28"/>
        </w:rPr>
      </w:pPr>
    </w:p>
    <w:p w14:paraId="721160C7" w14:textId="04DFB27F" w:rsidR="00282911" w:rsidRDefault="00282911" w:rsidP="00DA32D6">
      <w:pPr>
        <w:spacing w:before="18"/>
        <w:rPr>
          <w:b/>
          <w:sz w:val="28"/>
        </w:rPr>
      </w:pPr>
    </w:p>
    <w:p w14:paraId="3A0C1C0C" w14:textId="7E87763D" w:rsidR="00DA32D6" w:rsidRPr="00E0214A" w:rsidRDefault="00DA32D6" w:rsidP="00CF1AA1">
      <w:pPr>
        <w:pStyle w:val="Heading2"/>
        <w:ind w:left="360" w:firstLine="0"/>
        <w:rPr>
          <w:sz w:val="25"/>
        </w:rPr>
      </w:pPr>
      <w:bookmarkStart w:id="48" w:name="_Toc54941534"/>
      <w:r w:rsidRPr="00E0214A">
        <w:rPr>
          <w:sz w:val="25"/>
          <w:lang w:bidi="es-ES"/>
        </w:rPr>
        <w:t>CONFIDENCIALIDAD Y ACCESO DE LOS FAMILIARES A LA INFORMACIÓN</w:t>
      </w:r>
      <w:bookmarkEnd w:id="48"/>
    </w:p>
    <w:p w14:paraId="46B44E19" w14:textId="2E398E5F" w:rsidR="00FC2317" w:rsidRPr="00DA32D6" w:rsidRDefault="00AB17AB" w:rsidP="00DA32D6">
      <w:pPr>
        <w:pStyle w:val="BodyText"/>
      </w:pPr>
      <w:r>
        <w:rPr>
          <w:lang w:bidi="es-ES"/>
        </w:rPr>
        <w:t>El proceso utilizado para diseñar su plan individual de apoyos, servicios o tratamiento de salud de la conducta se llama</w:t>
      </w:r>
      <w:r w:rsidR="0008536D">
        <w:rPr>
          <w:lang w:bidi="es-ES"/>
        </w:rPr>
        <w:t xml:space="preserve"> “</w:t>
      </w:r>
      <w:r>
        <w:rPr>
          <w:lang w:bidi="es-ES"/>
        </w:rPr>
        <w:t>Planificación Individualizada</w:t>
      </w:r>
      <w:r w:rsidR="0008536D">
        <w:rPr>
          <w:lang w:bidi="es-ES"/>
        </w:rPr>
        <w:t xml:space="preserve">” </w:t>
      </w:r>
      <w:r w:rsidR="0008536D" w:rsidRPr="0008536D">
        <w:rPr>
          <w:i/>
          <w:iCs/>
          <w:lang w:bidi="es-ES"/>
        </w:rPr>
        <w:t xml:space="preserve">("Person-Centered Planning", </w:t>
      </w:r>
      <w:r w:rsidRPr="0008536D">
        <w:rPr>
          <w:i/>
          <w:iCs/>
          <w:lang w:bidi="es-ES"/>
        </w:rPr>
        <w:t>PCP)</w:t>
      </w:r>
      <w:r>
        <w:rPr>
          <w:lang w:bidi="es-ES"/>
        </w:rPr>
        <w:t xml:space="preserve">. La Planificación Individualizada es un derecho que usted tiene, protegido por el Michigan Mental Health Code </w:t>
      </w:r>
      <w:r w:rsidRPr="0008536D">
        <w:rPr>
          <w:i/>
          <w:iCs/>
          <w:lang w:bidi="es-ES"/>
        </w:rPr>
        <w:t>(Código de Salud Mental de Michigan).</w:t>
      </w:r>
    </w:p>
    <w:p w14:paraId="46B44E1A" w14:textId="77777777" w:rsidR="00FC2317" w:rsidRPr="00DA32D6" w:rsidRDefault="00FC2317" w:rsidP="00DA32D6">
      <w:pPr>
        <w:pStyle w:val="BodyText"/>
      </w:pPr>
    </w:p>
    <w:p w14:paraId="46B44E1B" w14:textId="77777777" w:rsidR="00FC2317" w:rsidRPr="00DA32D6" w:rsidRDefault="00AB17AB" w:rsidP="00DA32D6">
      <w:pPr>
        <w:pStyle w:val="BodyText"/>
      </w:pPr>
      <w:r w:rsidRPr="00DA32D6">
        <w:rPr>
          <w:lang w:bidi="es-ES"/>
        </w:rPr>
        <w:t>El proceso comienza cuando usted seleccione a alguien, además de usted mismo, que lo acompañará a las reuniones de planificación individualizada (por ejemplo, familiares o amigos) y haya indicado los miembros del personal que quisiera invitar a participar. También decidirá dónde y cuándo se realizarán las reuniones de la planificación individualizada. Por último, tomará decisiones sobre la asistencia que podría necesitar para ayudarle a usted a participar y comprender las reuniones.</w:t>
      </w:r>
    </w:p>
    <w:p w14:paraId="46B44E1C" w14:textId="77777777" w:rsidR="00FC2317" w:rsidRPr="00DA32D6" w:rsidRDefault="00FC2317" w:rsidP="00DA32D6">
      <w:pPr>
        <w:pStyle w:val="BodyText"/>
      </w:pPr>
    </w:p>
    <w:p w14:paraId="46B44E1D" w14:textId="31F409B2" w:rsidR="00FC2317" w:rsidRPr="00DA32D6" w:rsidRDefault="001A6CA2" w:rsidP="00DA32D6">
      <w:pPr>
        <w:pStyle w:val="BodyText"/>
      </w:pPr>
      <w:r>
        <w:rPr>
          <w:lang w:bidi="es-ES"/>
        </w:rPr>
        <w:t>Durante la Planificación Individualizada, se le preguntará cuáles son sus esperanzas y sueños y recibirá ayuda para identificar las metas y los resultados que desea lograr. Las personas que asistan a esta reunión le ayudarán a determinar los apoyos, servicios o tratamiento que necesita, quién quisiera usted que le brinde estos servicios, con qué frecuencia los necesitará y dónde se le brindarán. De acuerdo con las leyes federales y estatales, usted tiene derecho a elegir a sus proveedores.</w:t>
      </w:r>
    </w:p>
    <w:p w14:paraId="46B44E1E" w14:textId="77777777" w:rsidR="00FC2317" w:rsidRPr="00DA32D6" w:rsidRDefault="00FC2317" w:rsidP="00DA32D6">
      <w:pPr>
        <w:pStyle w:val="BodyText"/>
      </w:pPr>
    </w:p>
    <w:p w14:paraId="46B44E1F" w14:textId="2119ACBC" w:rsidR="00FC2317" w:rsidRPr="00DA32D6" w:rsidRDefault="00AB17AB" w:rsidP="00DA32D6">
      <w:pPr>
        <w:pStyle w:val="BodyText"/>
      </w:pPr>
      <w:r w:rsidRPr="00DA32D6">
        <w:rPr>
          <w:lang w:bidi="es-ES"/>
        </w:rPr>
        <w:t>No hay límites establecidos en cuanto a la cantidad, el alcance o la duración de los servicios disponibles para usted, ya que los servicios se autorizan en función de la condición y la necesidad médica. No ofrecemos incentivos a ningún proveedor para que limite sus servicios. Trabajamos con usted, durante su valoración y como parte de su proceso de planificación individualizada (PCP), para determinar qué servicios son adecuados para satisfacer sus necesidades.</w:t>
      </w:r>
    </w:p>
    <w:p w14:paraId="46B44E20" w14:textId="77777777" w:rsidR="00FC2317" w:rsidRPr="00DA32D6" w:rsidRDefault="00FC2317" w:rsidP="00DA32D6">
      <w:pPr>
        <w:pStyle w:val="BodyText"/>
      </w:pPr>
    </w:p>
    <w:p w14:paraId="46B44E21" w14:textId="77777777" w:rsidR="00FC2317" w:rsidRPr="00DA32D6" w:rsidRDefault="00AB17AB" w:rsidP="00DA32D6">
      <w:pPr>
        <w:pStyle w:val="BodyText"/>
      </w:pPr>
      <w:r w:rsidRPr="00DA32D6">
        <w:rPr>
          <w:lang w:bidi="es-ES"/>
        </w:rPr>
        <w:t xml:space="preserve">Después de comenzar a recibir los servicios, se le preguntará de vez en cuando qué piensa de los apoyos, servicios o tratamiento que está recibiendo y si es necesario cambiarlos. </w:t>
      </w:r>
    </w:p>
    <w:p w14:paraId="46B44E23" w14:textId="503E8138" w:rsidR="00FC2317" w:rsidRPr="00DA32D6" w:rsidRDefault="00AB17AB" w:rsidP="00DA32D6">
      <w:pPr>
        <w:pStyle w:val="BodyText"/>
      </w:pPr>
      <w:r w:rsidRPr="00DA32D6">
        <w:rPr>
          <w:lang w:bidi="es-ES"/>
        </w:rPr>
        <w:t>Tiene derecho a solicitar en cualquier momento una nueva reunión de Planificación Individualizada (PCP) si desea hablar sobre un cambio de su plan de servicio.</w:t>
      </w:r>
    </w:p>
    <w:p w14:paraId="46B44E24" w14:textId="77777777" w:rsidR="00FC2317" w:rsidRPr="00DA32D6" w:rsidRDefault="00FC2317" w:rsidP="00DA32D6">
      <w:pPr>
        <w:pStyle w:val="BodyText"/>
      </w:pPr>
    </w:p>
    <w:p w14:paraId="46B44E26" w14:textId="23962F51" w:rsidR="00FC2317" w:rsidRPr="00DA32D6" w:rsidRDefault="00AB17AB" w:rsidP="00DA32D6">
      <w:pPr>
        <w:pStyle w:val="BodyText"/>
      </w:pPr>
      <w:r w:rsidRPr="00DA32D6">
        <w:rPr>
          <w:lang w:bidi="es-ES"/>
        </w:rPr>
        <w:t>Tiene derecho a la "facilitación independiente" del proceso de Planificación Individualizada (PCP). Esto significa que puede solicitar que alguien que no sea miembro del personal lleve a cabo sus reuniones de planificación.</w:t>
      </w:r>
      <w:r w:rsidR="00CF1AA1">
        <w:rPr>
          <w:lang w:bidi="es-ES"/>
        </w:rPr>
        <w:t xml:space="preserve"> </w:t>
      </w:r>
      <w:r w:rsidRPr="00DA32D6">
        <w:rPr>
          <w:lang w:bidi="es-ES"/>
        </w:rPr>
        <w:t>Tiene derecho a escoger entre los facilitadores independientes disponibles.</w:t>
      </w:r>
    </w:p>
    <w:p w14:paraId="46B44E27" w14:textId="77777777" w:rsidR="00FC2317" w:rsidRPr="00DA32D6" w:rsidRDefault="00FC2317" w:rsidP="00DA32D6">
      <w:pPr>
        <w:pStyle w:val="BodyText"/>
      </w:pPr>
    </w:p>
    <w:p w14:paraId="46B44E28" w14:textId="145C9DC0" w:rsidR="00FC2317" w:rsidRDefault="00AB17AB" w:rsidP="00DA32D6">
      <w:pPr>
        <w:pStyle w:val="BodyText"/>
        <w:rPr>
          <w:lang w:bidi="es-ES"/>
        </w:rPr>
      </w:pPr>
      <w:r w:rsidRPr="00DA32D6">
        <w:rPr>
          <w:lang w:bidi="es-ES"/>
        </w:rPr>
        <w:t>Los niños menores de 18 años de edad con una discapacidad intelectual/de desarrollo o un trastorno emocional grave también tienen derecho a la planificación individualizada. Sin embargo, esta planificación individualizada debe reconocer la importancia de la familia y el hecho de que los apoyos y los servicios afectan a toda la familia. El padre y/o la madre o el(los) tutore(s) de los niños participarán en la planificación previa y en la planificación individualizada, utilizando "prácticas centradas en la familia" para ofrecer apoyos, servicios y tratamiento a sus hijos.</w:t>
      </w:r>
    </w:p>
    <w:p w14:paraId="401C9123" w14:textId="77777777" w:rsidR="00F97589" w:rsidRDefault="00F97589" w:rsidP="00DA32D6">
      <w:pPr>
        <w:pStyle w:val="BodyText"/>
      </w:pPr>
    </w:p>
    <w:p w14:paraId="46B44E29" w14:textId="2A209C7C" w:rsidR="00FC2317" w:rsidRDefault="00FC2317">
      <w:pPr>
        <w:pStyle w:val="BodyText"/>
      </w:pPr>
    </w:p>
    <w:p w14:paraId="40200F46" w14:textId="28F6BC2F" w:rsidR="00E0214A" w:rsidRDefault="00E0214A">
      <w:pPr>
        <w:pStyle w:val="BodyText"/>
      </w:pPr>
    </w:p>
    <w:p w14:paraId="1C9E230E" w14:textId="77777777" w:rsidR="00E0214A" w:rsidRDefault="00E0214A">
      <w:pPr>
        <w:pStyle w:val="BodyText"/>
      </w:pPr>
    </w:p>
    <w:p w14:paraId="2543BB93" w14:textId="4130183C" w:rsidR="00DA32D6" w:rsidRDefault="00DA32D6" w:rsidP="00DA32D6">
      <w:pPr>
        <w:pStyle w:val="Heading1"/>
      </w:pPr>
      <w:bookmarkStart w:id="49" w:name="_Toc54941535"/>
      <w:r>
        <w:rPr>
          <w:lang w:bidi="es-ES"/>
        </w:rPr>
        <w:t>TEMAS CUBIERTOS DURANTE LA PLANIFICACIÓN INDIVIDUALIZADA</w:t>
      </w:r>
      <w:bookmarkEnd w:id="49"/>
    </w:p>
    <w:p w14:paraId="46B44E2B" w14:textId="1D792B24" w:rsidR="00FC2317" w:rsidRDefault="00AB17AB" w:rsidP="00DA32D6">
      <w:pPr>
        <w:pStyle w:val="BodyText"/>
      </w:pPr>
      <w:r>
        <w:rPr>
          <w:lang w:bidi="es-ES"/>
        </w:rPr>
        <w:t>Durante la planificación individualizada se le informará sobre las instrucciones anticipadas para la atención psiquiátrica, un plan de crisis y la autodeterminación (vea las descripciones a continuación). Usted tiene derecho a escoger cualquiera, todas o ninguna de estas opciones.</w:t>
      </w:r>
    </w:p>
    <w:p w14:paraId="46B44E2C" w14:textId="77777777" w:rsidR="00FC2317" w:rsidRPr="0008536D" w:rsidRDefault="00FC2317">
      <w:pPr>
        <w:pStyle w:val="BodyText"/>
        <w:rPr>
          <w:sz w:val="18"/>
          <w:szCs w:val="18"/>
        </w:rPr>
      </w:pPr>
    </w:p>
    <w:p w14:paraId="46B44E2D" w14:textId="77777777" w:rsidR="00FC2317" w:rsidRPr="00DA32D6" w:rsidRDefault="00AB17AB" w:rsidP="00DA32D6">
      <w:pPr>
        <w:pStyle w:val="BodyText"/>
        <w:rPr>
          <w:b/>
          <w:u w:val="single"/>
        </w:rPr>
      </w:pPr>
      <w:r w:rsidRPr="00DA32D6">
        <w:rPr>
          <w:b/>
          <w:u w:val="single"/>
          <w:lang w:bidi="es-ES"/>
        </w:rPr>
        <w:t>Instrucción anticipada para la atención psiquiátrica</w:t>
      </w:r>
    </w:p>
    <w:p w14:paraId="46B44E2E" w14:textId="4A105614" w:rsidR="00FC2317" w:rsidRDefault="00AB17AB" w:rsidP="00DA32D6">
      <w:pPr>
        <w:pStyle w:val="BodyText"/>
      </w:pPr>
      <w:r>
        <w:rPr>
          <w:lang w:bidi="es-ES"/>
        </w:rPr>
        <w:t>De acuerdo con las leyes de Michigan, los adultos tienen derecho a establecer una “</w:t>
      </w:r>
      <w:r>
        <w:rPr>
          <w:b/>
          <w:lang w:bidi="es-ES"/>
        </w:rPr>
        <w:t>instrucción anticipada para la atención psiquiátrica</w:t>
      </w:r>
      <w:r>
        <w:rPr>
          <w:lang w:bidi="es-ES"/>
        </w:rPr>
        <w:t>”.</w:t>
      </w:r>
      <w:r>
        <w:rPr>
          <w:b/>
          <w:lang w:bidi="es-ES"/>
        </w:rPr>
        <w:t xml:space="preserve"> </w:t>
      </w:r>
      <w:r>
        <w:rPr>
          <w:lang w:bidi="es-ES"/>
        </w:rPr>
        <w:t>Una instrucción anticipada para la atención psiquiátrica es un documento que le permite tomar decisiones antes de una crisis en la que usted se vuelva incapaz de tomar una decisión sobre el tipo de tratamiento que desea o no desea.</w:t>
      </w:r>
      <w:r w:rsidR="00CF1AA1">
        <w:rPr>
          <w:lang w:bidi="es-ES"/>
        </w:rPr>
        <w:t xml:space="preserve"> </w:t>
      </w:r>
      <w:r>
        <w:rPr>
          <w:lang w:bidi="es-ES"/>
        </w:rPr>
        <w:t>Esto permite a otras personas, que incluyen sus familiares, amigos y proveedores de servicios, saber lo que usted desea cuando no está en condiciones de hablar por sí mismo. Si elige crear una instrucción anticipada para la atención psiquiátrica, debe suministrar copias a todo los proveedores que lo atienden, a las personas que designó como representantes médicos o de salud mental del paciente y a los familiares o amigos que podrían ayudar a sus médicos y proveedores de salud de la conducta a tomar decisiones por usted, si usted no puede tomar esas decisiones</w:t>
      </w:r>
      <w:r w:rsidR="00960E7E">
        <w:rPr>
          <w:lang w:bidi="es-ES"/>
        </w:rPr>
        <w:t>.</w:t>
      </w:r>
    </w:p>
    <w:p w14:paraId="46B44E2F" w14:textId="77777777" w:rsidR="00FC2317" w:rsidRPr="0008536D" w:rsidRDefault="00FC2317" w:rsidP="00DA32D6">
      <w:pPr>
        <w:pStyle w:val="BodyText"/>
        <w:rPr>
          <w:sz w:val="18"/>
          <w:szCs w:val="18"/>
        </w:rPr>
      </w:pPr>
    </w:p>
    <w:p w14:paraId="46B44E30" w14:textId="4116F427" w:rsidR="00FC2317" w:rsidRDefault="00AB17AB" w:rsidP="00CF1AA1">
      <w:pPr>
        <w:pStyle w:val="BodyText"/>
        <w:ind w:right="250"/>
      </w:pPr>
      <w:r>
        <w:rPr>
          <w:lang w:bidi="es-ES"/>
        </w:rPr>
        <w:t xml:space="preserve">Para más información acerca de instrucciones anticipadas, consulte la sección titulada </w:t>
      </w:r>
      <w:r w:rsidR="001D3D64">
        <w:rPr>
          <w:lang w:bidi="es-ES"/>
        </w:rPr>
        <w:t>“</w:t>
      </w:r>
      <w:r w:rsidRPr="001D3D64">
        <w:rPr>
          <w:iCs/>
          <w:lang w:bidi="es-ES"/>
        </w:rPr>
        <w:t>Guía para instrucciones anticipadas y tutela en Michigan</w:t>
      </w:r>
      <w:r w:rsidR="001D3D64">
        <w:rPr>
          <w:iCs/>
          <w:lang w:bidi="es-ES"/>
        </w:rPr>
        <w:t xml:space="preserve">” </w:t>
      </w:r>
      <w:r w:rsidR="00CF1AA1">
        <w:rPr>
          <w:i/>
          <w:u w:val="single"/>
          <w:lang w:bidi="es-ES"/>
        </w:rPr>
        <w:t>(</w:t>
      </w:r>
      <w:r w:rsidR="00CF1AA1">
        <w:rPr>
          <w:i/>
          <w:u w:val="single"/>
        </w:rPr>
        <w:t>A Guide to Advance Directives and Guardianships in Michigan</w:t>
      </w:r>
      <w:r w:rsidR="00CF1AA1">
        <w:rPr>
          <w:i/>
          <w:u w:val="single"/>
          <w:lang w:bidi="es-ES"/>
        </w:rPr>
        <w:t>)</w:t>
      </w:r>
      <w:r w:rsidR="001D3D64" w:rsidRPr="001D3D64">
        <w:rPr>
          <w:i/>
          <w:lang w:bidi="es-ES"/>
        </w:rPr>
        <w:t xml:space="preserve"> </w:t>
      </w:r>
      <w:r>
        <w:rPr>
          <w:lang w:bidi="es-ES"/>
        </w:rPr>
        <w:t>que se encuentra al final de este manual. Si cree que no ha recibido información adecuada con respecto a las instrucciones anticipadas para la atención psiquiátrica, comuníquese con Servicios de Atención al Cliente para presentar un queja.</w:t>
      </w:r>
    </w:p>
    <w:p w14:paraId="46B44E31" w14:textId="77777777" w:rsidR="00FC2317" w:rsidRPr="0008536D" w:rsidRDefault="00FC2317" w:rsidP="00DA32D6">
      <w:pPr>
        <w:pStyle w:val="BodyText"/>
        <w:rPr>
          <w:sz w:val="18"/>
          <w:szCs w:val="18"/>
        </w:rPr>
      </w:pPr>
    </w:p>
    <w:p w14:paraId="46B44E32" w14:textId="77777777" w:rsidR="00FC2317" w:rsidRPr="00DA32D6" w:rsidRDefault="00AB17AB" w:rsidP="00DA32D6">
      <w:pPr>
        <w:pStyle w:val="BodyText"/>
        <w:rPr>
          <w:b/>
          <w:u w:val="single"/>
        </w:rPr>
      </w:pPr>
      <w:r w:rsidRPr="00DA32D6">
        <w:rPr>
          <w:b/>
          <w:u w:val="single"/>
          <w:lang w:bidi="es-ES"/>
        </w:rPr>
        <w:t>Plan de crisis</w:t>
      </w:r>
    </w:p>
    <w:p w14:paraId="46B44E33" w14:textId="77777777" w:rsidR="00FC2317" w:rsidRDefault="00AB17AB" w:rsidP="00DA32D6">
      <w:pPr>
        <w:pStyle w:val="BodyText"/>
      </w:pPr>
      <w:r>
        <w:rPr>
          <w:lang w:bidi="es-ES"/>
        </w:rPr>
        <w:t>Usted también tiene derecho a establecer un “</w:t>
      </w:r>
      <w:r>
        <w:rPr>
          <w:b/>
          <w:lang w:bidi="es-ES"/>
        </w:rPr>
        <w:t>plan de crisis</w:t>
      </w:r>
      <w:r>
        <w:rPr>
          <w:lang w:bidi="es-ES"/>
        </w:rPr>
        <w:t>”.</w:t>
      </w:r>
      <w:r>
        <w:rPr>
          <w:b/>
          <w:lang w:bidi="es-ES"/>
        </w:rPr>
        <w:t xml:space="preserve"> </w:t>
      </w:r>
      <w:r>
        <w:rPr>
          <w:lang w:bidi="es-ES"/>
        </w:rPr>
        <w:t>La finalidad del plan de crisis es brindarle atención directa si usted comienza a tener problemas para manejar su vida o si se vuelve incapaz de tomar decisiones y de cuidar de sí mismo. El plan de crisis da información e indicaciones a otras personas sobre lo que a usted le gustaría que se hiciera en el momento de una crisis. Por ejemplo, puede incluir listas de amigos o familiares a llamar, medicamentos preferidos, instrucciones para el cuidado de niños y mascotas o el pago de cuentas.</w:t>
      </w:r>
    </w:p>
    <w:p w14:paraId="46B44E34" w14:textId="77777777" w:rsidR="00FC2317" w:rsidRPr="0008536D" w:rsidRDefault="00FC2317" w:rsidP="00DA32D6">
      <w:pPr>
        <w:pStyle w:val="BodyText"/>
        <w:rPr>
          <w:sz w:val="18"/>
          <w:szCs w:val="18"/>
        </w:rPr>
      </w:pPr>
    </w:p>
    <w:p w14:paraId="46B44E35" w14:textId="77777777" w:rsidR="00FC2317" w:rsidRPr="00DA32D6" w:rsidRDefault="00AB17AB" w:rsidP="00DA32D6">
      <w:pPr>
        <w:pStyle w:val="BodyText"/>
        <w:rPr>
          <w:b/>
          <w:u w:val="single"/>
        </w:rPr>
      </w:pPr>
      <w:r w:rsidRPr="00DA32D6">
        <w:rPr>
          <w:b/>
          <w:u w:val="single"/>
          <w:lang w:bidi="es-ES"/>
        </w:rPr>
        <w:t>Autodeterminación</w:t>
      </w:r>
    </w:p>
    <w:p w14:paraId="46B44E36" w14:textId="2E879D34" w:rsidR="00FC2317" w:rsidRDefault="00AB17AB" w:rsidP="00DA32D6">
      <w:pPr>
        <w:pStyle w:val="BodyText"/>
      </w:pPr>
      <w:r>
        <w:rPr>
          <w:lang w:bidi="es-ES"/>
        </w:rPr>
        <w:t xml:space="preserve">La </w:t>
      </w:r>
      <w:r>
        <w:rPr>
          <w:b/>
          <w:lang w:bidi="es-ES"/>
        </w:rPr>
        <w:t>“autodeterminación”</w:t>
      </w:r>
      <w:r>
        <w:rPr>
          <w:lang w:bidi="es-ES"/>
        </w:rPr>
        <w:t xml:space="preserve"> es una opción para el pago de los servicios necesarios por razones médicas que usted podría solicitar si es un adulto beneficiario que recibe servicios de salud de la conducta en Michigan. Es un proceso que le ayudaría a usted a planificar y controlar su propia vida designando una cantidad fija de dólares para cubrir sus servicios y apoyos autorizados, que a menudo se llama "presupuesto individual". También recibiría apoyo en su manejo de los proveedores, si opta por tener este tipo de control.</w:t>
      </w:r>
    </w:p>
    <w:p w14:paraId="23A6995A" w14:textId="4955D3C8" w:rsidR="00DA32D6" w:rsidRPr="0008536D" w:rsidRDefault="00DA32D6" w:rsidP="00DA32D6">
      <w:pPr>
        <w:pStyle w:val="BodyText"/>
        <w:rPr>
          <w:sz w:val="18"/>
          <w:szCs w:val="18"/>
        </w:rPr>
      </w:pPr>
    </w:p>
    <w:p w14:paraId="3434811A" w14:textId="16DFD587" w:rsidR="00DA32D6" w:rsidRDefault="00DA32D6" w:rsidP="00DA32D6">
      <w:pPr>
        <w:pStyle w:val="Heading1"/>
      </w:pPr>
      <w:bookmarkStart w:id="50" w:name="_Toc54941536"/>
      <w:r>
        <w:rPr>
          <w:lang w:bidi="es-ES"/>
        </w:rPr>
        <w:t>RECUPERACIÓN Y ADAPTABILIDAD</w:t>
      </w:r>
      <w:bookmarkEnd w:id="50"/>
    </w:p>
    <w:p w14:paraId="46B44E3B" w14:textId="22F8C302" w:rsidR="00FC2317" w:rsidRDefault="00AB17AB" w:rsidP="00DA32D6">
      <w:pPr>
        <w:pStyle w:val="BodyText"/>
        <w:rPr>
          <w:lang w:bidi="es-ES"/>
        </w:rPr>
      </w:pPr>
      <w:r w:rsidRPr="00BD7C93">
        <w:rPr>
          <w:lang w:bidi="es-ES"/>
        </w:rPr>
        <w:t>“La Recuperación es un proceso de curación y transformación que permite que una persona con un problema de salud mental/abuso de sustancias lleve una vida valiosa en una comunidad de su elección mientras se esfuerza por alcanzar su potencial”.</w:t>
      </w:r>
    </w:p>
    <w:p w14:paraId="3C5DEEA8" w14:textId="77777777" w:rsidR="00F97589" w:rsidRPr="00DA32D6" w:rsidRDefault="00F97589" w:rsidP="00DA32D6">
      <w:pPr>
        <w:pStyle w:val="BodyText"/>
      </w:pPr>
    </w:p>
    <w:p w14:paraId="46B44E3C" w14:textId="7870C4B4" w:rsidR="00FC2317" w:rsidRPr="00DA32D6" w:rsidRDefault="00FC2317" w:rsidP="00DA32D6">
      <w:pPr>
        <w:pStyle w:val="BodyText"/>
      </w:pPr>
    </w:p>
    <w:p w14:paraId="46B44E3D" w14:textId="3421F771" w:rsidR="00FC2317" w:rsidRPr="00DA32D6" w:rsidRDefault="00AB17AB" w:rsidP="00DA32D6">
      <w:pPr>
        <w:pStyle w:val="BodyText"/>
      </w:pPr>
      <w:r w:rsidRPr="00DA32D6">
        <w:rPr>
          <w:lang w:bidi="es-ES"/>
        </w:rPr>
        <w:t>La</w:t>
      </w:r>
      <w:r w:rsidRPr="00DA32D6">
        <w:rPr>
          <w:b/>
          <w:lang w:bidi="es-ES"/>
        </w:rPr>
        <w:t xml:space="preserve"> </w:t>
      </w:r>
      <w:r w:rsidRPr="00DA32D6">
        <w:rPr>
          <w:lang w:bidi="es-ES"/>
        </w:rPr>
        <w:t>recuperación es un viaje individual que sigue diferentes caminos y conduce a diferentes destinos. La recuperación es un proceso en el que ingresamos y que se convierte en una actitud para toda la vida. La recuperación es única para persona y sólo puede ser definida auténticamente por la propia persona. Lo que para una persona puede constituir una recuperación, para otra puede ser sólo parte del proceso. La recuperación también puede definirse como bienestar. Los apoyos y servicios de salud de la conducta ayudan a las personas con enfermedades mentales/trastornos por abuso de sustancias en sus procesos de recuperación. El proceso de planificación individualizada se utiliza para identificar los apoyos necesarios para la recuperación individual.</w:t>
      </w:r>
    </w:p>
    <w:p w14:paraId="46B44E3E" w14:textId="77777777" w:rsidR="00FC2317" w:rsidRPr="00DA32D6" w:rsidRDefault="00FC2317" w:rsidP="00DA32D6">
      <w:pPr>
        <w:pStyle w:val="BodyText"/>
      </w:pPr>
    </w:p>
    <w:p w14:paraId="46B44E3F" w14:textId="0744C42D" w:rsidR="00FC2317" w:rsidRPr="00DA32D6" w:rsidRDefault="00AB17AB" w:rsidP="00DA32D6">
      <w:pPr>
        <w:pStyle w:val="BodyText"/>
      </w:pPr>
      <w:r w:rsidRPr="00DA32D6">
        <w:rPr>
          <w:lang w:bidi="es-ES"/>
        </w:rPr>
        <w:t xml:space="preserve">En el proceso de recuperación puede haber recaídas. Una recaída no es un fracaso, sino un desafío. Si la persona está preparada para una recaída y utiliza las herramientas y habilidades aprendidas durante el proceso de recuperación, puede superarla y volverse más fuerte. La </w:t>
      </w:r>
      <w:r w:rsidRPr="00DA32D6">
        <w:rPr>
          <w:b/>
          <w:lang w:bidi="es-ES"/>
        </w:rPr>
        <w:t>Recuperación</w:t>
      </w:r>
      <w:r w:rsidRPr="00DA32D6">
        <w:rPr>
          <w:lang w:bidi="es-ES"/>
        </w:rPr>
        <w:t xml:space="preserve"> lleva tiempo, y por eso es un proceso que conduce a un futuro con días placenteros y con la energía necesaria para perseverar pese a los obstáculos de la vida.</w:t>
      </w:r>
    </w:p>
    <w:p w14:paraId="46B44E40" w14:textId="77777777" w:rsidR="00FC2317" w:rsidRPr="00DA32D6" w:rsidRDefault="00FC2317" w:rsidP="00DA32D6">
      <w:pPr>
        <w:pStyle w:val="BodyText"/>
      </w:pPr>
    </w:p>
    <w:p w14:paraId="46B44E41" w14:textId="69C36208" w:rsidR="00FC2317" w:rsidRDefault="00AB17AB" w:rsidP="00DA32D6">
      <w:pPr>
        <w:pStyle w:val="BodyText"/>
      </w:pPr>
      <w:r w:rsidRPr="00DA32D6">
        <w:rPr>
          <w:lang w:bidi="es-ES"/>
        </w:rPr>
        <w:t>La</w:t>
      </w:r>
      <w:r w:rsidRPr="00DA32D6">
        <w:rPr>
          <w:b/>
          <w:lang w:bidi="es-ES"/>
        </w:rPr>
        <w:t xml:space="preserve"> </w:t>
      </w:r>
      <w:r w:rsidRPr="00DA32D6">
        <w:rPr>
          <w:lang w:bidi="es-ES"/>
        </w:rPr>
        <w:t>adaptabilidad y el desarrollo son los principios guía para los niños y adolescentes con un trastorno emocional grave. La adaptabilidad es la capacidad de recuperar y constituye una característica importante que hay que fomentar en los niños y adolescentes con un trastorno emocional grave y en sus familias. Se refiere a la capacidad de la persona de salir adelante pese a las dificultades que enfrente en la vida.</w:t>
      </w:r>
    </w:p>
    <w:p w14:paraId="0794B2AA" w14:textId="6E96CA7E" w:rsidR="00DA32D6" w:rsidRDefault="00DA32D6" w:rsidP="00DA32D6">
      <w:pPr>
        <w:pStyle w:val="BodyText"/>
      </w:pPr>
    </w:p>
    <w:p w14:paraId="07904D8D" w14:textId="47F45027" w:rsidR="00E43B41" w:rsidRDefault="00DA32D6" w:rsidP="00DA32D6">
      <w:pPr>
        <w:pStyle w:val="Heading1"/>
        <w:rPr>
          <w:sz w:val="26"/>
        </w:rPr>
      </w:pPr>
      <w:bookmarkStart w:id="51" w:name="_Toc54941537"/>
      <w:r>
        <w:rPr>
          <w:lang w:bidi="es-ES"/>
        </w:rPr>
        <w:t>SERVICIOS FUERA DE LA RED</w:t>
      </w:r>
      <w:bookmarkEnd w:id="51"/>
    </w:p>
    <w:p w14:paraId="02A0BC63" w14:textId="0225B5AD" w:rsidR="001A6CA2" w:rsidRDefault="001760E7" w:rsidP="00DA32D6">
      <w:pPr>
        <w:pStyle w:val="BodyText"/>
      </w:pPr>
      <w:r w:rsidRPr="00DA32D6">
        <w:rPr>
          <w:lang w:bidi="es-ES"/>
        </w:rPr>
        <w:t>Por favor póngase en contacto con su CMHSP local cuando presente su solicitud para recibir los servicios fuera de la Red de Proveedores de Lakeshore Regional Entity</w:t>
      </w:r>
      <w:r w:rsidR="0008536D">
        <w:rPr>
          <w:lang w:bidi="es-ES"/>
        </w:rPr>
        <w:t xml:space="preserve"> </w:t>
      </w:r>
      <w:r w:rsidR="0008536D" w:rsidRPr="0008536D">
        <w:rPr>
          <w:i/>
          <w:iCs/>
          <w:lang w:bidi="es-ES"/>
        </w:rPr>
        <w:t>(Lakeshore Regional Entity Provider Network)</w:t>
      </w:r>
      <w:r w:rsidRPr="00DA32D6">
        <w:rPr>
          <w:lang w:bidi="es-ES"/>
        </w:rPr>
        <w:t>.</w:t>
      </w:r>
    </w:p>
    <w:p w14:paraId="4D2BA077" w14:textId="77777777" w:rsidR="00DA32D6" w:rsidRDefault="00DA32D6" w:rsidP="00DA32D6">
      <w:pPr>
        <w:spacing w:before="18"/>
        <w:rPr>
          <w:b/>
          <w:sz w:val="28"/>
        </w:rPr>
      </w:pPr>
    </w:p>
    <w:p w14:paraId="733398FA" w14:textId="77777777" w:rsidR="00CF1AA1" w:rsidRDefault="00DA32D6" w:rsidP="00CF1AA1">
      <w:pPr>
        <w:pStyle w:val="Heading1"/>
        <w:spacing w:before="0" w:after="0"/>
        <w:rPr>
          <w:lang w:bidi="es-ES"/>
        </w:rPr>
      </w:pPr>
      <w:bookmarkStart w:id="52" w:name="_Toc54941538"/>
      <w:r>
        <w:rPr>
          <w:lang w:bidi="es-ES"/>
        </w:rPr>
        <w:t>CÓMO INFORMAR SOBRE UNA SOSPECHA DE</w:t>
      </w:r>
      <w:bookmarkEnd w:id="52"/>
    </w:p>
    <w:p w14:paraId="0106FEC2" w14:textId="16C08824" w:rsidR="00B15790" w:rsidRPr="00DA32D6" w:rsidRDefault="00DA32D6" w:rsidP="00CF1AA1">
      <w:pPr>
        <w:pStyle w:val="Heading1"/>
        <w:spacing w:before="0" w:after="0"/>
      </w:pPr>
      <w:bookmarkStart w:id="53" w:name="_Toc54941539"/>
      <w:r>
        <w:rPr>
          <w:lang w:bidi="es-ES"/>
        </w:rPr>
        <w:t>FRAUDE, DESPILFARRO O ABUSO</w:t>
      </w:r>
      <w:bookmarkEnd w:id="53"/>
    </w:p>
    <w:p w14:paraId="625722E4" w14:textId="77777777" w:rsidR="00282911" w:rsidRDefault="00282911" w:rsidP="00DA32D6">
      <w:pPr>
        <w:pStyle w:val="BodyText"/>
        <w:rPr>
          <w:lang w:bidi="es-ES"/>
        </w:rPr>
      </w:pPr>
    </w:p>
    <w:p w14:paraId="6FA1CCAC" w14:textId="311088A6" w:rsidR="00F37751" w:rsidRPr="00DA32D6" w:rsidRDefault="00F37751" w:rsidP="00DA32D6">
      <w:pPr>
        <w:pStyle w:val="BodyText"/>
      </w:pPr>
      <w:r>
        <w:rPr>
          <w:lang w:bidi="es-ES"/>
        </w:rPr>
        <w:t>El fraude, el despilfarro y el abuso utilizan valiosos fondos de Medicaid de Michigan que son necesarios para ayudar a los niños y adultos a tener acceso a la atención médica. Todos tienen la responsabilidad de informar una sospecha de fraude, despilfarro o abuso en Medicaid. Juntos podemos asegurarnos de que el dinero de los contribuyentes se utilice en las personas que realmente necesitan ayuda.</w:t>
      </w:r>
    </w:p>
    <w:p w14:paraId="041E901B" w14:textId="77777777" w:rsidR="00F37751" w:rsidRPr="00DA32D6" w:rsidRDefault="00F37751" w:rsidP="00DA32D6">
      <w:pPr>
        <w:pStyle w:val="BodyText"/>
      </w:pPr>
    </w:p>
    <w:p w14:paraId="4BDD3B94" w14:textId="10D01684" w:rsidR="00BF7D29" w:rsidRDefault="00BC385E" w:rsidP="00DA32D6">
      <w:pPr>
        <w:pStyle w:val="BodyText"/>
        <w:rPr>
          <w:lang w:bidi="es-ES"/>
        </w:rPr>
      </w:pPr>
      <w:r w:rsidRPr="00DA32D6">
        <w:rPr>
          <w:lang w:bidi="es-ES"/>
        </w:rPr>
        <w:t>Si sospecha de fraude, despilfarro o abuso dentro del sistema de atención de la salud de la conducta de Lakeshore Regional Entity, se le exhorta a informarlo ante la Oficina del Inspector General</w:t>
      </w:r>
      <w:r w:rsidR="0008536D">
        <w:rPr>
          <w:lang w:bidi="es-ES"/>
        </w:rPr>
        <w:t xml:space="preserve"> </w:t>
      </w:r>
      <w:r w:rsidRPr="0008536D">
        <w:rPr>
          <w:i/>
          <w:iCs/>
          <w:lang w:bidi="es-ES"/>
        </w:rPr>
        <w:t>(</w:t>
      </w:r>
      <w:r w:rsidR="0008536D" w:rsidRPr="0008536D">
        <w:rPr>
          <w:i/>
          <w:iCs/>
          <w:lang w:bidi="es-ES"/>
        </w:rPr>
        <w:t xml:space="preserve">Office of Inspector General, </w:t>
      </w:r>
      <w:r w:rsidRPr="0008536D">
        <w:rPr>
          <w:i/>
          <w:iCs/>
          <w:lang w:bidi="es-ES"/>
        </w:rPr>
        <w:t>OIG)</w:t>
      </w:r>
      <w:r w:rsidR="0008536D">
        <w:rPr>
          <w:i/>
          <w:iCs/>
          <w:lang w:bidi="es-ES"/>
        </w:rPr>
        <w:t xml:space="preserve"> </w:t>
      </w:r>
      <w:r w:rsidRPr="00DA32D6">
        <w:rPr>
          <w:lang w:bidi="es-ES"/>
        </w:rPr>
        <w:t>de MDHHS y/o Lakeshore Regional Entity para que se investigue. Sus acciones podrían ayudar a mejorar la calidad del sistema de atención médica y disminuir el costo para nuestros miembros, socios comerciales y clientes. No tendrá que identificarse.</w:t>
      </w:r>
    </w:p>
    <w:p w14:paraId="12BCDA68" w14:textId="77777777" w:rsidR="00BF7D29" w:rsidRPr="00DA32D6" w:rsidRDefault="00BF7D29" w:rsidP="00DA32D6">
      <w:pPr>
        <w:pStyle w:val="BodyText"/>
      </w:pPr>
    </w:p>
    <w:p w14:paraId="25A18E43" w14:textId="18BA9CE4" w:rsidR="00BC385E" w:rsidRPr="00BC385E" w:rsidRDefault="00BC385E" w:rsidP="00DA32D6">
      <w:pPr>
        <w:pStyle w:val="BodyText"/>
        <w:rPr>
          <w:rFonts w:ascii="Calibri" w:eastAsiaTheme="minorHAnsi" w:hAnsi="Calibri" w:cs="Calibri"/>
        </w:rPr>
      </w:pPr>
      <w:r w:rsidRPr="00DA32D6">
        <w:rPr>
          <w:lang w:bidi="es-ES"/>
        </w:rPr>
        <w:t>Ejemplos de fraude en Medicaid incluyen, entre otros, los siguientes:</w:t>
      </w:r>
    </w:p>
    <w:p w14:paraId="1C743152" w14:textId="5635D835" w:rsidR="00BC385E" w:rsidRDefault="00697B36" w:rsidP="008C6696">
      <w:pPr>
        <w:pStyle w:val="BodyText"/>
        <w:numPr>
          <w:ilvl w:val="0"/>
          <w:numId w:val="16"/>
        </w:numPr>
      </w:pPr>
      <w:r>
        <w:rPr>
          <w:lang w:bidi="es-ES"/>
        </w:rPr>
        <w:t>Facturar servicios médicos que no se prestaron realmente</w:t>
      </w:r>
    </w:p>
    <w:p w14:paraId="6AB440B1" w14:textId="5FBABBDC" w:rsidR="00697B36" w:rsidRDefault="00697B36" w:rsidP="008C6696">
      <w:pPr>
        <w:pStyle w:val="BodyText"/>
        <w:numPr>
          <w:ilvl w:val="0"/>
          <w:numId w:val="16"/>
        </w:numPr>
      </w:pPr>
      <w:r>
        <w:rPr>
          <w:lang w:bidi="es-ES"/>
        </w:rPr>
        <w:t>Prestar servicios innecesarios</w:t>
      </w:r>
    </w:p>
    <w:p w14:paraId="19C5CA94" w14:textId="33995145" w:rsidR="00697B36" w:rsidRDefault="00697B36" w:rsidP="008C6696">
      <w:pPr>
        <w:pStyle w:val="BodyText"/>
        <w:numPr>
          <w:ilvl w:val="0"/>
          <w:numId w:val="16"/>
        </w:numPr>
      </w:pPr>
      <w:r>
        <w:rPr>
          <w:lang w:bidi="es-ES"/>
        </w:rPr>
        <w:t>Facturar servicios más costosos</w:t>
      </w:r>
    </w:p>
    <w:p w14:paraId="1BCF92F8" w14:textId="3D97218D" w:rsidR="00697B36" w:rsidRDefault="00697B36" w:rsidP="00CF1AA1">
      <w:pPr>
        <w:pStyle w:val="BodyText"/>
        <w:numPr>
          <w:ilvl w:val="0"/>
          <w:numId w:val="16"/>
        </w:numPr>
        <w:ind w:right="1510"/>
      </w:pPr>
      <w:r>
        <w:rPr>
          <w:lang w:bidi="es-ES"/>
        </w:rPr>
        <w:t>Facturar servicios por separado que en forma legítima deberían de estar en una sola factura</w:t>
      </w:r>
    </w:p>
    <w:p w14:paraId="69EEFC41" w14:textId="0DB463BF" w:rsidR="00A7213C" w:rsidRDefault="00A7213C" w:rsidP="008C6696">
      <w:pPr>
        <w:pStyle w:val="BodyText"/>
        <w:numPr>
          <w:ilvl w:val="0"/>
          <w:numId w:val="16"/>
        </w:numPr>
      </w:pPr>
      <w:r>
        <w:rPr>
          <w:lang w:bidi="es-ES"/>
        </w:rPr>
        <w:t>Facturar más de una vez el mismo servicio médico</w:t>
      </w:r>
    </w:p>
    <w:p w14:paraId="5C635F5E" w14:textId="77DF5928" w:rsidR="00A7213C" w:rsidRDefault="00A7213C" w:rsidP="008C6696">
      <w:pPr>
        <w:pStyle w:val="BodyText"/>
        <w:numPr>
          <w:ilvl w:val="0"/>
          <w:numId w:val="16"/>
        </w:numPr>
      </w:pPr>
      <w:r>
        <w:rPr>
          <w:lang w:bidi="es-ES"/>
        </w:rPr>
        <w:t>Dispensar medicamentos genéricos, pero facturar medicamentos de marca</w:t>
      </w:r>
    </w:p>
    <w:p w14:paraId="4E6C3E14" w14:textId="16C73639" w:rsidR="00A7213C" w:rsidRDefault="00A7213C" w:rsidP="00CF1AA1">
      <w:pPr>
        <w:pStyle w:val="BodyText"/>
        <w:numPr>
          <w:ilvl w:val="0"/>
          <w:numId w:val="16"/>
        </w:numPr>
        <w:ind w:right="1240"/>
      </w:pPr>
      <w:r>
        <w:rPr>
          <w:lang w:bidi="es-ES"/>
        </w:rPr>
        <w:t>Dar o aceptar algo de valor (efectivo, regalos, servicios) a cambio de servicios médicos, (por ej., sobornos)</w:t>
      </w:r>
    </w:p>
    <w:p w14:paraId="35621673" w14:textId="63AE8EF3" w:rsidR="00011674" w:rsidRDefault="00011674" w:rsidP="008C6696">
      <w:pPr>
        <w:pStyle w:val="BodyText"/>
        <w:numPr>
          <w:ilvl w:val="0"/>
          <w:numId w:val="16"/>
        </w:numPr>
      </w:pPr>
      <w:r>
        <w:rPr>
          <w:lang w:bidi="es-ES"/>
        </w:rPr>
        <w:t>Falsificar los informes de costos</w:t>
      </w:r>
    </w:p>
    <w:p w14:paraId="3AAEFD55" w14:textId="663985C9" w:rsidR="00011674" w:rsidRPr="0008536D" w:rsidRDefault="00011674" w:rsidP="00011674">
      <w:pPr>
        <w:widowControl/>
        <w:rPr>
          <w:rFonts w:eastAsia="Times New Roman"/>
          <w:color w:val="FF0000"/>
          <w:sz w:val="18"/>
          <w:szCs w:val="18"/>
        </w:rPr>
      </w:pPr>
    </w:p>
    <w:p w14:paraId="47CE5D0A" w14:textId="0FC3F61A" w:rsidR="00011674" w:rsidRDefault="00011674" w:rsidP="00DA32D6">
      <w:pPr>
        <w:pStyle w:val="BodyText"/>
      </w:pPr>
      <w:r>
        <w:rPr>
          <w:lang w:bidi="es-ES"/>
        </w:rPr>
        <w:t>O cuando alguien:</w:t>
      </w:r>
    </w:p>
    <w:p w14:paraId="6BC4F7D1" w14:textId="47DBA5BA" w:rsidR="00011674" w:rsidRDefault="00011674" w:rsidP="008C6696">
      <w:pPr>
        <w:pStyle w:val="BodyText"/>
        <w:numPr>
          <w:ilvl w:val="0"/>
          <w:numId w:val="17"/>
        </w:numPr>
      </w:pPr>
      <w:r>
        <w:rPr>
          <w:lang w:bidi="es-ES"/>
        </w:rPr>
        <w:t>Miente sobre su elegibilidad</w:t>
      </w:r>
    </w:p>
    <w:p w14:paraId="5071AE15" w14:textId="313495F8" w:rsidR="00011674" w:rsidRDefault="00011674" w:rsidP="008C6696">
      <w:pPr>
        <w:pStyle w:val="BodyText"/>
        <w:numPr>
          <w:ilvl w:val="0"/>
          <w:numId w:val="17"/>
        </w:numPr>
      </w:pPr>
      <w:r>
        <w:rPr>
          <w:lang w:bidi="es-ES"/>
        </w:rPr>
        <w:t>Miente sobre su afección médica</w:t>
      </w:r>
    </w:p>
    <w:p w14:paraId="496A1C3E" w14:textId="10525D39" w:rsidR="00011674" w:rsidRDefault="00011674" w:rsidP="008C6696">
      <w:pPr>
        <w:pStyle w:val="BodyText"/>
        <w:numPr>
          <w:ilvl w:val="0"/>
          <w:numId w:val="17"/>
        </w:numPr>
      </w:pPr>
      <w:r>
        <w:rPr>
          <w:lang w:bidi="es-ES"/>
        </w:rPr>
        <w:t>Falsifica rectas médicas</w:t>
      </w:r>
    </w:p>
    <w:p w14:paraId="42CF18F1" w14:textId="0DE5A9BB" w:rsidR="00011674" w:rsidRDefault="00011674" w:rsidP="008C6696">
      <w:pPr>
        <w:pStyle w:val="BodyText"/>
        <w:numPr>
          <w:ilvl w:val="0"/>
          <w:numId w:val="17"/>
        </w:numPr>
      </w:pPr>
      <w:r>
        <w:rPr>
          <w:lang w:bidi="es-ES"/>
        </w:rPr>
        <w:t>Vende a otras personas sus medicamentos recetados</w:t>
      </w:r>
    </w:p>
    <w:p w14:paraId="3EAD223B" w14:textId="5F973848" w:rsidR="00011674" w:rsidRDefault="00011674" w:rsidP="008C6696">
      <w:pPr>
        <w:pStyle w:val="BodyText"/>
        <w:numPr>
          <w:ilvl w:val="0"/>
          <w:numId w:val="17"/>
        </w:numPr>
      </w:pPr>
      <w:r>
        <w:rPr>
          <w:lang w:bidi="es-ES"/>
        </w:rPr>
        <w:t>Presta su credencial de Medicaid a otras personas</w:t>
      </w:r>
    </w:p>
    <w:p w14:paraId="47570104" w14:textId="14408864" w:rsidR="00011674" w:rsidRPr="0008536D" w:rsidRDefault="00011674" w:rsidP="00011674">
      <w:pPr>
        <w:widowControl/>
        <w:rPr>
          <w:rFonts w:eastAsia="Times New Roman"/>
          <w:color w:val="FF0000"/>
          <w:sz w:val="18"/>
          <w:szCs w:val="18"/>
        </w:rPr>
      </w:pPr>
    </w:p>
    <w:p w14:paraId="0ABD27D8" w14:textId="7794C171" w:rsidR="00011674" w:rsidRDefault="00011674" w:rsidP="00DA32D6">
      <w:pPr>
        <w:pStyle w:val="BodyText"/>
      </w:pPr>
      <w:r>
        <w:rPr>
          <w:lang w:bidi="es-ES"/>
        </w:rPr>
        <w:t>O cuando un proveedor de atención médica cobra falsamente por:</w:t>
      </w:r>
    </w:p>
    <w:p w14:paraId="20CE09A2" w14:textId="57FFD5C9" w:rsidR="00CA7389" w:rsidRDefault="00CA7389" w:rsidP="008C6696">
      <w:pPr>
        <w:pStyle w:val="BodyText"/>
        <w:numPr>
          <w:ilvl w:val="0"/>
          <w:numId w:val="18"/>
        </w:numPr>
      </w:pPr>
      <w:r>
        <w:rPr>
          <w:lang w:bidi="es-ES"/>
        </w:rPr>
        <w:t>Citas a las que no acudió</w:t>
      </w:r>
    </w:p>
    <w:p w14:paraId="0CB96494" w14:textId="53A22C20" w:rsidR="00CA7389" w:rsidRDefault="00CA7389" w:rsidP="008C6696">
      <w:pPr>
        <w:pStyle w:val="BodyText"/>
        <w:numPr>
          <w:ilvl w:val="0"/>
          <w:numId w:val="18"/>
        </w:numPr>
      </w:pPr>
      <w:r>
        <w:rPr>
          <w:lang w:bidi="es-ES"/>
        </w:rPr>
        <w:t>Pruebas médicas innecesarias</w:t>
      </w:r>
    </w:p>
    <w:p w14:paraId="0F8398C7" w14:textId="2158D351" w:rsidR="00CA7389" w:rsidRDefault="00CA7389" w:rsidP="008C6696">
      <w:pPr>
        <w:pStyle w:val="BodyText"/>
        <w:numPr>
          <w:ilvl w:val="0"/>
          <w:numId w:val="18"/>
        </w:numPr>
      </w:pPr>
      <w:r>
        <w:rPr>
          <w:lang w:bidi="es-ES"/>
        </w:rPr>
        <w:t>Servicios por teléfono</w:t>
      </w:r>
    </w:p>
    <w:p w14:paraId="67AF9F78" w14:textId="43954900" w:rsidR="00CA7389" w:rsidRPr="0008536D" w:rsidRDefault="00CA7389" w:rsidP="00CA7389">
      <w:pPr>
        <w:widowControl/>
        <w:rPr>
          <w:rFonts w:eastAsia="Times New Roman"/>
          <w:color w:val="FF0000"/>
          <w:sz w:val="18"/>
          <w:szCs w:val="18"/>
        </w:rPr>
      </w:pPr>
    </w:p>
    <w:p w14:paraId="2FF42988" w14:textId="2C545EA1" w:rsidR="00E8125C" w:rsidRDefault="008B2967" w:rsidP="00DA32D6">
      <w:pPr>
        <w:pStyle w:val="BodyText"/>
      </w:pPr>
      <w:r>
        <w:rPr>
          <w:lang w:bidi="es-ES"/>
        </w:rPr>
        <w:t>Si piensa que alguien está cometiendo un fraude, un despilfarro o un abuso, puede informar sus inquietudes en forma anónima ante la oficina de Cumplimiento Corporativo de LRE:</w:t>
      </w:r>
    </w:p>
    <w:p w14:paraId="483F3A3E" w14:textId="68E2439B" w:rsidR="00E54AA2" w:rsidRPr="00DA32D6" w:rsidRDefault="00E54AA2" w:rsidP="008C6696">
      <w:pPr>
        <w:pStyle w:val="BodyText"/>
        <w:numPr>
          <w:ilvl w:val="0"/>
          <w:numId w:val="19"/>
        </w:numPr>
      </w:pPr>
      <w:r w:rsidRPr="00DA32D6">
        <w:rPr>
          <w:lang w:bidi="es-ES"/>
        </w:rPr>
        <w:t xml:space="preserve">En línea </w:t>
      </w:r>
      <w:hyperlink r:id="rId36" w:history="1">
        <w:r w:rsidR="00BC6AF7" w:rsidRPr="00DA32D6">
          <w:rPr>
            <w:lang w:bidi="es-ES"/>
          </w:rPr>
          <w:t>http://www.lsre.org/contact-us</w:t>
        </w:r>
      </w:hyperlink>
    </w:p>
    <w:p w14:paraId="36E40437" w14:textId="2E3C1400" w:rsidR="00BC6AF7" w:rsidRPr="00DA32D6" w:rsidRDefault="00BC6AF7" w:rsidP="008C6696">
      <w:pPr>
        <w:pStyle w:val="BodyText"/>
        <w:numPr>
          <w:ilvl w:val="0"/>
          <w:numId w:val="19"/>
        </w:numPr>
      </w:pPr>
      <w:r w:rsidRPr="00DA32D6">
        <w:rPr>
          <w:lang w:bidi="es-ES"/>
        </w:rPr>
        <w:t xml:space="preserve">Correo electrónico </w:t>
      </w:r>
      <w:hyperlink r:id="rId37" w:history="1">
        <w:r w:rsidRPr="00DA32D6">
          <w:rPr>
            <w:rStyle w:val="Hyperlink"/>
            <w:color w:val="auto"/>
            <w:u w:val="none"/>
            <w:lang w:bidi="es-ES"/>
          </w:rPr>
          <w:t>SIU@beaconhealthoptions.com</w:t>
        </w:r>
      </w:hyperlink>
    </w:p>
    <w:p w14:paraId="44EA00ED" w14:textId="623AE391" w:rsidR="00E8125C" w:rsidRPr="00DA32D6" w:rsidRDefault="00BC6AF7" w:rsidP="008C6696">
      <w:pPr>
        <w:pStyle w:val="BodyText"/>
        <w:numPr>
          <w:ilvl w:val="0"/>
          <w:numId w:val="19"/>
        </w:numPr>
      </w:pPr>
      <w:r w:rsidRPr="00DA32D6">
        <w:rPr>
          <w:lang w:bidi="es-ES"/>
        </w:rPr>
        <w:t>Llame a la Línea Directa de Cumplimiento de LRE al 1-800-420-3592; o bien,</w:t>
      </w:r>
    </w:p>
    <w:p w14:paraId="4CA2D470" w14:textId="6760E333" w:rsidR="00E8125C" w:rsidRPr="00DA32D6" w:rsidRDefault="00E54AA2" w:rsidP="008C6696">
      <w:pPr>
        <w:pStyle w:val="BodyText"/>
        <w:numPr>
          <w:ilvl w:val="0"/>
          <w:numId w:val="19"/>
        </w:numPr>
      </w:pPr>
      <w:r w:rsidRPr="00DA32D6">
        <w:rPr>
          <w:lang w:bidi="es-ES"/>
        </w:rPr>
        <w:t>Envíe una carta a:</w:t>
      </w:r>
    </w:p>
    <w:p w14:paraId="0AF9125E" w14:textId="0E046647" w:rsidR="00E54AA2" w:rsidRPr="00DA32D6" w:rsidRDefault="00E54AA2" w:rsidP="00DA32D6">
      <w:pPr>
        <w:pStyle w:val="BodyText"/>
        <w:ind w:left="2070"/>
      </w:pPr>
      <w:r w:rsidRPr="00DA32D6">
        <w:rPr>
          <w:lang w:bidi="es-ES"/>
        </w:rPr>
        <w:t>Corporate Compliance</w:t>
      </w:r>
    </w:p>
    <w:p w14:paraId="59D46771" w14:textId="6C74BC0E" w:rsidR="00E54AA2" w:rsidRPr="00DA32D6" w:rsidRDefault="00E54AA2" w:rsidP="00DA32D6">
      <w:pPr>
        <w:pStyle w:val="BodyText"/>
        <w:ind w:left="2070"/>
      </w:pPr>
      <w:r w:rsidRPr="00DA32D6">
        <w:rPr>
          <w:lang w:bidi="es-ES"/>
        </w:rPr>
        <w:t xml:space="preserve">Lakeshore Regional </w:t>
      </w:r>
      <w:r w:rsidR="00CF1AA1">
        <w:rPr>
          <w:lang w:bidi="es-ES"/>
        </w:rPr>
        <w:t>E</w:t>
      </w:r>
      <w:r w:rsidRPr="00DA32D6">
        <w:rPr>
          <w:lang w:bidi="es-ES"/>
        </w:rPr>
        <w:t>ntity</w:t>
      </w:r>
    </w:p>
    <w:p w14:paraId="6032589D" w14:textId="77777777" w:rsidR="00E8125C" w:rsidRPr="00DA32D6" w:rsidRDefault="00E8125C" w:rsidP="00DA32D6">
      <w:pPr>
        <w:pStyle w:val="BodyText"/>
        <w:ind w:left="2070"/>
      </w:pPr>
      <w:r w:rsidRPr="00DA32D6">
        <w:rPr>
          <w:lang w:bidi="es-ES"/>
        </w:rPr>
        <w:t>5000 Hakes Drive</w:t>
      </w:r>
    </w:p>
    <w:p w14:paraId="067E7B0C" w14:textId="08392AD7" w:rsidR="00E8125C" w:rsidRPr="00DA32D6" w:rsidRDefault="00E8125C" w:rsidP="00DA32D6">
      <w:pPr>
        <w:pStyle w:val="BodyText"/>
        <w:ind w:left="2070"/>
      </w:pPr>
      <w:r w:rsidRPr="00DA32D6">
        <w:rPr>
          <w:lang w:bidi="es-ES"/>
        </w:rPr>
        <w:t>Norton Shores, MI 49441</w:t>
      </w:r>
    </w:p>
    <w:p w14:paraId="142D2292" w14:textId="77777777" w:rsidR="00BC6AF7" w:rsidRDefault="00BC6AF7" w:rsidP="00E8125C">
      <w:pPr>
        <w:pStyle w:val="BodyText"/>
        <w:ind w:left="1620" w:right="287"/>
        <w:rPr>
          <w:color w:val="FF0000"/>
        </w:rPr>
      </w:pPr>
    </w:p>
    <w:p w14:paraId="0F3AD804" w14:textId="28D1D4CB" w:rsidR="00E45994" w:rsidRDefault="00E45994" w:rsidP="00DA32D6">
      <w:pPr>
        <w:pStyle w:val="BodyText"/>
      </w:pPr>
      <w:r>
        <w:rPr>
          <w:lang w:bidi="es-ES"/>
        </w:rPr>
        <w:t xml:space="preserve">Su informe será confidencial y no se podrán tomar represalias en su contra. </w:t>
      </w:r>
    </w:p>
    <w:p w14:paraId="14DD28D8" w14:textId="0374A9AF" w:rsidR="003C37EA" w:rsidRPr="0008536D" w:rsidRDefault="003C37EA" w:rsidP="0008536D">
      <w:pPr>
        <w:widowControl/>
        <w:rPr>
          <w:rFonts w:eastAsia="Times New Roman"/>
          <w:color w:val="FF0000"/>
          <w:sz w:val="18"/>
          <w:szCs w:val="18"/>
        </w:rPr>
      </w:pPr>
    </w:p>
    <w:p w14:paraId="2D9E4F6E" w14:textId="71B1E544" w:rsidR="003C37EA" w:rsidRDefault="003C37EA" w:rsidP="00DA32D6">
      <w:pPr>
        <w:pStyle w:val="BodyText"/>
      </w:pPr>
      <w:r>
        <w:rPr>
          <w:lang w:bidi="es-ES"/>
        </w:rPr>
        <w:t>También puede informar sus inquietudes sobre fraude, despilfarro y abuso directamente ante la Oficina del Inspector General de Michigan</w:t>
      </w:r>
      <w:r w:rsidR="0008536D">
        <w:rPr>
          <w:lang w:bidi="es-ES"/>
        </w:rPr>
        <w:t xml:space="preserve"> </w:t>
      </w:r>
      <w:r w:rsidR="0008536D" w:rsidRPr="0008536D">
        <w:rPr>
          <w:i/>
          <w:iCs/>
          <w:lang w:bidi="es-ES"/>
        </w:rPr>
        <w:t>(Michigan’s Office of Inspector General)</w:t>
      </w:r>
      <w:r>
        <w:rPr>
          <w:lang w:bidi="es-ES"/>
        </w:rPr>
        <w:t>.</w:t>
      </w:r>
      <w:r w:rsidR="00634B2A">
        <w:rPr>
          <w:lang w:bidi="es-ES"/>
        </w:rPr>
        <w:t xml:space="preserve"> </w:t>
      </w:r>
    </w:p>
    <w:p w14:paraId="6F6391DE" w14:textId="767CBD26" w:rsidR="003C37EA" w:rsidRPr="00DA32D6" w:rsidRDefault="003C37EA" w:rsidP="008C6696">
      <w:pPr>
        <w:pStyle w:val="BodyText"/>
        <w:numPr>
          <w:ilvl w:val="0"/>
          <w:numId w:val="20"/>
        </w:numPr>
      </w:pPr>
      <w:r>
        <w:rPr>
          <w:lang w:bidi="es-ES"/>
        </w:rPr>
        <w:t xml:space="preserve">En línea al </w:t>
      </w:r>
      <w:hyperlink r:id="rId38" w:history="1">
        <w:r w:rsidR="004360F8" w:rsidRPr="00DA32D6">
          <w:rPr>
            <w:rStyle w:val="Hyperlink"/>
            <w:color w:val="auto"/>
            <w:u w:val="none"/>
            <w:lang w:bidi="es-ES"/>
          </w:rPr>
          <w:t>www.michigan.gov/fraud</w:t>
        </w:r>
      </w:hyperlink>
    </w:p>
    <w:p w14:paraId="59BEE2C0" w14:textId="56BED928" w:rsidR="004360F8" w:rsidRPr="00DA32D6" w:rsidRDefault="004360F8" w:rsidP="008C6696">
      <w:pPr>
        <w:pStyle w:val="BodyText"/>
        <w:numPr>
          <w:ilvl w:val="0"/>
          <w:numId w:val="20"/>
        </w:numPr>
      </w:pPr>
      <w:r w:rsidRPr="00DA32D6">
        <w:rPr>
          <w:lang w:bidi="es-ES"/>
        </w:rPr>
        <w:t>Llame al 1-855-MIFRAUD (1-855-643-7283) - Correo de voz disponible fuera del horario de servicio</w:t>
      </w:r>
    </w:p>
    <w:p w14:paraId="61D6E8E1" w14:textId="3B12414A" w:rsidR="003C37EA" w:rsidRDefault="004360F8" w:rsidP="008C6696">
      <w:pPr>
        <w:pStyle w:val="BodyText"/>
        <w:numPr>
          <w:ilvl w:val="0"/>
          <w:numId w:val="20"/>
        </w:numPr>
      </w:pPr>
      <w:r w:rsidRPr="00DA32D6">
        <w:rPr>
          <w:lang w:bidi="es-ES"/>
        </w:rPr>
        <w:t>Envíe una carta a:</w:t>
      </w:r>
    </w:p>
    <w:p w14:paraId="465F7BAA" w14:textId="1CB67FD8" w:rsidR="00E8125C" w:rsidRPr="00DA32D6" w:rsidRDefault="00E8125C" w:rsidP="00DA32D6">
      <w:pPr>
        <w:pStyle w:val="BodyText"/>
        <w:ind w:left="2070"/>
      </w:pPr>
      <w:r>
        <w:rPr>
          <w:lang w:bidi="es-ES"/>
        </w:rPr>
        <w:t>Office of Inspector General</w:t>
      </w:r>
    </w:p>
    <w:p w14:paraId="0CB0E1D3" w14:textId="77777777" w:rsidR="003C37EA" w:rsidRPr="00DA32D6" w:rsidRDefault="003C37EA" w:rsidP="00DA32D6">
      <w:pPr>
        <w:pStyle w:val="BodyText"/>
        <w:ind w:left="2070"/>
      </w:pPr>
      <w:r w:rsidRPr="00DA32D6">
        <w:rPr>
          <w:lang w:bidi="es-ES"/>
        </w:rPr>
        <w:t>PO BOX 30062</w:t>
      </w:r>
    </w:p>
    <w:p w14:paraId="78D40635" w14:textId="77777777" w:rsidR="003C37EA" w:rsidRDefault="003C37EA" w:rsidP="00DA32D6">
      <w:pPr>
        <w:pStyle w:val="BodyText"/>
        <w:ind w:left="2070"/>
      </w:pPr>
      <w:r w:rsidRPr="00DA32D6">
        <w:rPr>
          <w:lang w:bidi="es-ES"/>
        </w:rPr>
        <w:t>Lansing, MI 48909</w:t>
      </w:r>
    </w:p>
    <w:p w14:paraId="660A4F8F" w14:textId="77777777" w:rsidR="00C53532" w:rsidRPr="0008536D" w:rsidRDefault="00C53532" w:rsidP="0008536D">
      <w:pPr>
        <w:widowControl/>
        <w:rPr>
          <w:rFonts w:eastAsia="Times New Roman"/>
          <w:color w:val="FF0000"/>
          <w:sz w:val="18"/>
          <w:szCs w:val="18"/>
        </w:rPr>
      </w:pPr>
    </w:p>
    <w:p w14:paraId="65901CD6" w14:textId="1A4A2E82" w:rsidR="009129EA" w:rsidRPr="00DA32D6" w:rsidRDefault="00000891" w:rsidP="00DA32D6">
      <w:pPr>
        <w:pStyle w:val="BodyText"/>
      </w:pPr>
      <w:r w:rsidRPr="00DA32D6">
        <w:rPr>
          <w:lang w:bidi="es-ES"/>
        </w:rPr>
        <w:t>Cuando presente una queja, asegúrese de incluir tanta información como pueda, incluyendo detalles sobre lo que sucedió, quién estuvo involucrado (incluya la dirección y número telefónico), número de identificación de Medicaid, fecha de nacimiento (para los beneficiarios), y cualquier otra información de identificación que tenga.</w:t>
      </w:r>
    </w:p>
    <w:p w14:paraId="2CDAB8C9" w14:textId="7A996F15" w:rsidR="009129EA" w:rsidRDefault="009129EA" w:rsidP="00DA32D6">
      <w:pPr>
        <w:pStyle w:val="BodyText"/>
      </w:pPr>
    </w:p>
    <w:p w14:paraId="6B47607A" w14:textId="77777777" w:rsidR="00F97589" w:rsidRDefault="00F97589" w:rsidP="00DA32D6">
      <w:pPr>
        <w:pStyle w:val="BodyText"/>
      </w:pPr>
    </w:p>
    <w:p w14:paraId="0E5DFC0B" w14:textId="643C75BB" w:rsidR="00DA32D6" w:rsidRDefault="002D3A2B" w:rsidP="002D3A2B">
      <w:pPr>
        <w:pStyle w:val="Heading1"/>
      </w:pPr>
      <w:bookmarkStart w:id="54" w:name="_Toc54941540"/>
      <w:r>
        <w:rPr>
          <w:lang w:bidi="es-ES"/>
        </w:rPr>
        <w:t>DERECHOS Y RESPONSABILIDADES DE LA PERSONA INSCRITA</w:t>
      </w:r>
      <w:bookmarkEnd w:id="54"/>
    </w:p>
    <w:p w14:paraId="74F3E1AE" w14:textId="7DED5977" w:rsidR="00356B53" w:rsidRPr="00D21A5E" w:rsidRDefault="00356B53" w:rsidP="002D3A2B">
      <w:pPr>
        <w:pStyle w:val="BodyText"/>
      </w:pPr>
      <w:r w:rsidRPr="00D21A5E">
        <w:rPr>
          <w:lang w:bidi="es-ES"/>
        </w:rPr>
        <w:t>Recibir información sobre los derechos de los afiliados y sus protecciones.</w:t>
      </w:r>
    </w:p>
    <w:p w14:paraId="4B25D38F" w14:textId="77777777" w:rsidR="00356B53" w:rsidRPr="00D21A5E" w:rsidRDefault="00356B53" w:rsidP="00D06C5A">
      <w:pPr>
        <w:pStyle w:val="BodyText"/>
        <w:numPr>
          <w:ilvl w:val="0"/>
          <w:numId w:val="21"/>
        </w:numPr>
        <w:ind w:hanging="576"/>
      </w:pPr>
      <w:r w:rsidRPr="00D21A5E">
        <w:rPr>
          <w:lang w:bidi="es-ES"/>
        </w:rPr>
        <w:t xml:space="preserve">Ser tratados con respeto y reconocimiento de su dignidad y derecho a la privacidad. </w:t>
      </w:r>
    </w:p>
    <w:p w14:paraId="0531FED4" w14:textId="76BA381C" w:rsidR="00356B53" w:rsidRPr="00D21A5E" w:rsidRDefault="00356B53" w:rsidP="00D06C5A">
      <w:pPr>
        <w:pStyle w:val="BodyText"/>
        <w:numPr>
          <w:ilvl w:val="0"/>
          <w:numId w:val="21"/>
        </w:numPr>
        <w:ind w:hanging="576"/>
      </w:pPr>
      <w:r w:rsidRPr="00D21A5E">
        <w:rPr>
          <w:lang w:bidi="es-ES"/>
        </w:rPr>
        <w:t>Recibir información sobre la estructura y las operaciones de la Lakeshore Regional Entity (LRE) y sus Programas de servicios de salud mental comunitaria</w:t>
      </w:r>
      <w:r w:rsidR="0008536D">
        <w:rPr>
          <w:lang w:bidi="es-ES"/>
        </w:rPr>
        <w:t xml:space="preserve"> </w:t>
      </w:r>
      <w:r w:rsidRPr="0008536D">
        <w:rPr>
          <w:i/>
          <w:iCs/>
          <w:lang w:bidi="es-ES"/>
        </w:rPr>
        <w:t>(</w:t>
      </w:r>
      <w:r w:rsidR="0008536D" w:rsidRPr="0008536D">
        <w:rPr>
          <w:i/>
          <w:iCs/>
        </w:rPr>
        <w:t>Community Mental Health Services Programs</w:t>
      </w:r>
      <w:r w:rsidR="0008536D" w:rsidRPr="0008536D">
        <w:rPr>
          <w:i/>
          <w:iCs/>
          <w:lang w:bidi="es-ES"/>
        </w:rPr>
        <w:t xml:space="preserve">, </w:t>
      </w:r>
      <w:r w:rsidRPr="0008536D">
        <w:rPr>
          <w:i/>
          <w:iCs/>
          <w:lang w:bidi="es-ES"/>
        </w:rPr>
        <w:t>CMHSP)</w:t>
      </w:r>
      <w:r w:rsidRPr="00D21A5E">
        <w:rPr>
          <w:lang w:bidi="es-ES"/>
        </w:rPr>
        <w:t xml:space="preserve">. </w:t>
      </w:r>
    </w:p>
    <w:p w14:paraId="6A09B160" w14:textId="77777777" w:rsidR="00356B53" w:rsidRPr="00D21A5E" w:rsidRDefault="00356B53" w:rsidP="00D06C5A">
      <w:pPr>
        <w:pStyle w:val="BodyText"/>
        <w:numPr>
          <w:ilvl w:val="0"/>
          <w:numId w:val="21"/>
        </w:numPr>
        <w:ind w:hanging="576"/>
      </w:pPr>
      <w:r w:rsidRPr="00D21A5E">
        <w:rPr>
          <w:lang w:bidi="es-ES"/>
        </w:rPr>
        <w:t xml:space="preserve">Recibir información sobre la LRE y sobre los servicios, profesionales médicos y proveedores de los CMHSP, y sobre sus derechos y responsabilidades. </w:t>
      </w:r>
    </w:p>
    <w:p w14:paraId="10E6B015" w14:textId="77777777" w:rsidR="00356B53" w:rsidRPr="00D21A5E" w:rsidRDefault="00356B53" w:rsidP="00D06C5A">
      <w:pPr>
        <w:pStyle w:val="BodyText"/>
        <w:numPr>
          <w:ilvl w:val="0"/>
          <w:numId w:val="21"/>
        </w:numPr>
        <w:ind w:hanging="576"/>
      </w:pPr>
      <w:r w:rsidRPr="00D21A5E">
        <w:rPr>
          <w:lang w:bidi="es-ES"/>
        </w:rPr>
        <w:t xml:space="preserve">Tener la libertad de escoger de entre los proveedores de la red. </w:t>
      </w:r>
    </w:p>
    <w:p w14:paraId="7CFDC0EF" w14:textId="77777777" w:rsidR="00356B53" w:rsidRPr="00D21A5E" w:rsidRDefault="00356B53" w:rsidP="00D06C5A">
      <w:pPr>
        <w:pStyle w:val="BodyText"/>
        <w:numPr>
          <w:ilvl w:val="0"/>
          <w:numId w:val="21"/>
        </w:numPr>
        <w:ind w:hanging="576"/>
      </w:pPr>
      <w:r w:rsidRPr="00D21A5E">
        <w:rPr>
          <w:lang w:bidi="es-ES"/>
        </w:rPr>
        <w:t xml:space="preserve">Conversar francamente sobre las opciones de tratamiento que sean apropiadas o necesarias por razones médicas, independientemente del costo o de la cobertura de beneficios, y a comunicarse libremente con sus proveedores sin ninguna restricción acerca de la información concerniente a la atención. </w:t>
      </w:r>
    </w:p>
    <w:p w14:paraId="2DDF9094" w14:textId="77777777" w:rsidR="00356B53" w:rsidRPr="00D21A5E" w:rsidRDefault="00356B53" w:rsidP="00D06C5A">
      <w:pPr>
        <w:pStyle w:val="BodyText"/>
        <w:numPr>
          <w:ilvl w:val="0"/>
          <w:numId w:val="21"/>
        </w:numPr>
        <w:ind w:hanging="576"/>
      </w:pPr>
      <w:r w:rsidRPr="00D21A5E">
        <w:rPr>
          <w:lang w:bidi="es-ES"/>
        </w:rPr>
        <w:t xml:space="preserve">Recibir información sobre las opciones de tratamiento disponibles. </w:t>
      </w:r>
    </w:p>
    <w:p w14:paraId="74BA4C10" w14:textId="77777777" w:rsidR="00356B53" w:rsidRPr="00D21A5E" w:rsidRDefault="00356B53" w:rsidP="00D06C5A">
      <w:pPr>
        <w:pStyle w:val="BodyText"/>
        <w:numPr>
          <w:ilvl w:val="0"/>
          <w:numId w:val="21"/>
        </w:numPr>
        <w:ind w:hanging="576"/>
      </w:pPr>
      <w:r w:rsidRPr="00D21A5E">
        <w:rPr>
          <w:lang w:bidi="es-ES"/>
        </w:rPr>
        <w:t>Participar en las decisiones concernientes a la atención médica, el rechazo del tratamiento y las preferencias sobre tratamientos futuros.</w:t>
      </w:r>
    </w:p>
    <w:p w14:paraId="2A04FAE6" w14:textId="77777777" w:rsidR="00356B53" w:rsidRPr="00D21A5E" w:rsidRDefault="00356B53" w:rsidP="00D06C5A">
      <w:pPr>
        <w:pStyle w:val="BodyText"/>
        <w:numPr>
          <w:ilvl w:val="0"/>
          <w:numId w:val="21"/>
        </w:numPr>
        <w:ind w:hanging="576"/>
      </w:pPr>
      <w:r w:rsidRPr="00D21A5E">
        <w:rPr>
          <w:lang w:bidi="es-ES"/>
        </w:rPr>
        <w:t xml:space="preserve">Ser notificado de los servicios que no están incluidos y que pudieran implicar alguna participación en los costos. </w:t>
      </w:r>
    </w:p>
    <w:p w14:paraId="1C1A116A" w14:textId="77777777" w:rsidR="00356B53" w:rsidRPr="00D21A5E" w:rsidRDefault="00356B53" w:rsidP="00D06C5A">
      <w:pPr>
        <w:pStyle w:val="BodyText"/>
        <w:numPr>
          <w:ilvl w:val="0"/>
          <w:numId w:val="21"/>
        </w:numPr>
        <w:ind w:hanging="576"/>
      </w:pPr>
      <w:r w:rsidRPr="00D21A5E">
        <w:rPr>
          <w:lang w:bidi="es-ES"/>
        </w:rPr>
        <w:t xml:space="preserve">Recibir información sobre la manera de recibir beneficios de proveedores fuera de la red. </w:t>
      </w:r>
    </w:p>
    <w:p w14:paraId="2F1ACA67" w14:textId="77777777" w:rsidR="00356B53" w:rsidRPr="00D21A5E" w:rsidRDefault="00356B53" w:rsidP="00D06C5A">
      <w:pPr>
        <w:pStyle w:val="BodyText"/>
        <w:numPr>
          <w:ilvl w:val="0"/>
          <w:numId w:val="21"/>
        </w:numPr>
        <w:ind w:hanging="576"/>
      </w:pPr>
      <w:r w:rsidRPr="00D21A5E">
        <w:rPr>
          <w:lang w:bidi="es-ES"/>
        </w:rPr>
        <w:t xml:space="preserve">Recibir información sobre instrucciones anticipadas. </w:t>
      </w:r>
    </w:p>
    <w:p w14:paraId="31D3A26B" w14:textId="77777777" w:rsidR="00356B53" w:rsidRPr="00D21A5E" w:rsidRDefault="00356B53" w:rsidP="00D06C5A">
      <w:pPr>
        <w:pStyle w:val="BodyText"/>
        <w:numPr>
          <w:ilvl w:val="0"/>
          <w:numId w:val="21"/>
        </w:numPr>
        <w:ind w:hanging="576"/>
      </w:pPr>
      <w:r w:rsidRPr="00D21A5E">
        <w:rPr>
          <w:lang w:bidi="es-ES"/>
        </w:rPr>
        <w:t xml:space="preserve">Recibir beneficios, servicios y materiales instructivos de modo que sean fácilmente comprendidos. </w:t>
      </w:r>
    </w:p>
    <w:p w14:paraId="1F0AA3E9" w14:textId="77777777" w:rsidR="00356B53" w:rsidRPr="00D21A5E" w:rsidRDefault="00356B53" w:rsidP="00D06C5A">
      <w:pPr>
        <w:pStyle w:val="BodyText"/>
        <w:numPr>
          <w:ilvl w:val="0"/>
          <w:numId w:val="21"/>
        </w:numPr>
        <w:ind w:hanging="576"/>
      </w:pPr>
      <w:r w:rsidRPr="00D21A5E">
        <w:rPr>
          <w:lang w:bidi="es-ES"/>
        </w:rPr>
        <w:t xml:space="preserve">Recibir información que detalle la disponibilidad de apoyos y servicios y el modo en que se puede acceder a ellos. </w:t>
      </w:r>
    </w:p>
    <w:p w14:paraId="763EEE98" w14:textId="77777777" w:rsidR="00356B53" w:rsidRPr="00D21A5E" w:rsidRDefault="00356B53" w:rsidP="00D06C5A">
      <w:pPr>
        <w:pStyle w:val="BodyText"/>
        <w:numPr>
          <w:ilvl w:val="0"/>
          <w:numId w:val="21"/>
        </w:numPr>
        <w:ind w:hanging="576"/>
      </w:pPr>
      <w:r w:rsidRPr="00D21A5E">
        <w:rPr>
          <w:lang w:bidi="es-ES"/>
        </w:rPr>
        <w:t xml:space="preserve">Recibir información en idiomas diferentes del inglés según sea necesario. </w:t>
      </w:r>
    </w:p>
    <w:p w14:paraId="67542BF6" w14:textId="77777777" w:rsidR="00356B53" w:rsidRPr="00D21A5E" w:rsidRDefault="00356B53" w:rsidP="00D06C5A">
      <w:pPr>
        <w:pStyle w:val="BodyText"/>
        <w:numPr>
          <w:ilvl w:val="0"/>
          <w:numId w:val="21"/>
        </w:numPr>
        <w:ind w:hanging="576"/>
      </w:pPr>
      <w:r w:rsidRPr="00D21A5E">
        <w:rPr>
          <w:lang w:bidi="es-ES"/>
        </w:rPr>
        <w:t xml:space="preserve">Recibir sin costo alguno servicios de interpretación en idiomas diferentes del inglés según sea necesario. </w:t>
      </w:r>
    </w:p>
    <w:p w14:paraId="23276831" w14:textId="77777777" w:rsidR="00356B53" w:rsidRPr="00D21A5E" w:rsidRDefault="00356B53" w:rsidP="00D06C5A">
      <w:pPr>
        <w:pStyle w:val="BodyText"/>
        <w:numPr>
          <w:ilvl w:val="0"/>
          <w:numId w:val="21"/>
        </w:numPr>
        <w:ind w:hanging="576"/>
      </w:pPr>
      <w:r w:rsidRPr="00D21A5E">
        <w:rPr>
          <w:lang w:bidi="es-ES"/>
        </w:rPr>
        <w:t xml:space="preserve">Recibir materiales escritos en formatos alternativos e información sobre cómo obtenerlos en caso de tener alguna discapacidad visual o auditiva o de contar con una competencia lectora limitada. </w:t>
      </w:r>
    </w:p>
    <w:p w14:paraId="39D4E1E3" w14:textId="77777777" w:rsidR="00356B53" w:rsidRPr="00D21A5E" w:rsidRDefault="00356B53" w:rsidP="00D06C5A">
      <w:pPr>
        <w:pStyle w:val="BodyText"/>
        <w:numPr>
          <w:ilvl w:val="0"/>
          <w:numId w:val="21"/>
        </w:numPr>
        <w:ind w:hanging="576"/>
      </w:pPr>
      <w:r w:rsidRPr="00D21A5E">
        <w:rPr>
          <w:lang w:bidi="es-ES"/>
        </w:rPr>
        <w:t xml:space="preserve">Recibir información dentro de un plazo aceptable luego de la inscripción. </w:t>
      </w:r>
    </w:p>
    <w:p w14:paraId="36EAA33F" w14:textId="77777777" w:rsidR="00356B53" w:rsidRPr="00D21A5E" w:rsidRDefault="00356B53" w:rsidP="00D06C5A">
      <w:pPr>
        <w:pStyle w:val="BodyText"/>
        <w:numPr>
          <w:ilvl w:val="0"/>
          <w:numId w:val="21"/>
        </w:numPr>
        <w:ind w:hanging="576"/>
      </w:pPr>
      <w:r w:rsidRPr="00D21A5E">
        <w:rPr>
          <w:lang w:bidi="es-ES"/>
        </w:rPr>
        <w:t xml:space="preserve">Recibir información sobre los servicios que no son proporcionados en atención a fundamentos morales o religiosos. </w:t>
      </w:r>
    </w:p>
    <w:p w14:paraId="6285834C" w14:textId="59E935CF" w:rsidR="00356B53" w:rsidRPr="00D21A5E" w:rsidRDefault="00356B53" w:rsidP="00D06C5A">
      <w:pPr>
        <w:pStyle w:val="BodyText"/>
        <w:numPr>
          <w:ilvl w:val="0"/>
          <w:numId w:val="21"/>
        </w:numPr>
        <w:ind w:hanging="576"/>
      </w:pPr>
      <w:r w:rsidRPr="00D21A5E">
        <w:rPr>
          <w:lang w:bidi="es-ES"/>
        </w:rPr>
        <w:t xml:space="preserve">Recibir información sobre el modo de acceder a los servicios de 911, de emergencia y a los servicios posteriores a la estabilización según sea necesario. </w:t>
      </w:r>
    </w:p>
    <w:p w14:paraId="370AEB87" w14:textId="77777777" w:rsidR="00356B53" w:rsidRPr="00D21A5E" w:rsidRDefault="00356B53" w:rsidP="00D06C5A">
      <w:pPr>
        <w:pStyle w:val="BodyText"/>
        <w:numPr>
          <w:ilvl w:val="0"/>
          <w:numId w:val="21"/>
        </w:numPr>
        <w:ind w:hanging="576"/>
      </w:pPr>
      <w:r w:rsidRPr="00D21A5E">
        <w:rPr>
          <w:lang w:bidi="es-ES"/>
        </w:rPr>
        <w:t xml:space="preserve">Recibir información sobre el modo de ser derivado a áreas de atención especializada y a otros beneficios que no sean proporcionados por el proveedor de atención primaria. </w:t>
      </w:r>
    </w:p>
    <w:p w14:paraId="38FA699E" w14:textId="77777777" w:rsidR="00356B53" w:rsidRPr="00D21A5E" w:rsidRDefault="00356B53" w:rsidP="00D06C5A">
      <w:pPr>
        <w:pStyle w:val="BodyText"/>
        <w:numPr>
          <w:ilvl w:val="0"/>
          <w:numId w:val="21"/>
        </w:numPr>
        <w:ind w:hanging="576"/>
      </w:pPr>
      <w:r w:rsidRPr="00D21A5E">
        <w:rPr>
          <w:lang w:bidi="es-ES"/>
        </w:rPr>
        <w:t xml:space="preserve">Recibir información sobre cómo y cuándo acceder a beneficios que no están cubiertos en el contrato de Medicaid de la LRE, pero que pudieran estar disponibles en el plan de salud estatal, incluido el transporte. </w:t>
      </w:r>
    </w:p>
    <w:p w14:paraId="79B2A87D" w14:textId="77777777" w:rsidR="00356B53" w:rsidRPr="00D21A5E" w:rsidRDefault="00356B53" w:rsidP="00D06C5A">
      <w:pPr>
        <w:pStyle w:val="BodyText"/>
        <w:numPr>
          <w:ilvl w:val="0"/>
          <w:numId w:val="21"/>
        </w:numPr>
        <w:ind w:hanging="576"/>
      </w:pPr>
      <w:r w:rsidRPr="00D21A5E">
        <w:rPr>
          <w:lang w:bidi="es-ES"/>
        </w:rPr>
        <w:t xml:space="preserve">Recibir información sobre procesos de queja, de apelación y de audiencia justa. </w:t>
      </w:r>
    </w:p>
    <w:p w14:paraId="55F6B84C" w14:textId="77777777" w:rsidR="00356B53" w:rsidRPr="00D21A5E" w:rsidRDefault="00356B53" w:rsidP="00D06C5A">
      <w:pPr>
        <w:pStyle w:val="BodyText"/>
        <w:numPr>
          <w:ilvl w:val="0"/>
          <w:numId w:val="21"/>
        </w:numPr>
        <w:ind w:hanging="576"/>
      </w:pPr>
      <w:r w:rsidRPr="00D21A5E">
        <w:rPr>
          <w:lang w:bidi="es-ES"/>
        </w:rPr>
        <w:t xml:space="preserve">Presentar quejas y solicitar apelaciones con relación a la atención y los servicios recibidos. </w:t>
      </w:r>
    </w:p>
    <w:p w14:paraId="7509233B" w14:textId="77777777" w:rsidR="00356B53" w:rsidRPr="00D21A5E" w:rsidRDefault="00356B53" w:rsidP="00D06C5A">
      <w:pPr>
        <w:pStyle w:val="BodyText"/>
        <w:numPr>
          <w:ilvl w:val="0"/>
          <w:numId w:val="21"/>
        </w:numPr>
        <w:ind w:hanging="576"/>
      </w:pPr>
      <w:r w:rsidRPr="00D21A5E">
        <w:rPr>
          <w:lang w:bidi="es-ES"/>
        </w:rPr>
        <w:t>Recibir a tiempo notificaciones por escrito de cualquier cambio concerniente a la red estatal y de proveedores.</w:t>
      </w:r>
    </w:p>
    <w:p w14:paraId="7A9996A6" w14:textId="77777777" w:rsidR="00356B53" w:rsidRPr="00D21A5E" w:rsidRDefault="00356B53" w:rsidP="00D06C5A">
      <w:pPr>
        <w:pStyle w:val="BodyText"/>
        <w:numPr>
          <w:ilvl w:val="0"/>
          <w:numId w:val="21"/>
        </w:numPr>
        <w:ind w:hanging="576"/>
      </w:pPr>
      <w:r w:rsidRPr="00D21A5E">
        <w:rPr>
          <w:lang w:bidi="es-ES"/>
        </w:rPr>
        <w:t xml:space="preserve">Hacer recomendaciones con respecto a los derechos y las responsabilidades del miembro. </w:t>
      </w:r>
    </w:p>
    <w:p w14:paraId="71356732" w14:textId="3F2F002D" w:rsidR="00356B53" w:rsidRDefault="00356B53" w:rsidP="00D06C5A">
      <w:pPr>
        <w:pStyle w:val="BodyText"/>
        <w:numPr>
          <w:ilvl w:val="0"/>
          <w:numId w:val="21"/>
        </w:numPr>
        <w:ind w:hanging="576"/>
      </w:pPr>
      <w:r w:rsidRPr="00D21A5E">
        <w:rPr>
          <w:lang w:bidi="es-ES"/>
        </w:rPr>
        <w:t xml:space="preserve">Proporcionar la información (en la medida de lo posible) que la LRE y sus proveedores y profesionales médicos asignados requieran para dar la atención. </w:t>
      </w:r>
    </w:p>
    <w:p w14:paraId="09269006" w14:textId="1256B539" w:rsidR="00A97255" w:rsidRPr="00D21A5E" w:rsidRDefault="00C631FC" w:rsidP="00D06C5A">
      <w:pPr>
        <w:pStyle w:val="BodyText"/>
        <w:numPr>
          <w:ilvl w:val="0"/>
          <w:numId w:val="21"/>
        </w:numPr>
        <w:ind w:hanging="576"/>
      </w:pPr>
      <w:r>
        <w:rPr>
          <w:lang w:bidi="es-ES"/>
        </w:rPr>
        <w:t>Seguir los planes y las instrucciones de atención que hayan convenido con sus profesionales médicos. Entender sus problemas de salud y participar, en la medida de lo posible, en el desarrollo de metas de tratamiento, acordadas conjuntamente con su médico.</w:t>
      </w:r>
    </w:p>
    <w:p w14:paraId="07C83062" w14:textId="77777777" w:rsidR="002D3A2B" w:rsidRPr="00B76988" w:rsidRDefault="002D3A2B" w:rsidP="00697890">
      <w:pPr>
        <w:widowControl/>
        <w:spacing w:line="259" w:lineRule="auto"/>
        <w:ind w:right="287"/>
        <w:contextualSpacing/>
        <w:rPr>
          <w:color w:val="FF0000"/>
          <w:sz w:val="18"/>
          <w:szCs w:val="18"/>
        </w:rPr>
      </w:pPr>
    </w:p>
    <w:p w14:paraId="25F4CAB0" w14:textId="195BBAED" w:rsidR="002D3A2B" w:rsidRDefault="002D3A2B" w:rsidP="002D3A2B">
      <w:pPr>
        <w:pStyle w:val="Heading1"/>
      </w:pPr>
      <w:bookmarkStart w:id="55" w:name="_Toc54941541"/>
      <w:r>
        <w:rPr>
          <w:lang w:bidi="es-ES"/>
        </w:rPr>
        <w:t>ESLÓGANES</w:t>
      </w:r>
      <w:bookmarkEnd w:id="55"/>
    </w:p>
    <w:p w14:paraId="7488906C" w14:textId="77777777" w:rsidR="009F0D64" w:rsidRPr="009F0D64" w:rsidRDefault="009F0D64" w:rsidP="002D3A2B">
      <w:pPr>
        <w:pStyle w:val="BodyText"/>
      </w:pPr>
      <w:r w:rsidRPr="002D3A2B">
        <w:rPr>
          <w:b/>
          <w:lang w:bidi="es-ES"/>
        </w:rPr>
        <w:t>ATENCIÓN</w:t>
      </w:r>
      <w:r w:rsidRPr="002D3A2B">
        <w:rPr>
          <w:lang w:bidi="es-ES"/>
        </w:rPr>
        <w:t>: Contamos con servicios de asistencia con el idioma, sin costo. Además, si tiene necesidades especiales, tiene derecho a recibir, sin costo adicional, la información en un formato diferente, como en audio, Braille o tipografía grande debido a necesidades especiales. Llame al 1-800-897-3301 (TTY: 1-231-740-0098).</w:t>
      </w:r>
    </w:p>
    <w:p w14:paraId="36196D74" w14:textId="77777777" w:rsidR="009F0D64" w:rsidRPr="00B76988" w:rsidRDefault="009F0D64" w:rsidP="002D3A2B">
      <w:pPr>
        <w:pStyle w:val="BodyText"/>
        <w:rPr>
          <w:sz w:val="16"/>
          <w:szCs w:val="16"/>
        </w:rPr>
      </w:pPr>
    </w:p>
    <w:p w14:paraId="057EE5ED" w14:textId="6A888C3F" w:rsidR="009F0D64" w:rsidRPr="009F0D64" w:rsidRDefault="009F0D64" w:rsidP="002D3A2B">
      <w:pPr>
        <w:pStyle w:val="BodyText"/>
        <w:rPr>
          <w:lang w:val="sq-AL"/>
        </w:rPr>
      </w:pPr>
      <w:r w:rsidRPr="009F0D64">
        <w:rPr>
          <w:b/>
          <w:lang w:bidi="es-ES"/>
        </w:rPr>
        <w:t xml:space="preserve">1. Albanés: </w:t>
      </w:r>
      <w:r w:rsidRPr="009F0D64">
        <w:rPr>
          <w:lang w:bidi="es-ES"/>
        </w:rPr>
        <w:t>VINI RE: Keni në dispozicion shërbime falas të ndihmës me gjuhën. Gjithashtu, keni të drejtë të merrni informacion në një format tjetër, të tillë si audio, Braille (Braj) ose me font të madh për shkak të nevojave të posaçme pa kosto shtesë. Telefononi numrin 1-800-897-3301 (TTY: 1-231-740-0098).</w:t>
      </w:r>
    </w:p>
    <w:p w14:paraId="70477203" w14:textId="77777777" w:rsidR="009F0D64" w:rsidRPr="00B76988" w:rsidRDefault="009F0D64" w:rsidP="002D3A2B">
      <w:pPr>
        <w:pStyle w:val="BodyText"/>
        <w:rPr>
          <w:sz w:val="16"/>
          <w:szCs w:val="16"/>
        </w:rPr>
      </w:pPr>
    </w:p>
    <w:p w14:paraId="616F4D83" w14:textId="56D9546C" w:rsidR="009F0D64" w:rsidRPr="009F0D64" w:rsidRDefault="009F0D64" w:rsidP="002D3A2B">
      <w:pPr>
        <w:pStyle w:val="BodyText"/>
        <w:rPr>
          <w:lang w:bidi="ar-EG"/>
        </w:rPr>
      </w:pPr>
      <w:r w:rsidRPr="009F0D64">
        <w:rPr>
          <w:b/>
          <w:lang w:bidi="es-ES"/>
        </w:rPr>
        <w:t xml:space="preserve">2. Árabe: </w:t>
      </w:r>
      <w:r w:rsidRPr="009F0D64">
        <w:rPr>
          <w:sz w:val="28"/>
          <w:szCs w:val="28"/>
          <w:rtl/>
          <w:lang w:val="en-US" w:bidi="en-US"/>
        </w:rPr>
        <w:t>انتباه</w:t>
      </w:r>
      <w:r w:rsidRPr="009F0D64">
        <w:rPr>
          <w:sz w:val="28"/>
          <w:szCs w:val="28"/>
          <w:lang w:bidi="es-ES"/>
        </w:rPr>
        <w:t>:</w:t>
      </w:r>
      <w:r w:rsidRPr="009F0D64">
        <w:rPr>
          <w:sz w:val="28"/>
          <w:szCs w:val="28"/>
          <w:rtl/>
          <w:lang w:val="en-US" w:bidi="en-US"/>
        </w:rPr>
        <w:t xml:space="preserve"> خدمات المساعدة اللُّغوية متاحة لك مجانًا</w:t>
      </w:r>
      <w:r w:rsidRPr="009F0D64">
        <w:rPr>
          <w:sz w:val="28"/>
          <w:szCs w:val="28"/>
          <w:lang w:bidi="es-ES"/>
        </w:rPr>
        <w:t>.</w:t>
      </w:r>
      <w:r w:rsidRPr="009F0D64">
        <w:rPr>
          <w:sz w:val="28"/>
          <w:szCs w:val="28"/>
          <w:rtl/>
          <w:lang w:val="en-US" w:bidi="en-US"/>
        </w:rPr>
        <w:t xml:space="preserve"> لك الحق كذلك في الحصول على المعلومات في هيئة أخرى، كالتسجيل الصوتي، أو لغة برايل، أو بخط كبير بسبب الاحتياجات الخاصة دون تكلفة إضافية</w:t>
      </w:r>
      <w:r w:rsidRPr="009F0D64">
        <w:rPr>
          <w:sz w:val="28"/>
          <w:szCs w:val="28"/>
          <w:lang w:bidi="es-ES"/>
        </w:rPr>
        <w:t>.</w:t>
      </w:r>
      <w:r w:rsidRPr="009F0D64">
        <w:rPr>
          <w:sz w:val="28"/>
          <w:szCs w:val="28"/>
          <w:rtl/>
          <w:lang w:val="en-US" w:bidi="en-US"/>
        </w:rPr>
        <w:t xml:space="preserve"> اتصل على </w:t>
      </w:r>
      <w:r w:rsidRPr="009F0D64">
        <w:rPr>
          <w:sz w:val="28"/>
          <w:szCs w:val="28"/>
          <w:lang w:bidi="es-ES"/>
        </w:rPr>
        <w:t>1-800-897-3301 (</w:t>
      </w:r>
      <w:r w:rsidRPr="009F0D64">
        <w:rPr>
          <w:sz w:val="28"/>
          <w:szCs w:val="28"/>
          <w:rtl/>
          <w:lang w:val="en-US" w:bidi="en-US"/>
        </w:rPr>
        <w:t>الهاتف النصّي</w:t>
      </w:r>
      <w:r w:rsidRPr="009F0D64">
        <w:rPr>
          <w:sz w:val="28"/>
          <w:szCs w:val="28"/>
          <w:lang w:bidi="es-ES"/>
        </w:rPr>
        <w:t xml:space="preserve">: </w:t>
      </w:r>
      <w:r w:rsidRPr="009F0D64">
        <w:rPr>
          <w:lang w:bidi="es-ES"/>
        </w:rPr>
        <w:t>1-231-740-0098).</w:t>
      </w:r>
    </w:p>
    <w:p w14:paraId="1895DC0E" w14:textId="77777777" w:rsidR="00DF0DDE" w:rsidRPr="00B76988" w:rsidRDefault="00DF0DDE" w:rsidP="002D3A2B">
      <w:pPr>
        <w:pStyle w:val="BodyText"/>
        <w:rPr>
          <w:b/>
          <w:bCs/>
          <w:sz w:val="16"/>
          <w:szCs w:val="16"/>
        </w:rPr>
      </w:pPr>
    </w:p>
    <w:p w14:paraId="6CC0B412" w14:textId="42872D15" w:rsidR="009F0D64" w:rsidRPr="009F0D64" w:rsidRDefault="009F0D64" w:rsidP="002D3A2B">
      <w:pPr>
        <w:pStyle w:val="BodyText"/>
        <w:rPr>
          <w:rFonts w:ascii="Vrinda" w:hAnsi="Vrinda" w:cs="Vrinda"/>
          <w:lang w:bidi="hi-IN"/>
        </w:rPr>
      </w:pPr>
      <w:r w:rsidRPr="009F0D64">
        <w:rPr>
          <w:b/>
          <w:lang w:bidi="es-ES"/>
        </w:rPr>
        <w:t xml:space="preserve">3. Bengalí: </w:t>
      </w:r>
      <w:r w:rsidRPr="009F0D64">
        <w:rPr>
          <w:lang w:bidi="es-ES"/>
        </w:rPr>
        <w:t xml:space="preserve">সতর্কতা: ভাষা সহায়তার সেবাসমূহ আপনাকে বিনামূল্যে দেওয়া হবে। এ ছাড়াও, বিশেষ প্রয়োজন সাপেক্ষে বাড়তি কোনো খরচ ছাড়াই অন্য কোনো ফরম্যাট তথা-অডিও, ব্রেইলি বা বড় ফন্টে যেকোনো তথ্য পাওয়ার অধিকার আপনার রয়েছে। কল করুন-১-৮০০-৮৯৭-৩৩০১ (টিটিওয়াই: ১-২৩১-৭৪০-০০৯৮)। </w:t>
      </w:r>
    </w:p>
    <w:p w14:paraId="37C91133" w14:textId="77777777" w:rsidR="009F0D64" w:rsidRPr="00B76988" w:rsidRDefault="009F0D64" w:rsidP="002D3A2B">
      <w:pPr>
        <w:pStyle w:val="BodyText"/>
        <w:rPr>
          <w:b/>
          <w:bCs/>
          <w:sz w:val="16"/>
          <w:szCs w:val="16"/>
        </w:rPr>
      </w:pPr>
    </w:p>
    <w:p w14:paraId="65EBF203" w14:textId="336EF3AE" w:rsidR="009F0D64" w:rsidRPr="00922E93" w:rsidRDefault="009F0D64" w:rsidP="002D3A2B">
      <w:pPr>
        <w:pStyle w:val="BodyText"/>
        <w:rPr>
          <w:lang w:val="en-US"/>
        </w:rPr>
      </w:pPr>
      <w:r w:rsidRPr="009F0D64">
        <w:rPr>
          <w:b/>
          <w:lang w:bidi="es-ES"/>
        </w:rPr>
        <w:t xml:space="preserve">4. Chino: </w:t>
      </w:r>
      <w:r w:rsidRPr="009F0D64">
        <w:rPr>
          <w:lang w:bidi="es-ES"/>
        </w:rPr>
        <w:t>请注意：您可以免费获取语言协助服务。此外，您有权因为自己有特殊需求而获得以不同形式提供的信息，例如音频、盲文或大字体等形式，无需支付额外费用。如有上述需要</w:t>
      </w:r>
      <w:r w:rsidRPr="00922E93">
        <w:rPr>
          <w:lang w:val="en-US" w:bidi="es-ES"/>
        </w:rPr>
        <w:t>，</w:t>
      </w:r>
      <w:r w:rsidRPr="009F0D64">
        <w:rPr>
          <w:lang w:bidi="es-ES"/>
        </w:rPr>
        <w:t>请致电</w:t>
      </w:r>
      <w:r w:rsidRPr="00922E93">
        <w:rPr>
          <w:lang w:val="en-US" w:bidi="es-ES"/>
        </w:rPr>
        <w:t xml:space="preserve"> 1-800-897-3301 (TTY: 1-231-740-0098)</w:t>
      </w:r>
      <w:r w:rsidRPr="009F0D64">
        <w:rPr>
          <w:lang w:bidi="es-ES"/>
        </w:rPr>
        <w:t>。</w:t>
      </w:r>
    </w:p>
    <w:p w14:paraId="27B05833" w14:textId="77777777" w:rsidR="009F0D64" w:rsidRPr="00B76988" w:rsidRDefault="009F0D64" w:rsidP="002D3A2B">
      <w:pPr>
        <w:pStyle w:val="BodyText"/>
        <w:rPr>
          <w:sz w:val="16"/>
          <w:szCs w:val="16"/>
          <w:lang w:val="en-US"/>
        </w:rPr>
      </w:pPr>
    </w:p>
    <w:p w14:paraId="7B6F0B31" w14:textId="23C764B3" w:rsidR="009F0D64" w:rsidRPr="009F0D64" w:rsidRDefault="009F0D64" w:rsidP="002D3A2B">
      <w:pPr>
        <w:pStyle w:val="BodyText"/>
        <w:rPr>
          <w:lang w:val="de-DE"/>
        </w:rPr>
      </w:pPr>
      <w:r w:rsidRPr="00922E93">
        <w:rPr>
          <w:b/>
          <w:lang w:val="en-US" w:bidi="es-ES"/>
        </w:rPr>
        <w:t xml:space="preserve">5. Croata: </w:t>
      </w:r>
      <w:r w:rsidRPr="00922E93">
        <w:rPr>
          <w:lang w:val="en-US" w:bidi="es-ES"/>
        </w:rPr>
        <w:t xml:space="preserve">PAŽNJA: Usluge jezične podrške dostupne su bez naknade. Također imate pravo besplatno primati informacije u različitom formatu, primjerice zvučnom, na brajici ili s velikim fontom zbog posebnih potreba. </w:t>
      </w:r>
      <w:r w:rsidRPr="002510D6">
        <w:rPr>
          <w:lang w:val="de-DE" w:bidi="es-ES"/>
        </w:rPr>
        <w:t>Nazovite 1-800-897-3301 (TTY tekstni telefon: 1-231-740-0098).</w:t>
      </w:r>
    </w:p>
    <w:p w14:paraId="6E0D5846" w14:textId="77777777" w:rsidR="009F0D64" w:rsidRPr="00B76988" w:rsidRDefault="009F0D64" w:rsidP="002D3A2B">
      <w:pPr>
        <w:pStyle w:val="BodyText"/>
        <w:rPr>
          <w:sz w:val="16"/>
          <w:szCs w:val="16"/>
          <w:lang w:val="de-DE"/>
        </w:rPr>
      </w:pPr>
    </w:p>
    <w:p w14:paraId="58F5A1E0" w14:textId="6C9ED111" w:rsidR="009F0D64" w:rsidRPr="009F0D64" w:rsidRDefault="009F0D64" w:rsidP="002D3A2B">
      <w:pPr>
        <w:pStyle w:val="BodyText"/>
        <w:rPr>
          <w:lang w:val="de-DE"/>
        </w:rPr>
      </w:pPr>
      <w:r w:rsidRPr="002510D6">
        <w:rPr>
          <w:b/>
          <w:lang w:val="de-DE" w:bidi="es-ES"/>
        </w:rPr>
        <w:t xml:space="preserve">6. Alemán: </w:t>
      </w:r>
      <w:r w:rsidRPr="002510D6">
        <w:rPr>
          <w:lang w:val="de-DE" w:bidi="es-ES"/>
        </w:rPr>
        <w:t xml:space="preserve">ACHTUNG: Sprachliche Hilfe erhalten Sie kostenlos. Wenn Sie besondere Bedürfnisse haben, haben Sie auch das Recht, kostenlos Informationen in einem unterschiedlichen Format zu erhalten, beispielsweise als Audio, Braille oder in großem Druck. </w:t>
      </w:r>
      <w:r w:rsidRPr="009F0D64">
        <w:rPr>
          <w:lang w:bidi="es-ES"/>
        </w:rPr>
        <w:t>Informationen erhalten Sie unter folgender Telefonnr.: 1-800-897-3301 (TTY: 1-231-740-0098).</w:t>
      </w:r>
    </w:p>
    <w:p w14:paraId="624FE9F0" w14:textId="77777777" w:rsidR="009F0D64" w:rsidRPr="00B76988" w:rsidRDefault="009F0D64" w:rsidP="002D3A2B">
      <w:pPr>
        <w:pStyle w:val="BodyText"/>
        <w:rPr>
          <w:sz w:val="16"/>
          <w:szCs w:val="16"/>
          <w:lang w:val="de-DE"/>
        </w:rPr>
      </w:pPr>
    </w:p>
    <w:p w14:paraId="2ECE74AE" w14:textId="2B94BC43" w:rsidR="009F0D64" w:rsidRPr="009F0D64" w:rsidRDefault="009F0D64" w:rsidP="002D3A2B">
      <w:pPr>
        <w:pStyle w:val="BodyText"/>
        <w:rPr>
          <w:b/>
          <w:bCs/>
          <w:lang w:val="de-DE"/>
        </w:rPr>
      </w:pPr>
      <w:r w:rsidRPr="009F0D64">
        <w:rPr>
          <w:b/>
          <w:lang w:bidi="es-ES"/>
        </w:rPr>
        <w:t>7. Hindi:</w:t>
      </w:r>
      <w:r w:rsidR="00634B2A">
        <w:rPr>
          <w:b/>
          <w:lang w:bidi="es-ES"/>
        </w:rPr>
        <w:t xml:space="preserve"> </w:t>
      </w:r>
    </w:p>
    <w:p w14:paraId="415EFE8B" w14:textId="7FB5171F" w:rsidR="009F0D64" w:rsidRPr="009F0D64" w:rsidRDefault="009F0D64" w:rsidP="002D3A2B">
      <w:pPr>
        <w:pStyle w:val="BodyText"/>
        <w:rPr>
          <w:rFonts w:ascii="Times New Roman" w:hAnsi="Times New Roman" w:cs="Arial Unicode MS"/>
          <w:cs/>
        </w:rPr>
      </w:pPr>
      <w:r w:rsidRPr="009F0D64">
        <w:rPr>
          <w:b/>
          <w:noProof/>
          <w:lang w:bidi="es-ES"/>
        </w:rPr>
        <w:drawing>
          <wp:inline distT="0" distB="0" distL="0" distR="0" wp14:anchorId="6339A307" wp14:editId="353039B5">
            <wp:extent cx="6896100" cy="774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896100" cy="774700"/>
                    </a:xfrm>
                    <a:prstGeom prst="rect">
                      <a:avLst/>
                    </a:prstGeom>
                  </pic:spPr>
                </pic:pic>
              </a:graphicData>
            </a:graphic>
          </wp:inline>
        </w:drawing>
      </w:r>
    </w:p>
    <w:p w14:paraId="5D7056EB" w14:textId="6B746DA2" w:rsidR="009F0D64" w:rsidRPr="009F0D64" w:rsidRDefault="009F0D64" w:rsidP="002D3A2B">
      <w:pPr>
        <w:pStyle w:val="BodyText"/>
        <w:rPr>
          <w:rFonts w:cs="Times New Roman"/>
          <w:lang w:val="it-IT" w:eastAsia="ja-JP"/>
        </w:rPr>
      </w:pPr>
      <w:r w:rsidRPr="002510D6">
        <w:rPr>
          <w:b/>
          <w:lang w:val="pt-BR" w:bidi="es-ES"/>
        </w:rPr>
        <w:t xml:space="preserve">8. Italiano: </w:t>
      </w:r>
      <w:r w:rsidRPr="002510D6">
        <w:rPr>
          <w:lang w:val="pt-BR" w:bidi="es-ES"/>
        </w:rPr>
        <w:t xml:space="preserve">ATTENZIONE: Sono a Sua disposizione servizi gratuiti di assistenza linguistica. Inoltre, se Lei ha particolari esigenze, ha il diritto di ricevere gratuitamente le informazioni in un formato differente, come audio, Braille o a caratteri grandi. </w:t>
      </w:r>
      <w:r w:rsidRPr="009F0D64">
        <w:rPr>
          <w:lang w:eastAsia="ja-JP" w:bidi="es-ES"/>
        </w:rPr>
        <w:t>Chiami il numero verde 1-800-897-3301 (TTY: 1-231-740-0098).</w:t>
      </w:r>
    </w:p>
    <w:p w14:paraId="39C368FC" w14:textId="77777777" w:rsidR="009F0D64" w:rsidRPr="009F0D64" w:rsidRDefault="009F0D64" w:rsidP="002D3A2B">
      <w:pPr>
        <w:pStyle w:val="BodyText"/>
        <w:rPr>
          <w:lang w:eastAsia="ja-JP"/>
        </w:rPr>
      </w:pPr>
    </w:p>
    <w:p w14:paraId="3790E6A9" w14:textId="681AE948" w:rsidR="009F0D64" w:rsidRPr="009F0D64" w:rsidRDefault="009F0D64" w:rsidP="002D3A2B">
      <w:pPr>
        <w:pStyle w:val="BodyText"/>
        <w:rPr>
          <w:lang w:eastAsia="ko-KR"/>
        </w:rPr>
      </w:pPr>
      <w:r w:rsidRPr="009F0D64">
        <w:rPr>
          <w:b/>
          <w:lang w:eastAsia="ja-JP" w:bidi="es-ES"/>
        </w:rPr>
        <w:t xml:space="preserve">9. Japonés: </w:t>
      </w:r>
      <w:r w:rsidRPr="009F0D64">
        <w:rPr>
          <w:lang w:eastAsia="ja-JP" w:bidi="es-ES"/>
        </w:rPr>
        <w:t xml:space="preserve">注意：言語支援サービスは無料でご利用いただけます。 また、特別なニーズのため、オーディオ、点字、大きなフォントなどの別のフォーマットで情報を受け取る権利があります（追加料金なし）。 </w:t>
      </w:r>
      <w:r w:rsidRPr="009F0D64">
        <w:rPr>
          <w:lang w:eastAsia="ko-KR" w:bidi="es-ES"/>
        </w:rPr>
        <w:t>電話1-800-897-3301（TTY：1-231-740-0098）。</w:t>
      </w:r>
    </w:p>
    <w:p w14:paraId="4CEDBD68" w14:textId="77777777" w:rsidR="009F0D64" w:rsidRPr="009F0D64" w:rsidRDefault="009F0D64" w:rsidP="002D3A2B">
      <w:pPr>
        <w:pStyle w:val="BodyText"/>
        <w:rPr>
          <w:lang w:eastAsia="ko-KR"/>
        </w:rPr>
      </w:pPr>
    </w:p>
    <w:p w14:paraId="1B75D9D1" w14:textId="3B132262" w:rsidR="009F0D64" w:rsidRPr="009F0D64" w:rsidRDefault="009F0D64" w:rsidP="002D3A2B">
      <w:pPr>
        <w:pStyle w:val="BodyText"/>
        <w:rPr>
          <w:lang w:eastAsia="ko-KR"/>
        </w:rPr>
      </w:pPr>
      <w:r w:rsidRPr="009F0D64">
        <w:rPr>
          <w:b/>
          <w:lang w:eastAsia="ko-KR" w:bidi="es-ES"/>
        </w:rPr>
        <w:t xml:space="preserve">10. Coreano: </w:t>
      </w:r>
      <w:r w:rsidRPr="009F0D64">
        <w:rPr>
          <w:lang w:eastAsia="ko-KR" w:bidi="es-ES"/>
        </w:rPr>
        <w:t>참고: 언어 지원 서비스는 무료로 제공됩니다. 또한 귀하는 추가 비용 없이 오디오, 점자 또는 큰 글꼴 등과 같은 다른 형식으로 정보를 받을 권리가 있습니다. 전화번호 1-800-897-3301 (TTY: 1-231-740-0098).</w:t>
      </w:r>
    </w:p>
    <w:p w14:paraId="1331D9A8" w14:textId="77777777" w:rsidR="009F0D64" w:rsidRPr="009F0D64" w:rsidRDefault="009F0D64" w:rsidP="002D3A2B">
      <w:pPr>
        <w:pStyle w:val="BodyText"/>
        <w:rPr>
          <w:lang w:eastAsia="ko-KR"/>
        </w:rPr>
      </w:pPr>
    </w:p>
    <w:p w14:paraId="5D4FEFD6" w14:textId="724779A8" w:rsidR="009F0D64" w:rsidRPr="009F0D64" w:rsidRDefault="009F0D64" w:rsidP="002D3A2B">
      <w:pPr>
        <w:pStyle w:val="BodyText"/>
        <w:rPr>
          <w:rFonts w:cs="Times New Roman"/>
        </w:rPr>
      </w:pPr>
      <w:r w:rsidRPr="009F0D64">
        <w:rPr>
          <w:b/>
          <w:lang w:bidi="es-ES"/>
        </w:rPr>
        <w:t xml:space="preserve">11. Polaco: </w:t>
      </w:r>
      <w:r w:rsidRPr="009F0D64">
        <w:rPr>
          <w:lang w:bidi="es-ES"/>
        </w:rPr>
        <w:t>UWAGA: Usługi językowe zapewniane są bezpłatnie. Mają Państwo również prawo uzyskać te informacje bez dodatkowych kosztów w innej postaci, np. nagrania dźwiękowego, alfabetem Braille’a lub większą czcionką w związku ze szczególnymi potrzebami. Proszę zadzwonić pod numer: 1-800-897-3301 (TTY: 1-231-740-0098).</w:t>
      </w:r>
    </w:p>
    <w:p w14:paraId="5EB0D5A8" w14:textId="77777777" w:rsidR="009F0D64" w:rsidRPr="009F0D64" w:rsidRDefault="009F0D64" w:rsidP="002D3A2B">
      <w:pPr>
        <w:pStyle w:val="BodyText"/>
      </w:pPr>
    </w:p>
    <w:p w14:paraId="7230972F" w14:textId="63D4B598" w:rsidR="009F0D64" w:rsidRPr="009F0D64" w:rsidRDefault="009F0D64" w:rsidP="002D3A2B">
      <w:pPr>
        <w:pStyle w:val="BodyText"/>
        <w:rPr>
          <w:lang w:val="ru-RU"/>
        </w:rPr>
      </w:pPr>
      <w:r w:rsidRPr="009F0D64">
        <w:rPr>
          <w:b/>
          <w:lang w:bidi="es-ES"/>
        </w:rPr>
        <w:t xml:space="preserve">12. Ruso: </w:t>
      </w:r>
      <w:r w:rsidRPr="009F0D64">
        <w:rPr>
          <w:lang w:bidi="es-ES"/>
        </w:rPr>
        <w:t>ВНИМАНИЕ: Услуги по оказанию языковой помощи предоставляются вам бесплатно. Кроме того, учитывая индивидуальные потребности, вы имеете право на получение информации в удобном для вас формате, например, аудио, шрифт Брайля или крупным шрифтом, без каких-либо дополнительных затрат. Позвоните по телефону 1-800-897-3301 (TTY: 1-231-740-0098).</w:t>
      </w:r>
    </w:p>
    <w:p w14:paraId="4D24DAF6" w14:textId="77777777" w:rsidR="009F0D64" w:rsidRPr="009F0D64" w:rsidRDefault="009F0D64" w:rsidP="002D3A2B">
      <w:pPr>
        <w:pStyle w:val="BodyText"/>
      </w:pPr>
    </w:p>
    <w:p w14:paraId="4C405021" w14:textId="281CAA51" w:rsidR="009F0D64" w:rsidRPr="009F0D64" w:rsidRDefault="009F0D64" w:rsidP="002D3A2B">
      <w:pPr>
        <w:pStyle w:val="BodyText"/>
      </w:pPr>
      <w:r w:rsidRPr="009F0D64">
        <w:rPr>
          <w:b/>
          <w:lang w:bidi="es-ES"/>
        </w:rPr>
        <w:t xml:space="preserve">13. Español: </w:t>
      </w:r>
      <w:r w:rsidRPr="009F0D64">
        <w:rPr>
          <w:lang w:bidi="es-ES"/>
        </w:rPr>
        <w:t>ATENCIÓN: Hay servicios de asistencia con idiomas a su disposición, sin costo. Además, tiene derecho a recibir información en un formato diferente, como audio, Braille o fuente grande debido a necesidades especiales, sin costo adicional. Llame al 1-800-897-3301 (TTY: 1-231-740-0098).</w:t>
      </w:r>
    </w:p>
    <w:p w14:paraId="5A4EE45E" w14:textId="77777777" w:rsidR="009F0D64" w:rsidRPr="009F0D64" w:rsidRDefault="009F0D64" w:rsidP="002D3A2B">
      <w:pPr>
        <w:pStyle w:val="BodyText"/>
      </w:pPr>
    </w:p>
    <w:p w14:paraId="3891D1DD" w14:textId="6EBEB42C" w:rsidR="009F0D64" w:rsidRPr="009F0D64" w:rsidRDefault="009F0D64" w:rsidP="002D3A2B">
      <w:pPr>
        <w:pStyle w:val="BodyText"/>
        <w:rPr>
          <w:rFonts w:cs="Times New Roman"/>
        </w:rPr>
      </w:pPr>
      <w:r w:rsidRPr="009F0D64">
        <w:rPr>
          <w:b/>
          <w:lang w:bidi="es-ES"/>
        </w:rPr>
        <w:t xml:space="preserve">14. Tagalog: </w:t>
      </w:r>
      <w:r w:rsidRPr="009F0D64">
        <w:rPr>
          <w:lang w:bidi="es-ES"/>
        </w:rPr>
        <w:t>BIGYANG PANSIN: Ang mga serbisyo ng pantulong sa wika ay handa ninyong magagamit nang walang bayad. At, mayroon kayong karapatang makatanggap ng impormasyon sa ibang format, tulad ng audio, Braille, o malaking font sanhi ng mga espesyal na pangangailangan nang walang dagdag na bayad. Tumawag sa 1-800-897-3301 (TTY: 1-231-740-0098).</w:t>
      </w:r>
    </w:p>
    <w:p w14:paraId="4D2CDDDB" w14:textId="77777777" w:rsidR="009F0D64" w:rsidRPr="009F0D64" w:rsidRDefault="009F0D64" w:rsidP="002D3A2B">
      <w:pPr>
        <w:pStyle w:val="BodyText"/>
      </w:pPr>
    </w:p>
    <w:p w14:paraId="5D6EF39A" w14:textId="2512F884" w:rsidR="009F0D64" w:rsidRDefault="009F0D64" w:rsidP="002D3A2B">
      <w:pPr>
        <w:pStyle w:val="BodyText"/>
        <w:rPr>
          <w:lang w:val="vi-VN" w:bidi="vi-VN"/>
        </w:rPr>
      </w:pPr>
      <w:r w:rsidRPr="009F0D64">
        <w:rPr>
          <w:b/>
          <w:lang w:bidi="es-ES"/>
        </w:rPr>
        <w:t xml:space="preserve">15. Vietnamita: </w:t>
      </w:r>
      <w:r w:rsidRPr="009F0D64">
        <w:rPr>
          <w:lang w:bidi="es-ES"/>
        </w:rPr>
        <w:t>CHÚ Ý: Dịch vụ hỗ trợ ngôn ngữ được cung cấp miễn phí cho quý vị. Ngoài ra, quý vị có quyền nhận thông tin ở định dạng khác, chẳng hạn như âm thanh, chữ nổi hoặc phông chữ lớn do nhu cầu đặc biệt mà không mất thêm chi phí. Hãy gọi 1-800-897-3301 (TTY: 1-231-740-0098).</w:t>
      </w:r>
    </w:p>
    <w:p w14:paraId="35B19746" w14:textId="77777777" w:rsidR="00DF0DDE" w:rsidRPr="009F0D64" w:rsidRDefault="00DF0DDE" w:rsidP="002D3A2B">
      <w:pPr>
        <w:pStyle w:val="BodyText"/>
        <w:rPr>
          <w:lang w:val="vi-VN" w:bidi="vi-VN"/>
        </w:rPr>
      </w:pPr>
    </w:p>
    <w:p w14:paraId="51A5E9B0" w14:textId="5C792A7F" w:rsidR="0086262B" w:rsidRDefault="0086262B">
      <w:pPr>
        <w:rPr>
          <w:sz w:val="20"/>
          <w:szCs w:val="24"/>
        </w:rPr>
      </w:pPr>
      <w:r>
        <w:rPr>
          <w:sz w:val="20"/>
          <w:szCs w:val="20"/>
          <w:lang w:bidi="es-ES"/>
        </w:rPr>
        <w:br w:type="page"/>
      </w:r>
    </w:p>
    <w:p w14:paraId="38E01D00" w14:textId="1A652D97" w:rsidR="002D3A2B" w:rsidRDefault="002D3A2B" w:rsidP="002D3A2B">
      <w:pPr>
        <w:pStyle w:val="Heading1"/>
      </w:pPr>
      <w:bookmarkStart w:id="56" w:name="_Toc54941542"/>
      <w:r>
        <w:rPr>
          <w:lang w:bidi="es-ES"/>
        </w:rPr>
        <w:t>GLOSARIO</w:t>
      </w:r>
      <w:bookmarkEnd w:id="56"/>
    </w:p>
    <w:p w14:paraId="46B44E44" w14:textId="352A5097" w:rsidR="00FC2317" w:rsidRPr="002D3A2B" w:rsidRDefault="00AB17AB" w:rsidP="002D3A2B">
      <w:pPr>
        <w:pStyle w:val="BodyText"/>
      </w:pPr>
      <w:r w:rsidRPr="007A7F26">
        <w:rPr>
          <w:b/>
          <w:u w:val="single"/>
          <w:lang w:bidi="es-ES"/>
        </w:rPr>
        <w:t>Acceso</w:t>
      </w:r>
      <w:r w:rsidRPr="007A7F26">
        <w:rPr>
          <w:b/>
          <w:lang w:bidi="es-ES"/>
        </w:rPr>
        <w:t xml:space="preserve">: </w:t>
      </w:r>
      <w:r w:rsidRPr="007A7F26">
        <w:rPr>
          <w:lang w:bidi="es-ES"/>
        </w:rPr>
        <w:t>Punto de entrada al Prepaid Inpatient Health Plan</w:t>
      </w:r>
      <w:r w:rsidR="0008536D">
        <w:rPr>
          <w:lang w:bidi="es-ES"/>
        </w:rPr>
        <w:t xml:space="preserve"> </w:t>
      </w:r>
      <w:r w:rsidRPr="0008536D">
        <w:rPr>
          <w:i/>
          <w:iCs/>
          <w:lang w:bidi="es-ES"/>
        </w:rPr>
        <w:t>(Plan de Salud Prepagado para Pacientes Hospitalizados, PIHP)</w:t>
      </w:r>
      <w:r w:rsidRPr="007A7F26">
        <w:rPr>
          <w:lang w:bidi="es-ES"/>
        </w:rPr>
        <w:t>, a veces llamado "centro de acceso", adonde los beneficiarios de Medicaid llaman o acuden para solicitar servicios de salud de la conducta.</w:t>
      </w:r>
    </w:p>
    <w:p w14:paraId="46B44E45" w14:textId="70134600" w:rsidR="00FC2317" w:rsidRPr="002D3A2B" w:rsidRDefault="00FC2317" w:rsidP="002D3A2B">
      <w:pPr>
        <w:pStyle w:val="BodyText"/>
      </w:pPr>
    </w:p>
    <w:p w14:paraId="2ACD02CE" w14:textId="0393E76D" w:rsidR="00351D60" w:rsidRPr="002D3A2B" w:rsidRDefault="00351D60" w:rsidP="007A7F26">
      <w:pPr>
        <w:pStyle w:val="BodyText"/>
      </w:pPr>
      <w:r w:rsidRPr="001A6CA2">
        <w:rPr>
          <w:b/>
          <w:u w:val="single"/>
          <w:lang w:bidi="es-ES"/>
        </w:rPr>
        <w:t>Determinación Adversa de Beneficios</w:t>
      </w:r>
      <w:r w:rsidRPr="001A6CA2">
        <w:rPr>
          <w:b/>
          <w:lang w:bidi="es-ES"/>
        </w:rPr>
        <w:t xml:space="preserve">: </w:t>
      </w:r>
      <w:r w:rsidRPr="001A6CA2">
        <w:rPr>
          <w:lang w:bidi="es-ES"/>
        </w:rPr>
        <w:t>Una decisión que afecta en forma adversa la reclamación de servicios de un beneficiario de Medicaid debido a:</w:t>
      </w:r>
    </w:p>
    <w:p w14:paraId="5C21F3EC" w14:textId="3FE52FA5" w:rsidR="00F42D0F" w:rsidRPr="002D3A2B" w:rsidRDefault="00F42D0F" w:rsidP="008C6696">
      <w:pPr>
        <w:pStyle w:val="BodyText"/>
        <w:numPr>
          <w:ilvl w:val="0"/>
          <w:numId w:val="22"/>
        </w:numPr>
      </w:pPr>
      <w:r w:rsidRPr="002D3A2B">
        <w:rPr>
          <w:lang w:bidi="es-ES"/>
        </w:rPr>
        <w:t>Denegación o autorización limitada de los servicios solicitados, incluyendo determinaciones basadas en el tipo o nivel de servicio, requisitos de necesidad médica, idoneidad, ámbito o efectividad de un beneficio cubierto.</w:t>
      </w:r>
    </w:p>
    <w:p w14:paraId="566191B9" w14:textId="1258B2C5" w:rsidR="00B77447" w:rsidRPr="002D3A2B" w:rsidRDefault="00B77447" w:rsidP="008C6696">
      <w:pPr>
        <w:pStyle w:val="BodyText"/>
        <w:numPr>
          <w:ilvl w:val="0"/>
          <w:numId w:val="22"/>
        </w:numPr>
      </w:pPr>
      <w:r w:rsidRPr="002D3A2B">
        <w:rPr>
          <w:lang w:bidi="es-ES"/>
        </w:rPr>
        <w:t xml:space="preserve">Reducción, suspensión o terminación de un servicio autorizado previamente </w:t>
      </w:r>
    </w:p>
    <w:p w14:paraId="6FCEF360" w14:textId="0488393E" w:rsidR="00990FBA" w:rsidRPr="002D3A2B" w:rsidRDefault="00990FBA" w:rsidP="008C6696">
      <w:pPr>
        <w:pStyle w:val="BodyText"/>
        <w:numPr>
          <w:ilvl w:val="0"/>
          <w:numId w:val="22"/>
        </w:numPr>
      </w:pPr>
      <w:r w:rsidRPr="002D3A2B">
        <w:rPr>
          <w:lang w:bidi="es-ES"/>
        </w:rPr>
        <w:t>Rechazo, total o parcial, de cualquier pago por un servicio.</w:t>
      </w:r>
    </w:p>
    <w:p w14:paraId="7908A326" w14:textId="79681530" w:rsidR="00990FBA" w:rsidRPr="002D3A2B" w:rsidRDefault="0089756A" w:rsidP="008C6696">
      <w:pPr>
        <w:pStyle w:val="BodyText"/>
        <w:numPr>
          <w:ilvl w:val="0"/>
          <w:numId w:val="22"/>
        </w:numPr>
      </w:pPr>
      <w:r w:rsidRPr="002D3A2B">
        <w:rPr>
          <w:lang w:bidi="es-ES"/>
        </w:rPr>
        <w:t>Omitir tomar una decisión de autorización estándar y omitir entregar una notificación acerca de la decisión en un plazo de 14 días calendario a partir de la fecha de recepción de una solicitud de servicio estándar.</w:t>
      </w:r>
    </w:p>
    <w:p w14:paraId="2901D650" w14:textId="617744BF" w:rsidR="000F174B" w:rsidRPr="002D3A2B" w:rsidRDefault="000F174B" w:rsidP="008C6696">
      <w:pPr>
        <w:pStyle w:val="BodyText"/>
        <w:numPr>
          <w:ilvl w:val="0"/>
          <w:numId w:val="22"/>
        </w:numPr>
      </w:pPr>
      <w:r w:rsidRPr="002D3A2B">
        <w:rPr>
          <w:lang w:bidi="es-ES"/>
        </w:rPr>
        <w:t>Omitir tomar una decisión de autorización expedita en un plazo de 72 horas a partir de la fecha de recepción de una solicitud de autorización expedita de un servicio.</w:t>
      </w:r>
    </w:p>
    <w:p w14:paraId="37953611" w14:textId="00C02FF3" w:rsidR="00C72911" w:rsidRPr="002D3A2B" w:rsidRDefault="00C72911" w:rsidP="008C6696">
      <w:pPr>
        <w:pStyle w:val="BodyText"/>
        <w:numPr>
          <w:ilvl w:val="0"/>
          <w:numId w:val="22"/>
        </w:numPr>
      </w:pPr>
      <w:r w:rsidRPr="002D3A2B">
        <w:rPr>
          <w:lang w:bidi="es-ES"/>
        </w:rPr>
        <w:t>No prestar los servicios dentro de 14 días calendario a partir de la fecha de inicio acordada durante la planificación centrada en la persona y como lo autoriza el PIHP.</w:t>
      </w:r>
    </w:p>
    <w:p w14:paraId="0CFB9276" w14:textId="5972F034" w:rsidR="001C08A4" w:rsidRPr="002D3A2B" w:rsidRDefault="00200FF7" w:rsidP="008C6696">
      <w:pPr>
        <w:pStyle w:val="BodyText"/>
        <w:numPr>
          <w:ilvl w:val="0"/>
          <w:numId w:val="22"/>
        </w:numPr>
      </w:pPr>
      <w:r w:rsidRPr="002D3A2B">
        <w:rPr>
          <w:lang w:bidi="es-ES"/>
        </w:rPr>
        <w:t>Falta de acción del PIHP dentro de 30 días calendario a partir de la fecha de una solicitud de una apelación estándar.</w:t>
      </w:r>
    </w:p>
    <w:p w14:paraId="2975DDCC" w14:textId="356A1940" w:rsidR="002E58FB" w:rsidRPr="002D3A2B" w:rsidRDefault="002E58FB" w:rsidP="008C6696">
      <w:pPr>
        <w:pStyle w:val="BodyText"/>
        <w:numPr>
          <w:ilvl w:val="0"/>
          <w:numId w:val="22"/>
        </w:numPr>
      </w:pPr>
      <w:r w:rsidRPr="002D3A2B">
        <w:rPr>
          <w:lang w:bidi="es-ES"/>
        </w:rPr>
        <w:t>Falta de acción del PIHP dentro de 72 horas a partir de la fecha de una solicitud de una apelación expedita.</w:t>
      </w:r>
    </w:p>
    <w:p w14:paraId="42578737" w14:textId="5006F7E0" w:rsidR="00446283" w:rsidRPr="00F42D0F" w:rsidRDefault="00446283" w:rsidP="008C6696">
      <w:pPr>
        <w:pStyle w:val="BodyText"/>
        <w:numPr>
          <w:ilvl w:val="0"/>
          <w:numId w:val="22"/>
        </w:numPr>
      </w:pPr>
      <w:r w:rsidRPr="002D3A2B">
        <w:rPr>
          <w:lang w:bidi="es-ES"/>
        </w:rPr>
        <w:t>Omisión por el PIHP de una disposición y la notificación de una reclamación/queja local dentro de 90 días calendario a partir de la fecha de la solicitud.</w:t>
      </w:r>
    </w:p>
    <w:p w14:paraId="3C62EF88" w14:textId="77777777" w:rsidR="00351D60" w:rsidRDefault="00351D60">
      <w:pPr>
        <w:pStyle w:val="BodyText"/>
      </w:pPr>
    </w:p>
    <w:p w14:paraId="46B44E46" w14:textId="77777777" w:rsidR="00FC2317" w:rsidRPr="002D3A2B" w:rsidRDefault="00AB17AB" w:rsidP="002D3A2B">
      <w:pPr>
        <w:pStyle w:val="BodyText"/>
      </w:pPr>
      <w:r w:rsidRPr="001A6CA2">
        <w:rPr>
          <w:b/>
          <w:u w:val="single"/>
          <w:lang w:bidi="es-ES"/>
        </w:rPr>
        <w:t>Cantidad, duración y alcance</w:t>
      </w:r>
      <w:r w:rsidRPr="001A6CA2">
        <w:rPr>
          <w:b/>
          <w:lang w:bidi="es-ES"/>
        </w:rPr>
        <w:t>:</w:t>
      </w:r>
      <w:r w:rsidRPr="001A6CA2">
        <w:rPr>
          <w:lang w:bidi="es-ES"/>
        </w:rPr>
        <w:t xml:space="preserve"> Términos que describen la medida, duración y forma en que se brindarán los servicios de Medicaid detallados en el plan de servicio individual de una persona.</w:t>
      </w:r>
    </w:p>
    <w:p w14:paraId="46B44E47" w14:textId="1CDA8E27" w:rsidR="00FC2317" w:rsidRPr="002D3A2B" w:rsidRDefault="00FC2317" w:rsidP="002D3A2B">
      <w:pPr>
        <w:pStyle w:val="BodyText"/>
      </w:pPr>
    </w:p>
    <w:p w14:paraId="14CC96AB" w14:textId="19985EDB" w:rsidR="002B416C" w:rsidRPr="002D3A2B" w:rsidRDefault="002B416C" w:rsidP="002D3A2B">
      <w:pPr>
        <w:pStyle w:val="BodyText"/>
      </w:pPr>
      <w:r w:rsidRPr="002D3A2B">
        <w:rPr>
          <w:b/>
          <w:u w:val="single"/>
          <w:lang w:bidi="es-ES"/>
        </w:rPr>
        <w:t>Apelación</w:t>
      </w:r>
      <w:r w:rsidRPr="00B76988">
        <w:rPr>
          <w:b/>
          <w:bCs/>
          <w:lang w:bidi="es-ES"/>
        </w:rPr>
        <w:t>:</w:t>
      </w:r>
      <w:r w:rsidRPr="002D3A2B">
        <w:rPr>
          <w:lang w:bidi="es-ES"/>
        </w:rPr>
        <w:t xml:space="preserve"> La revisión de una Determinación Adversa de Beneficios.</w:t>
      </w:r>
    </w:p>
    <w:p w14:paraId="2D297EC8" w14:textId="77777777" w:rsidR="002B416C" w:rsidRPr="002D3A2B" w:rsidRDefault="002B416C" w:rsidP="002D3A2B">
      <w:pPr>
        <w:pStyle w:val="BodyText"/>
      </w:pPr>
    </w:p>
    <w:p w14:paraId="003056BC" w14:textId="5EE5A39F" w:rsidR="002B416C" w:rsidRPr="002D3A2B" w:rsidRDefault="002B416C" w:rsidP="002D3A2B">
      <w:pPr>
        <w:pStyle w:val="BodyText"/>
      </w:pPr>
      <w:r w:rsidRPr="00D324C0">
        <w:rPr>
          <w:b/>
          <w:u w:val="single"/>
          <w:lang w:bidi="es-ES"/>
        </w:rPr>
        <w:t>Salud de la conducta</w:t>
      </w:r>
      <w:r w:rsidRPr="00D324C0">
        <w:rPr>
          <w:b/>
          <w:lang w:bidi="es-ES"/>
        </w:rPr>
        <w:t>:</w:t>
      </w:r>
      <w:r w:rsidR="00B76988">
        <w:rPr>
          <w:lang w:bidi="es-ES"/>
        </w:rPr>
        <w:t xml:space="preserve"> </w:t>
      </w:r>
      <w:r w:rsidRPr="00D324C0">
        <w:rPr>
          <w:lang w:bidi="es-ES"/>
        </w:rPr>
        <w:t>Incluye no solo formas de promover el bienestar al prevenir o intervenir en una enfermedad mental como la depresión o la ansiedad, sino también con el objetivo de prevenir o intervenir en el abuso de sustancias u otras adicciones. Para los fines de este manual, salud de la conducta incluirá discapacidades intelectuales/del desarrollo, enfermedades mentales tanto en adultos como en niños y trastornos por uso de sustancias.</w:t>
      </w:r>
    </w:p>
    <w:p w14:paraId="08B92348" w14:textId="77777777" w:rsidR="002B416C" w:rsidRPr="002D3A2B" w:rsidRDefault="002B416C" w:rsidP="002D3A2B">
      <w:pPr>
        <w:pStyle w:val="BodyText"/>
      </w:pPr>
    </w:p>
    <w:p w14:paraId="24943984" w14:textId="1F7062BE" w:rsidR="00152A6F" w:rsidRPr="002D3A2B" w:rsidRDefault="00152A6F" w:rsidP="002D3A2B">
      <w:pPr>
        <w:pStyle w:val="BodyText"/>
      </w:pPr>
      <w:r w:rsidRPr="00D324C0">
        <w:rPr>
          <w:b/>
          <w:u w:val="single"/>
          <w:lang w:bidi="es-ES"/>
        </w:rPr>
        <w:t>Beneficiario</w:t>
      </w:r>
      <w:r w:rsidRPr="00D324C0">
        <w:rPr>
          <w:b/>
          <w:lang w:bidi="es-ES"/>
        </w:rPr>
        <w:t>:</w:t>
      </w:r>
      <w:r w:rsidR="00B76988">
        <w:rPr>
          <w:lang w:bidi="es-ES"/>
        </w:rPr>
        <w:t xml:space="preserve"> </w:t>
      </w:r>
      <w:r w:rsidRPr="00D324C0">
        <w:rPr>
          <w:lang w:bidi="es-ES"/>
        </w:rPr>
        <w:t>Persona que tiene derecho a recibir los servicios del programa Michigan Medicaid y que está inscrita en el programa.</w:t>
      </w:r>
    </w:p>
    <w:p w14:paraId="656F43D5" w14:textId="77777777" w:rsidR="00152A6F" w:rsidRPr="002D3A2B" w:rsidRDefault="00152A6F" w:rsidP="002D3A2B">
      <w:pPr>
        <w:pStyle w:val="BodyText"/>
      </w:pPr>
    </w:p>
    <w:p w14:paraId="46B44E4A" w14:textId="422628D9" w:rsidR="00FC2317" w:rsidRDefault="00AB17AB" w:rsidP="002D3A2B">
      <w:pPr>
        <w:pStyle w:val="BodyText"/>
        <w:rPr>
          <w:lang w:bidi="es-ES"/>
        </w:rPr>
      </w:pPr>
      <w:r w:rsidRPr="002D3A2B">
        <w:rPr>
          <w:b/>
          <w:u w:val="single"/>
          <w:lang w:bidi="es-ES"/>
        </w:rPr>
        <w:t>CMHSP</w:t>
      </w:r>
      <w:r w:rsidRPr="00B76988">
        <w:rPr>
          <w:b/>
          <w:lang w:bidi="es-ES"/>
        </w:rPr>
        <w:t>:</w:t>
      </w:r>
      <w:r w:rsidRPr="002D3A2B">
        <w:rPr>
          <w:lang w:bidi="es-ES"/>
        </w:rPr>
        <w:t xml:space="preserve"> Sigla en inglés de Community Mental Health Services Program </w:t>
      </w:r>
      <w:r w:rsidRPr="003348BD">
        <w:rPr>
          <w:i/>
          <w:iCs/>
          <w:lang w:bidi="es-ES"/>
        </w:rPr>
        <w:t>(Programa de Servicios de Salud Mental Comunitaria)</w:t>
      </w:r>
      <w:r w:rsidRPr="002D3A2B">
        <w:rPr>
          <w:lang w:bidi="es-ES"/>
        </w:rPr>
        <w:t>. En Michigan hay 46 proveedores CMHSP que brindan servicios en sus áreas locales a personas con enfermedades mentales y discapacidades de desarrollo. También se pueden denominar CMH.</w:t>
      </w:r>
    </w:p>
    <w:p w14:paraId="4CF9EA31" w14:textId="77777777" w:rsidR="003348BD" w:rsidRPr="002D3A2B" w:rsidRDefault="003348BD" w:rsidP="002D3A2B">
      <w:pPr>
        <w:pStyle w:val="BodyText"/>
      </w:pPr>
    </w:p>
    <w:p w14:paraId="46B44E4B" w14:textId="77777777" w:rsidR="00FC2317" w:rsidRPr="002D3A2B" w:rsidRDefault="00FC2317" w:rsidP="002D3A2B">
      <w:pPr>
        <w:pStyle w:val="BodyText"/>
      </w:pPr>
    </w:p>
    <w:p w14:paraId="46B44E4C" w14:textId="77777777" w:rsidR="00FC2317" w:rsidRPr="002D3A2B" w:rsidRDefault="00AB17AB" w:rsidP="002D3A2B">
      <w:pPr>
        <w:pStyle w:val="BodyText"/>
      </w:pPr>
      <w:r w:rsidRPr="002D3A2B">
        <w:rPr>
          <w:b/>
          <w:u w:val="single"/>
          <w:lang w:bidi="es-ES"/>
        </w:rPr>
        <w:t>Consumidor</w:t>
      </w:r>
      <w:r w:rsidRPr="002D3A2B">
        <w:rPr>
          <w:b/>
          <w:lang w:bidi="es-ES"/>
        </w:rPr>
        <w:t>:</w:t>
      </w:r>
      <w:r w:rsidRPr="002D3A2B">
        <w:rPr>
          <w:lang w:bidi="es-ES"/>
        </w:rPr>
        <w:t xml:space="preserve"> Referencia amplia e inclusiva a una persona que solicita o recibe servicios de salud mental suministrados y/o gestionados por el PIHP, incluidos beneficiarios de Medicaid y todos los otros beneficiarios de servicios de PIHP/CMHSP.</w:t>
      </w:r>
    </w:p>
    <w:p w14:paraId="46B44E4D" w14:textId="77777777" w:rsidR="00FC2317" w:rsidRPr="002D3A2B" w:rsidRDefault="00FC2317" w:rsidP="002D3A2B">
      <w:pPr>
        <w:pStyle w:val="BodyText"/>
      </w:pPr>
    </w:p>
    <w:p w14:paraId="46B44E50" w14:textId="0DD5087C" w:rsidR="00FC2317" w:rsidRPr="002D3A2B" w:rsidRDefault="00AB17AB" w:rsidP="002D3A2B">
      <w:pPr>
        <w:pStyle w:val="BodyText"/>
      </w:pPr>
      <w:r w:rsidRPr="00D324C0">
        <w:rPr>
          <w:b/>
          <w:u w:val="single"/>
          <w:lang w:bidi="es-ES"/>
        </w:rPr>
        <w:t>Deducible (o deducible “Spend-Down”)</w:t>
      </w:r>
      <w:r w:rsidRPr="00D324C0">
        <w:rPr>
          <w:b/>
          <w:lang w:bidi="es-ES"/>
        </w:rPr>
        <w:t xml:space="preserve">: </w:t>
      </w:r>
      <w:r w:rsidRPr="00D324C0">
        <w:rPr>
          <w:lang w:bidi="es-ES"/>
        </w:rPr>
        <w:t>Término que se usa cuando una persona reúne los requisitos para obtener la cobertura de Medicaid aunque sus ingresos contables sean superiores al estándar general de ingresos de Medicaid. En este proceso, los gastos médicos en que incurra una persona durante un mes son deducidos de sus ingresos de ese mes. Una vez que los ingresos de la persona se hayan reducido al nivel establecido por el estado, la persona reúne los requisitos para obtener los beneficios de Medicaid durante el resto del mes. Las determinaciones de deducibles y solicitudes de Medicaid son gestionadas por MDHHS – independiente del sistema de servicios de PIHP.</w:t>
      </w:r>
    </w:p>
    <w:p w14:paraId="40B324AF" w14:textId="33932AC9" w:rsidR="00C018F4" w:rsidRPr="002D3A2B" w:rsidRDefault="00C018F4" w:rsidP="002D3A2B">
      <w:pPr>
        <w:pStyle w:val="BodyText"/>
      </w:pPr>
    </w:p>
    <w:p w14:paraId="2E9B88E3" w14:textId="65CDFAB6" w:rsidR="001173F3" w:rsidRPr="002D3A2B" w:rsidRDefault="001173F3" w:rsidP="002D3A2B">
      <w:pPr>
        <w:pStyle w:val="BodyText"/>
      </w:pPr>
      <w:r w:rsidRPr="00D324C0">
        <w:rPr>
          <w:b/>
          <w:u w:val="single"/>
          <w:lang w:bidi="es-ES"/>
        </w:rPr>
        <w:t>Equipo médico duradero</w:t>
      </w:r>
      <w:r w:rsidRPr="00D324C0">
        <w:rPr>
          <w:b/>
          <w:lang w:bidi="es-ES"/>
        </w:rPr>
        <w:t>:</w:t>
      </w:r>
      <w:r w:rsidR="00634B2A">
        <w:rPr>
          <w:b/>
          <w:lang w:bidi="es-ES"/>
        </w:rPr>
        <w:t xml:space="preserve"> </w:t>
      </w:r>
      <w:r w:rsidRPr="00D324C0">
        <w:rPr>
          <w:lang w:bidi="es-ES"/>
        </w:rPr>
        <w:t xml:space="preserve">Cualquier equipo que proporcione beneficios terapéuticos a una persona que los necesite debido a ciertas afecciones médicas y/o enfermedades. El equipo médico duradero </w:t>
      </w:r>
      <w:r w:rsidRPr="003348BD">
        <w:rPr>
          <w:i/>
          <w:iCs/>
          <w:lang w:bidi="es-ES"/>
        </w:rPr>
        <w:t>(Durable Medical Equipment</w:t>
      </w:r>
      <w:r w:rsidR="003348BD" w:rsidRPr="003348BD">
        <w:rPr>
          <w:i/>
          <w:iCs/>
          <w:lang w:bidi="es-ES"/>
        </w:rPr>
        <w:t xml:space="preserve">, </w:t>
      </w:r>
      <w:r w:rsidRPr="003348BD">
        <w:rPr>
          <w:i/>
          <w:iCs/>
          <w:lang w:bidi="es-ES"/>
        </w:rPr>
        <w:t>DME)</w:t>
      </w:r>
      <w:r w:rsidRPr="00D324C0">
        <w:rPr>
          <w:lang w:bidi="es-ES"/>
        </w:rPr>
        <w:t xml:space="preserve"> consta de elementos que:</w:t>
      </w:r>
    </w:p>
    <w:p w14:paraId="629FE5CB" w14:textId="571B2190" w:rsidR="00F8395C" w:rsidRPr="002D3A2B" w:rsidRDefault="00914E42" w:rsidP="008C6696">
      <w:pPr>
        <w:pStyle w:val="BodyText"/>
        <w:numPr>
          <w:ilvl w:val="0"/>
          <w:numId w:val="23"/>
        </w:numPr>
      </w:pPr>
      <w:r>
        <w:rPr>
          <w:lang w:bidi="es-ES"/>
        </w:rPr>
        <w:t>se usan principal y habitualmente para servir para un propósito médico;</w:t>
      </w:r>
    </w:p>
    <w:p w14:paraId="162696F9" w14:textId="369C4AE2" w:rsidR="00A74B61" w:rsidRPr="002D3A2B" w:rsidRDefault="00914E42" w:rsidP="008C6696">
      <w:pPr>
        <w:pStyle w:val="BodyText"/>
        <w:numPr>
          <w:ilvl w:val="0"/>
          <w:numId w:val="23"/>
        </w:numPr>
      </w:pPr>
      <w:r w:rsidRPr="002D3A2B">
        <w:rPr>
          <w:lang w:bidi="es-ES"/>
        </w:rPr>
        <w:t>no son útiles para una persona que no tiene una enfermedad, discapacidad o lesión;</w:t>
      </w:r>
    </w:p>
    <w:p w14:paraId="24F18423" w14:textId="452D4A33" w:rsidR="00914E42" w:rsidRPr="002D3A2B" w:rsidRDefault="00EA178E" w:rsidP="008C6696">
      <w:pPr>
        <w:pStyle w:val="BodyText"/>
        <w:numPr>
          <w:ilvl w:val="0"/>
          <w:numId w:val="23"/>
        </w:numPr>
      </w:pPr>
      <w:r w:rsidRPr="002D3A2B">
        <w:rPr>
          <w:lang w:bidi="es-ES"/>
        </w:rPr>
        <w:t>son prescritos o recetados por un médico;</w:t>
      </w:r>
    </w:p>
    <w:p w14:paraId="75844DB5" w14:textId="11A712E8" w:rsidR="00EA178E" w:rsidRPr="002D3A2B" w:rsidRDefault="00EA178E" w:rsidP="008C6696">
      <w:pPr>
        <w:pStyle w:val="BodyText"/>
        <w:numPr>
          <w:ilvl w:val="0"/>
          <w:numId w:val="23"/>
        </w:numPr>
      </w:pPr>
      <w:r w:rsidRPr="002D3A2B">
        <w:rPr>
          <w:lang w:bidi="es-ES"/>
        </w:rPr>
        <w:t>son reutilizables;</w:t>
      </w:r>
    </w:p>
    <w:p w14:paraId="518D04AE" w14:textId="2583B8DB" w:rsidR="00EA178E" w:rsidRPr="002D3A2B" w:rsidRDefault="00EA178E" w:rsidP="008C6696">
      <w:pPr>
        <w:pStyle w:val="BodyText"/>
        <w:numPr>
          <w:ilvl w:val="0"/>
          <w:numId w:val="23"/>
        </w:numPr>
      </w:pPr>
      <w:r w:rsidRPr="002D3A2B">
        <w:rPr>
          <w:lang w:bidi="es-ES"/>
        </w:rPr>
        <w:t>pueden soportar un uso repetido, y</w:t>
      </w:r>
    </w:p>
    <w:p w14:paraId="49577AEE" w14:textId="15802ED0" w:rsidR="00EA178E" w:rsidRDefault="00EA178E" w:rsidP="008C6696">
      <w:pPr>
        <w:pStyle w:val="BodyText"/>
        <w:numPr>
          <w:ilvl w:val="0"/>
          <w:numId w:val="23"/>
        </w:numPr>
      </w:pPr>
      <w:r w:rsidRPr="002D3A2B">
        <w:rPr>
          <w:lang w:bidi="es-ES"/>
        </w:rPr>
        <w:t>son adecuados para usarlos en el hogar</w:t>
      </w:r>
      <w:r w:rsidR="00B76988">
        <w:rPr>
          <w:lang w:bidi="es-ES"/>
        </w:rPr>
        <w:t>.</w:t>
      </w:r>
    </w:p>
    <w:p w14:paraId="11B51E3B" w14:textId="6C558463" w:rsidR="00AC15A9" w:rsidRDefault="00AC15A9" w:rsidP="00AC15A9">
      <w:pPr>
        <w:pStyle w:val="BodyText"/>
        <w:ind w:right="488"/>
        <w:rPr>
          <w:color w:val="FF0000"/>
        </w:rPr>
      </w:pPr>
    </w:p>
    <w:p w14:paraId="4AFB678E" w14:textId="7190A598" w:rsidR="00AC15A9" w:rsidRPr="002D3A2B" w:rsidRDefault="00AC15A9" w:rsidP="002D3A2B">
      <w:pPr>
        <w:pStyle w:val="BodyText"/>
      </w:pPr>
      <w:r w:rsidRPr="00D324C0">
        <w:rPr>
          <w:b/>
          <w:u w:val="single"/>
          <w:lang w:bidi="es-ES"/>
        </w:rPr>
        <w:t>Servicios/Atención de emergencia</w:t>
      </w:r>
      <w:r w:rsidRPr="00D324C0">
        <w:rPr>
          <w:b/>
          <w:lang w:bidi="es-ES"/>
        </w:rPr>
        <w:t xml:space="preserve">: </w:t>
      </w:r>
      <w:r w:rsidRPr="00D324C0">
        <w:rPr>
          <w:lang w:bidi="es-ES"/>
        </w:rPr>
        <w:t>Los servicios cubiertos que son prestados por un proveedor capacitado para brindar servicios de emergencia y que son necesarios para tratar una emergencia médica/de la conducta.</w:t>
      </w:r>
    </w:p>
    <w:p w14:paraId="73F0B787" w14:textId="74BDB7F7" w:rsidR="00BB71C0" w:rsidRPr="002D3A2B" w:rsidRDefault="00BB71C0" w:rsidP="002D3A2B">
      <w:pPr>
        <w:pStyle w:val="BodyText"/>
      </w:pPr>
    </w:p>
    <w:p w14:paraId="70BBF35A" w14:textId="552DB5B9" w:rsidR="00BB71C0" w:rsidRPr="002D3A2B" w:rsidRDefault="00BB71C0" w:rsidP="002D3A2B">
      <w:pPr>
        <w:pStyle w:val="BodyText"/>
      </w:pPr>
      <w:r w:rsidRPr="00D324C0">
        <w:rPr>
          <w:b/>
          <w:u w:val="single"/>
          <w:lang w:bidi="es-ES"/>
        </w:rPr>
        <w:t>Servicios que se excluyen</w:t>
      </w:r>
      <w:r w:rsidRPr="00D324C0">
        <w:rPr>
          <w:b/>
          <w:lang w:bidi="es-ES"/>
        </w:rPr>
        <w:t xml:space="preserve">: </w:t>
      </w:r>
      <w:r w:rsidRPr="00D324C0">
        <w:rPr>
          <w:lang w:bidi="es-ES"/>
        </w:rPr>
        <w:t>Servicios de atención médica que su seguro o plan de salud no paga o no cubre.</w:t>
      </w:r>
    </w:p>
    <w:p w14:paraId="46B44E51" w14:textId="77777777" w:rsidR="00FC2317" w:rsidRPr="002D3A2B" w:rsidRDefault="00FC2317" w:rsidP="002D3A2B">
      <w:pPr>
        <w:pStyle w:val="BodyText"/>
      </w:pPr>
    </w:p>
    <w:p w14:paraId="2761D945" w14:textId="2A7B0574" w:rsidR="004614CF" w:rsidRPr="002D3A2B" w:rsidRDefault="004614CF" w:rsidP="002D3A2B">
      <w:pPr>
        <w:pStyle w:val="BodyText"/>
      </w:pPr>
      <w:r w:rsidRPr="007A7F26">
        <w:rPr>
          <w:b/>
          <w:u w:val="single"/>
          <w:lang w:bidi="es-ES"/>
        </w:rPr>
        <w:t>Dispensa para demostración prevista en la sección 115 en relación con Flint</w:t>
      </w:r>
      <w:r w:rsidRPr="007A7F26">
        <w:rPr>
          <w:b/>
          <w:lang w:bidi="es-ES"/>
        </w:rPr>
        <w:t xml:space="preserve">: </w:t>
      </w:r>
      <w:r w:rsidRPr="007A7F26">
        <w:rPr>
          <w:lang w:bidi="es-ES"/>
        </w:rPr>
        <w:t xml:space="preserve">Esta dispensa especial para demostración amplía la cobertura a los niños y jóvenes hasta los 21 años de edad y a las mujeres embarazadas con ingresos máximos del 400% del nivel de pobreza federal </w:t>
      </w:r>
      <w:r w:rsidRPr="003348BD">
        <w:rPr>
          <w:i/>
          <w:iCs/>
          <w:lang w:bidi="es-ES"/>
        </w:rPr>
        <w:t>(</w:t>
      </w:r>
      <w:r w:rsidR="003348BD" w:rsidRPr="003348BD">
        <w:rPr>
          <w:i/>
          <w:iCs/>
        </w:rPr>
        <w:t>Federal Poverty Level</w:t>
      </w:r>
      <w:r w:rsidR="003348BD" w:rsidRPr="003348BD">
        <w:rPr>
          <w:i/>
          <w:iCs/>
          <w:lang w:bidi="es-ES"/>
        </w:rPr>
        <w:t xml:space="preserve">, </w:t>
      </w:r>
      <w:r w:rsidRPr="003348BD">
        <w:rPr>
          <w:i/>
          <w:iCs/>
          <w:lang w:bidi="es-ES"/>
        </w:rPr>
        <w:t>FPL)</w:t>
      </w:r>
      <w:r w:rsidRPr="007A7F26">
        <w:rPr>
          <w:lang w:bidi="es-ES"/>
        </w:rPr>
        <w:t xml:space="preserve"> que recibían servicios del sistema de aguas de Flint desde abril de 2014 hasta una fecha determinada por el estado. Esta dispensa para demostración se aprueba conforme a la sección 1115(a) de la Ley de Seguridad Social, y se encuentra vigente desde el 3 de marzo de 2016 (la fecha de la aprobación firmada) hasta el 28 de febrero de 2021. Los niños y las mujeres embarazadas que tienen derecho a Medicaid y recibieron servicios del sistema de aguas de Flint durante el periodo especificado podrán recibir todos los servicios cubiertos bajo el plan estatal. Todas estas personas tendrán acceso a los servicios de coordinación de casos específicos conforme a un contrato de tarifa por servicio entre MDHHS y Genesee Health Systems (GHS). El contrato de tarifa por servicio prestará los servicios de coordinación de casos específicos de acuerdo con los requisitos descritos en los Términos y condiciones especiales sobre demostración previstos en la sección 1115 en relación con Flint, el Plan Estatal de Medicaid de Michigan</w:t>
      </w:r>
      <w:r w:rsidR="003348BD">
        <w:rPr>
          <w:lang w:bidi="es-ES"/>
        </w:rPr>
        <w:t xml:space="preserve"> </w:t>
      </w:r>
      <w:r w:rsidR="003348BD" w:rsidRPr="003348BD">
        <w:rPr>
          <w:i/>
          <w:iCs/>
          <w:lang w:bidi="es-ES"/>
        </w:rPr>
        <w:t>(Michigan Medicaid State Plan)</w:t>
      </w:r>
      <w:r w:rsidRPr="007A7F26">
        <w:rPr>
          <w:lang w:bidi="es-ES"/>
        </w:rPr>
        <w:t xml:space="preserve"> y la política de Medicaid.</w:t>
      </w:r>
    </w:p>
    <w:p w14:paraId="1F5C5EB4" w14:textId="35A9D4E4" w:rsidR="00907EAA" w:rsidRPr="002D3A2B" w:rsidRDefault="00907EAA" w:rsidP="002D3A2B">
      <w:pPr>
        <w:pStyle w:val="BodyText"/>
        <w:rPr>
          <w:b/>
          <w:u w:val="thick"/>
        </w:rPr>
      </w:pPr>
    </w:p>
    <w:p w14:paraId="1239465E" w14:textId="69C66FB9" w:rsidR="00907EAA" w:rsidRPr="002D3A2B" w:rsidRDefault="00907EAA" w:rsidP="002D3A2B">
      <w:pPr>
        <w:pStyle w:val="BodyText"/>
      </w:pPr>
      <w:r w:rsidRPr="00D324C0">
        <w:rPr>
          <w:b/>
          <w:u w:val="single"/>
          <w:lang w:bidi="es-ES"/>
        </w:rPr>
        <w:t>Reclamación</w:t>
      </w:r>
      <w:r w:rsidRPr="00D324C0">
        <w:rPr>
          <w:b/>
          <w:lang w:bidi="es-ES"/>
        </w:rPr>
        <w:t xml:space="preserve">: </w:t>
      </w:r>
      <w:r w:rsidRPr="00D324C0">
        <w:rPr>
          <w:lang w:bidi="es-ES"/>
        </w:rPr>
        <w:t>Es la expresión de insatisfacción debido a cualquier asunto, excluyendo la Determinación Adversa de Beneficios. Las reclamaciones pueden incluir, entre otras, sobre la calidad de la atención o de los servicios prestados, y aspectos de relaciones interpersonales como la brusquedad de un proveedor o empleado, o que no se respeten los derechos del beneficiario sin importar si se solicita o no una acción de reparación. La reclamación incluye el derecho de un beneficiario para impugnar una extensión del plazo propuesto por el PIHP para tomar una decisión de autorización.</w:t>
      </w:r>
    </w:p>
    <w:p w14:paraId="4C8A5426" w14:textId="71CB017B" w:rsidR="00F51982" w:rsidRPr="00F97589" w:rsidRDefault="00F51982" w:rsidP="002D3A2B">
      <w:pPr>
        <w:pStyle w:val="BodyText"/>
        <w:rPr>
          <w:sz w:val="20"/>
          <w:szCs w:val="20"/>
        </w:rPr>
      </w:pPr>
    </w:p>
    <w:p w14:paraId="4517F1A1" w14:textId="59BDF220" w:rsidR="008B2F8D" w:rsidRDefault="00F51982" w:rsidP="008B2F8D">
      <w:pPr>
        <w:pStyle w:val="BodyText"/>
        <w:rPr>
          <w:lang w:bidi="es-ES"/>
        </w:rPr>
      </w:pPr>
      <w:r w:rsidRPr="00D324C0">
        <w:rPr>
          <w:b/>
          <w:u w:val="single"/>
          <w:lang w:bidi="es-ES"/>
        </w:rPr>
        <w:t>Sistema de reclamaciones y apelaciones</w:t>
      </w:r>
      <w:r w:rsidRPr="008B2F8D">
        <w:rPr>
          <w:b/>
          <w:lang w:bidi="es-ES"/>
        </w:rPr>
        <w:t>:</w:t>
      </w:r>
      <w:r w:rsidRPr="00D324C0">
        <w:rPr>
          <w:b/>
          <w:lang w:bidi="es-ES"/>
        </w:rPr>
        <w:t xml:space="preserve"> </w:t>
      </w:r>
      <w:r w:rsidRPr="00D324C0">
        <w:rPr>
          <w:lang w:bidi="es-ES"/>
        </w:rPr>
        <w:t>Los procesos que el PIHP implementa para manejar las apelaciones de una determinación adversa de beneficios y de las reclamaciones, además de los procesos para recopilar y rastrear información sobre ellas.</w:t>
      </w:r>
    </w:p>
    <w:p w14:paraId="66FE9874" w14:textId="502B8A62" w:rsidR="008B2F8D" w:rsidRPr="00F97589" w:rsidRDefault="008B2F8D" w:rsidP="008B2F8D">
      <w:pPr>
        <w:pStyle w:val="BodyText"/>
        <w:rPr>
          <w:sz w:val="20"/>
          <w:szCs w:val="20"/>
          <w:lang w:bidi="es-ES"/>
        </w:rPr>
      </w:pPr>
    </w:p>
    <w:p w14:paraId="18159942" w14:textId="1DCCCD67" w:rsidR="008B2F8D" w:rsidRDefault="008B2F8D" w:rsidP="008B2F8D">
      <w:pPr>
        <w:pStyle w:val="BodyText"/>
      </w:pPr>
      <w:r w:rsidRPr="008B2F8D">
        <w:rPr>
          <w:b/>
          <w:color w:val="161515"/>
          <w:sz w:val="23"/>
          <w:u w:val="single"/>
          <w:lang w:bidi="es-ES"/>
        </w:rPr>
        <w:t>HAB</w:t>
      </w:r>
      <w:r>
        <w:rPr>
          <w:b/>
          <w:color w:val="161515"/>
          <w:sz w:val="23"/>
          <w:lang w:bidi="es-ES"/>
        </w:rPr>
        <w:t xml:space="preserve">: </w:t>
      </w:r>
      <w:r>
        <w:rPr>
          <w:color w:val="161515"/>
          <w:sz w:val="23"/>
          <w:lang w:bidi="es-ES"/>
        </w:rPr>
        <w:t xml:space="preserve">Programa especial de apoyos de habilitación </w:t>
      </w:r>
      <w:r w:rsidRPr="008B2F8D">
        <w:rPr>
          <w:i/>
          <w:iCs/>
          <w:color w:val="161515"/>
          <w:sz w:val="23"/>
          <w:lang w:bidi="es-ES"/>
        </w:rPr>
        <w:t>(Habilitation Supports Waiver)</w:t>
      </w:r>
    </w:p>
    <w:p w14:paraId="13201762" w14:textId="77777777" w:rsidR="00D116D8" w:rsidRPr="00F97589" w:rsidRDefault="00D116D8" w:rsidP="002D3A2B">
      <w:pPr>
        <w:pStyle w:val="BodyText"/>
        <w:rPr>
          <w:sz w:val="20"/>
          <w:szCs w:val="20"/>
        </w:rPr>
      </w:pPr>
    </w:p>
    <w:p w14:paraId="0A913DA9" w14:textId="617A1130" w:rsidR="005C18D5" w:rsidRPr="002D3A2B" w:rsidRDefault="005C18D5" w:rsidP="002D3A2B">
      <w:pPr>
        <w:pStyle w:val="BodyText"/>
      </w:pPr>
      <w:r w:rsidRPr="00D324C0">
        <w:rPr>
          <w:b/>
          <w:u w:val="single"/>
          <w:lang w:bidi="es-ES"/>
        </w:rPr>
        <w:t>Servicios y dispositivos de habilitación</w:t>
      </w:r>
      <w:r w:rsidRPr="00D324C0">
        <w:rPr>
          <w:b/>
          <w:lang w:bidi="es-ES"/>
        </w:rPr>
        <w:t xml:space="preserve">: </w:t>
      </w:r>
      <w:r w:rsidRPr="00D324C0">
        <w:rPr>
          <w:lang w:bidi="es-ES"/>
        </w:rPr>
        <w:t>Servicios y dispositivos de atención médica que ayudan a que una persona mantenga, aprenda o mejore habilidades y funciones para la vida diaria.</w:t>
      </w:r>
    </w:p>
    <w:p w14:paraId="313B9040" w14:textId="5519A8BD" w:rsidR="005C18D5" w:rsidRPr="00F97589" w:rsidRDefault="005C18D5" w:rsidP="002D3A2B">
      <w:pPr>
        <w:pStyle w:val="BodyText"/>
        <w:rPr>
          <w:sz w:val="20"/>
          <w:szCs w:val="20"/>
        </w:rPr>
      </w:pPr>
    </w:p>
    <w:p w14:paraId="07D907F1" w14:textId="22F23CA0" w:rsidR="00CE1F52" w:rsidRPr="002D3A2B" w:rsidRDefault="00CE1F52" w:rsidP="002D3A2B">
      <w:pPr>
        <w:pStyle w:val="BodyText"/>
      </w:pPr>
      <w:r w:rsidRPr="00D324C0">
        <w:rPr>
          <w:b/>
          <w:u w:val="single"/>
          <w:lang w:bidi="es-ES"/>
        </w:rPr>
        <w:t>Seguro médico</w:t>
      </w:r>
      <w:r w:rsidRPr="00D324C0">
        <w:rPr>
          <w:b/>
          <w:lang w:bidi="es-ES"/>
        </w:rPr>
        <w:t xml:space="preserve">: </w:t>
      </w:r>
      <w:r w:rsidRPr="00D324C0">
        <w:rPr>
          <w:lang w:bidi="es-ES"/>
        </w:rPr>
        <w:t>Cobertura que provee para los pagos de beneficios como resultado de una enfermedad o lesión. Incluye el seguro por pérdidas por accidente, gastos médicos, discapacidad o muerte accidental y desmembramiento.</w:t>
      </w:r>
    </w:p>
    <w:p w14:paraId="51D3100F" w14:textId="44DBAED4" w:rsidR="00E85870" w:rsidRPr="00F97589" w:rsidRDefault="00E85870" w:rsidP="002D3A2B">
      <w:pPr>
        <w:pStyle w:val="BodyText"/>
        <w:rPr>
          <w:sz w:val="20"/>
          <w:szCs w:val="20"/>
        </w:rPr>
      </w:pPr>
    </w:p>
    <w:p w14:paraId="46B44E56" w14:textId="16261FC4" w:rsidR="00FC2317" w:rsidRPr="002D3A2B" w:rsidRDefault="00AB17AB" w:rsidP="002D3A2B">
      <w:pPr>
        <w:pStyle w:val="BodyText"/>
      </w:pPr>
      <w:r w:rsidRPr="00B76988">
        <w:rPr>
          <w:b/>
          <w:u w:val="single"/>
          <w:lang w:bidi="es-ES"/>
        </w:rPr>
        <w:t>Ley de Portabilidad y Responsabilidad de los Seguros de Salud de 1996</w:t>
      </w:r>
      <w:r w:rsidR="003348BD">
        <w:rPr>
          <w:b/>
          <w:u w:val="single"/>
          <w:lang w:bidi="es-ES"/>
        </w:rPr>
        <w:t xml:space="preserve"> </w:t>
      </w:r>
      <w:r w:rsidR="003348BD" w:rsidRPr="003348BD">
        <w:rPr>
          <w:b/>
          <w:i/>
          <w:iCs/>
          <w:u w:val="single"/>
          <w:lang w:bidi="es-ES"/>
        </w:rPr>
        <w:t>(Health Insurance Portability and Accountability Act</w:t>
      </w:r>
      <w:r w:rsidRPr="003348BD">
        <w:rPr>
          <w:b/>
          <w:i/>
          <w:iCs/>
          <w:u w:val="single"/>
          <w:lang w:bidi="es-ES"/>
        </w:rPr>
        <w:t>, HIPAA)</w:t>
      </w:r>
      <w:r w:rsidRPr="007A7F26">
        <w:rPr>
          <w:b/>
          <w:lang w:bidi="es-ES"/>
        </w:rPr>
        <w:t>:</w:t>
      </w:r>
      <w:r w:rsidR="003348BD">
        <w:rPr>
          <w:b/>
          <w:lang w:bidi="es-ES"/>
        </w:rPr>
        <w:t xml:space="preserve"> </w:t>
      </w:r>
      <w:r w:rsidRPr="007A7F26">
        <w:rPr>
          <w:lang w:bidi="es-ES"/>
        </w:rPr>
        <w:t>Legislación que tiene como objetivo, en parte, proteger la privacidad y confidencialidad de la información del paciente.</w:t>
      </w:r>
      <w:r w:rsidR="00B76988">
        <w:rPr>
          <w:lang w:bidi="es-ES"/>
        </w:rPr>
        <w:t xml:space="preserve"> </w:t>
      </w:r>
      <w:r w:rsidRPr="007A7F26">
        <w:rPr>
          <w:lang w:bidi="es-ES"/>
        </w:rPr>
        <w:t>“Paciente” significa cualquier beneficiario de los servicios de atención médica públicos o privados, que incluyen los servicios de atención médica de la conducta.</w:t>
      </w:r>
    </w:p>
    <w:p w14:paraId="46B44E57" w14:textId="77777777" w:rsidR="00FC2317" w:rsidRPr="00F97589" w:rsidRDefault="00FC2317" w:rsidP="002D3A2B">
      <w:pPr>
        <w:pStyle w:val="BodyText"/>
        <w:rPr>
          <w:sz w:val="20"/>
          <w:szCs w:val="20"/>
        </w:rPr>
      </w:pPr>
    </w:p>
    <w:p w14:paraId="3A1290DB" w14:textId="32883C84" w:rsidR="0036045D" w:rsidRPr="002D3A2B" w:rsidRDefault="003348BD" w:rsidP="002D3A2B">
      <w:pPr>
        <w:pStyle w:val="BodyText"/>
      </w:pPr>
      <w:r w:rsidRPr="007A7F26">
        <w:rPr>
          <w:b/>
          <w:u w:val="single"/>
        </w:rPr>
        <w:t>Healthy Michigan Plan</w:t>
      </w:r>
      <w:r w:rsidR="00AB17AB" w:rsidRPr="007A7F26">
        <w:rPr>
          <w:b/>
          <w:lang w:bidi="es-ES"/>
        </w:rPr>
        <w:t xml:space="preserve">: </w:t>
      </w:r>
      <w:r w:rsidR="00AB17AB" w:rsidRPr="007A7F26">
        <w:rPr>
          <w:lang w:bidi="es-ES"/>
        </w:rPr>
        <w:t>Es un proyecto de Demostración 1115 que ofrece beneficios de cuidado de la salud a: personas de 19 a 64 años; personas que tienen un ingreso de 133 % o inferior al nivel federal de pobreza en virtud de la metodología de</w:t>
      </w:r>
      <w:r>
        <w:rPr>
          <w:lang w:bidi="es-ES"/>
        </w:rPr>
        <w:t xml:space="preserve">l </w:t>
      </w:r>
      <w:r w:rsidRPr="007A7F26">
        <w:rPr>
          <w:lang w:bidi="es-ES"/>
        </w:rPr>
        <w:t xml:space="preserve">Ingreso Bruto Ajustado Modificado </w:t>
      </w:r>
      <w:r w:rsidRPr="003348BD">
        <w:rPr>
          <w:i/>
          <w:iCs/>
          <w:lang w:bidi="es-ES"/>
        </w:rPr>
        <w:t>(</w:t>
      </w:r>
      <w:r w:rsidR="00AB17AB" w:rsidRPr="003348BD">
        <w:rPr>
          <w:i/>
          <w:iCs/>
          <w:lang w:bidi="es-ES"/>
        </w:rPr>
        <w:t>Modified Adjusted Gross Income)</w:t>
      </w:r>
      <w:r w:rsidR="00AB17AB" w:rsidRPr="007A7F26">
        <w:rPr>
          <w:lang w:bidi="es-ES"/>
        </w:rPr>
        <w:t xml:space="preserve">; personas que no reúnen los requisitos o no están inscritas en Medicare o Medicaid; mujeres que no están embarazadas al momento de la solicitud; y son residentes del estado de Michigan. Las personas que satisfacen los requisitos de idoneidad del Plan Healthy Michigan podrían también reunir los requisitos para recibir servicios de salud de la conducta y por abuso de sustancias. El </w:t>
      </w:r>
      <w:r w:rsidRPr="007A7F26">
        <w:rPr>
          <w:lang w:bidi="es-ES"/>
        </w:rPr>
        <w:t>Manual del Proveedor de Medicaid de Michigan</w:t>
      </w:r>
      <w:r>
        <w:rPr>
          <w:lang w:bidi="es-ES"/>
        </w:rPr>
        <w:t xml:space="preserve"> </w:t>
      </w:r>
      <w:r w:rsidRPr="003348BD">
        <w:rPr>
          <w:i/>
          <w:iCs/>
          <w:lang w:bidi="es-ES"/>
        </w:rPr>
        <w:t>(</w:t>
      </w:r>
      <w:r w:rsidR="00AB17AB" w:rsidRPr="003348BD">
        <w:rPr>
          <w:i/>
          <w:iCs/>
          <w:lang w:bidi="es-ES"/>
        </w:rPr>
        <w:t>Michigan Medicaid Provider Manual)</w:t>
      </w:r>
      <w:r>
        <w:rPr>
          <w:i/>
          <w:iCs/>
          <w:lang w:bidi="es-ES"/>
        </w:rPr>
        <w:t xml:space="preserve"> </w:t>
      </w:r>
      <w:r w:rsidR="00AB17AB" w:rsidRPr="007A7F26">
        <w:rPr>
          <w:lang w:bidi="es-ES"/>
        </w:rPr>
        <w:t>contiene definiciones completas de los servicios disponibles, así como los criterios que hay que reunir para recibirlos y los requisitos de los proveedores. Puede tener acceso al Manual en</w:t>
      </w:r>
    </w:p>
    <w:p w14:paraId="46B44E58" w14:textId="2F865392" w:rsidR="00FC2317" w:rsidRPr="002D3A2B" w:rsidRDefault="007049E2" w:rsidP="002D3A2B">
      <w:pPr>
        <w:pStyle w:val="BodyText"/>
      </w:pPr>
      <w:hyperlink r:id="rId40" w:history="1">
        <w:r w:rsidR="00E97742" w:rsidRPr="002D3A2B">
          <w:rPr>
            <w:rStyle w:val="Hyperlink"/>
            <w:b/>
            <w:i/>
            <w:lang w:bidi="es-ES"/>
          </w:rPr>
          <w:t>http://www.michigan.gov/mdhhs/0,4612,7-132-2945_42542_42543_42546_42553-87572--,00.html.</w:t>
        </w:r>
      </w:hyperlink>
      <w:r w:rsidR="00806636" w:rsidRPr="002D3A2B">
        <w:rPr>
          <w:lang w:bidi="es-ES"/>
        </w:rPr>
        <w:t xml:space="preserve"> El personal de Servicios de Atención al Cliente puede ayudarle a acceder al manual y/o la información que contiene.</w:t>
      </w:r>
    </w:p>
    <w:p w14:paraId="4B5F745F" w14:textId="21382AF5" w:rsidR="009F35A0" w:rsidRPr="00F97589" w:rsidRDefault="009F35A0" w:rsidP="002D3A2B">
      <w:pPr>
        <w:pStyle w:val="BodyText"/>
        <w:rPr>
          <w:sz w:val="20"/>
          <w:szCs w:val="20"/>
        </w:rPr>
      </w:pPr>
    </w:p>
    <w:p w14:paraId="6A669A16" w14:textId="37E27758" w:rsidR="00704B13" w:rsidRPr="002D3A2B" w:rsidRDefault="00704B13" w:rsidP="002D3A2B">
      <w:pPr>
        <w:pStyle w:val="BodyText"/>
      </w:pPr>
      <w:r w:rsidRPr="00D324C0">
        <w:rPr>
          <w:b/>
          <w:u w:val="single"/>
          <w:lang w:bidi="es-ES"/>
        </w:rPr>
        <w:t>Atención médica en el hogar</w:t>
      </w:r>
      <w:r w:rsidRPr="00D324C0">
        <w:rPr>
          <w:b/>
          <w:lang w:bidi="es-ES"/>
        </w:rPr>
        <w:t xml:space="preserve">: </w:t>
      </w:r>
      <w:r w:rsidRPr="00D324C0">
        <w:rPr>
          <w:lang w:bidi="es-ES"/>
        </w:rPr>
        <w:t>Es atención de apoyo que se proporciona en el hogar. La atención podrá ser prestada por profesionales de atención médica con licencia que cubran necesidades de tratamiento médico o por cuidadores profesionales que den asistencia diaria para garantizar que se realicen las actividades de la vida diaria</w:t>
      </w:r>
      <w:r w:rsidR="003348BD">
        <w:rPr>
          <w:lang w:bidi="es-ES"/>
        </w:rPr>
        <w:t xml:space="preserve"> </w:t>
      </w:r>
      <w:r w:rsidRPr="003348BD">
        <w:rPr>
          <w:i/>
          <w:iCs/>
          <w:lang w:bidi="es-ES"/>
        </w:rPr>
        <w:t>(</w:t>
      </w:r>
      <w:r w:rsidR="003348BD" w:rsidRPr="003348BD">
        <w:rPr>
          <w:i/>
          <w:iCs/>
          <w:lang w:bidi="es-ES"/>
        </w:rPr>
        <w:t>A</w:t>
      </w:r>
      <w:r w:rsidRPr="003348BD">
        <w:rPr>
          <w:i/>
          <w:iCs/>
          <w:lang w:bidi="es-ES"/>
        </w:rPr>
        <w:t xml:space="preserve">ctivities of </w:t>
      </w:r>
      <w:r w:rsidR="003348BD" w:rsidRPr="003348BD">
        <w:rPr>
          <w:i/>
          <w:iCs/>
          <w:lang w:bidi="es-ES"/>
        </w:rPr>
        <w:t>D</w:t>
      </w:r>
      <w:r w:rsidRPr="003348BD">
        <w:rPr>
          <w:i/>
          <w:iCs/>
          <w:lang w:bidi="es-ES"/>
        </w:rPr>
        <w:t xml:space="preserve">aily </w:t>
      </w:r>
      <w:r w:rsidR="003348BD" w:rsidRPr="003348BD">
        <w:rPr>
          <w:i/>
          <w:iCs/>
          <w:lang w:bidi="es-ES"/>
        </w:rPr>
        <w:t>L</w:t>
      </w:r>
      <w:r w:rsidRPr="003348BD">
        <w:rPr>
          <w:i/>
          <w:iCs/>
          <w:lang w:bidi="es-ES"/>
        </w:rPr>
        <w:t>iving</w:t>
      </w:r>
      <w:r w:rsidR="003348BD" w:rsidRPr="003348BD">
        <w:rPr>
          <w:i/>
          <w:iCs/>
          <w:lang w:bidi="es-ES"/>
        </w:rPr>
        <w:t>, A</w:t>
      </w:r>
      <w:r w:rsidRPr="003348BD">
        <w:rPr>
          <w:i/>
          <w:iCs/>
          <w:lang w:bidi="es-ES"/>
        </w:rPr>
        <w:t>DL)</w:t>
      </w:r>
      <w:r w:rsidRPr="00D324C0">
        <w:rPr>
          <w:lang w:bidi="es-ES"/>
        </w:rPr>
        <w:t>.</w:t>
      </w:r>
    </w:p>
    <w:p w14:paraId="4AB60D3B" w14:textId="77777777" w:rsidR="00331D2B" w:rsidRPr="00F97589" w:rsidRDefault="00331D2B" w:rsidP="002D3A2B">
      <w:pPr>
        <w:pStyle w:val="BodyText"/>
        <w:rPr>
          <w:b/>
          <w:sz w:val="20"/>
          <w:szCs w:val="20"/>
          <w:u w:val="single"/>
        </w:rPr>
      </w:pPr>
    </w:p>
    <w:p w14:paraId="17A3ED5A" w14:textId="54F0B9F0" w:rsidR="00CA5119" w:rsidRDefault="00CA5119" w:rsidP="002D3A2B">
      <w:pPr>
        <w:pStyle w:val="BodyText"/>
        <w:rPr>
          <w:lang w:bidi="es-ES"/>
        </w:rPr>
      </w:pPr>
      <w:r w:rsidRPr="00D324C0">
        <w:rPr>
          <w:b/>
          <w:u w:val="single"/>
          <w:lang w:bidi="es-ES"/>
        </w:rPr>
        <w:t>Servicios de hospicio</w:t>
      </w:r>
      <w:r w:rsidRPr="00D324C0">
        <w:rPr>
          <w:b/>
          <w:lang w:bidi="es-ES"/>
        </w:rPr>
        <w:t xml:space="preserve">: </w:t>
      </w:r>
      <w:r w:rsidRPr="00D324C0">
        <w:rPr>
          <w:lang w:bidi="es-ES"/>
        </w:rPr>
        <w:t>Atención diseñada para brindar cuidados de apoyo a las personas que están en la fase final de una enfermedad terminal y que se concentran en la comodidad y la calidad de vida, y no en una cura. La meta es lograr que los pacientes estén cómodos y sin dolor, de modo que puedan vivir cada día al máximo, según les sea posible.</w:t>
      </w:r>
    </w:p>
    <w:p w14:paraId="321A1E01" w14:textId="77777777" w:rsidR="008B2F8D" w:rsidRPr="002D3A2B" w:rsidRDefault="008B2F8D" w:rsidP="002D3A2B">
      <w:pPr>
        <w:pStyle w:val="BodyText"/>
      </w:pPr>
    </w:p>
    <w:p w14:paraId="431A789C" w14:textId="73579411" w:rsidR="001D2B12" w:rsidRPr="002D3A2B" w:rsidRDefault="001D2B12" w:rsidP="002D3A2B">
      <w:pPr>
        <w:pStyle w:val="BodyText"/>
      </w:pPr>
      <w:r w:rsidRPr="00D324C0">
        <w:rPr>
          <w:b/>
          <w:u w:val="single"/>
          <w:lang w:bidi="es-ES"/>
        </w:rPr>
        <w:t>Hospitalización</w:t>
      </w:r>
      <w:r w:rsidRPr="00D324C0">
        <w:rPr>
          <w:b/>
          <w:lang w:bidi="es-ES"/>
        </w:rPr>
        <w:t xml:space="preserve">: </w:t>
      </w:r>
      <w:r w:rsidRPr="00D324C0">
        <w:rPr>
          <w:lang w:bidi="es-ES"/>
        </w:rPr>
        <w:t>Un término que se usa cuando se le admite formalmente en el hospital para prestarle servicios profesionales de la conducta. Si no se le admite formalmente, se le seguiría considerando un paciente ambulatorio en vez de un paciente interno, incluso si esto implica pasar la noche en el hospital.</w:t>
      </w:r>
    </w:p>
    <w:p w14:paraId="6189D613" w14:textId="7FE67D2D" w:rsidR="00850C16" w:rsidRPr="002D3A2B" w:rsidRDefault="00850C16" w:rsidP="002D3A2B">
      <w:pPr>
        <w:pStyle w:val="BodyText"/>
      </w:pPr>
    </w:p>
    <w:p w14:paraId="3EE7E48E" w14:textId="0E36B237" w:rsidR="00850C16" w:rsidRPr="002D3A2B" w:rsidRDefault="00850C16" w:rsidP="002D3A2B">
      <w:pPr>
        <w:pStyle w:val="BodyText"/>
      </w:pPr>
      <w:r w:rsidRPr="00D324C0">
        <w:rPr>
          <w:b/>
          <w:u w:val="single"/>
          <w:lang w:bidi="es-ES"/>
        </w:rPr>
        <w:t>Atención hospitalaria para pacientes ambulatorios</w:t>
      </w:r>
      <w:r w:rsidRPr="00D324C0">
        <w:rPr>
          <w:b/>
          <w:lang w:bidi="es-ES"/>
        </w:rPr>
        <w:t xml:space="preserve">: </w:t>
      </w:r>
      <w:r w:rsidRPr="00D324C0">
        <w:rPr>
          <w:lang w:bidi="es-ES"/>
        </w:rPr>
        <w:t>Cualquier tipo de atención brindada en el hospital cuando no se espera que pase la noche en el hospital.</w:t>
      </w:r>
    </w:p>
    <w:p w14:paraId="202ADCC5" w14:textId="276430F5" w:rsidR="00293EC6" w:rsidRPr="002D3A2B" w:rsidRDefault="00293EC6" w:rsidP="002D3A2B">
      <w:pPr>
        <w:pStyle w:val="BodyText"/>
      </w:pPr>
    </w:p>
    <w:p w14:paraId="5AD984E7" w14:textId="541D2AD0" w:rsidR="00293EC6" w:rsidRPr="002D3A2B" w:rsidRDefault="00293EC6" w:rsidP="002D3A2B">
      <w:pPr>
        <w:pStyle w:val="BodyText"/>
      </w:pPr>
      <w:r w:rsidRPr="002D3A2B">
        <w:rPr>
          <w:b/>
          <w:u w:val="single"/>
          <w:lang w:bidi="es-ES"/>
        </w:rPr>
        <w:t>Discapacidad intelectual/del desarrollo</w:t>
      </w:r>
      <w:r w:rsidRPr="002D3A2B">
        <w:rPr>
          <w:b/>
          <w:lang w:bidi="es-ES"/>
        </w:rPr>
        <w:t xml:space="preserve">: </w:t>
      </w:r>
      <w:r w:rsidRPr="002D3A2B">
        <w:rPr>
          <w:lang w:bidi="es-ES"/>
        </w:rPr>
        <w:t xml:space="preserve">Según la definición del Michigan Mental Health Code </w:t>
      </w:r>
      <w:r w:rsidRPr="003348BD">
        <w:rPr>
          <w:i/>
          <w:iCs/>
          <w:lang w:bidi="es-ES"/>
        </w:rPr>
        <w:t>(Código de Salud Mental de Michigan)</w:t>
      </w:r>
      <w:r w:rsidRPr="002D3A2B">
        <w:rPr>
          <w:lang w:bidi="es-ES"/>
        </w:rPr>
        <w:t>, significa una de las siguientes posibilidades: (a) Si se aplica a una persona mayor de cinco años de edad, una afección crónica grave que es atribuible a una discapacidad mental o física o ambas, y se manifiesta antes de los 22 años de edad, es probable que continúe indefinidamente y tiene como resultado importantes limitaciones funcionales en tres o más áreas de las siguientes actividades principales de la vida: cuidado personal, lenguaje receptivo y expresivo, aprendizaje, movilidad, autodeterminación, capacidad de vida independiente y autosuficiencia económica, y además refleja la necesidad de atención, tratamiento o servicios de tipo especial, combinados y secuenciales, genéricos o interdisciplinarios, durante toda la vida o por tiempo prolongado; (b) Si se aplica a un menor desde el nacimiento hasta los cinco años de edad, un retraso sustancial del desarrollo o una afección congénita o adquirida específica con altas probabilidades de provocar una discapacidad del desarrollo.</w:t>
      </w:r>
    </w:p>
    <w:p w14:paraId="387AC999" w14:textId="5994B8B7" w:rsidR="002D0DFE" w:rsidRPr="002D3A2B" w:rsidRDefault="002D0DFE" w:rsidP="002D3A2B">
      <w:pPr>
        <w:pStyle w:val="BodyText"/>
      </w:pPr>
    </w:p>
    <w:p w14:paraId="42817117" w14:textId="732BA476" w:rsidR="002D0DFE" w:rsidRPr="002D3A2B" w:rsidRDefault="002D0DFE" w:rsidP="002D3A2B">
      <w:pPr>
        <w:pStyle w:val="BodyText"/>
      </w:pPr>
      <w:r w:rsidRPr="00D324C0">
        <w:rPr>
          <w:b/>
          <w:u w:val="single"/>
          <w:lang w:bidi="es-ES"/>
        </w:rPr>
        <w:t xml:space="preserve">Dominio limitado del idioma inglés </w:t>
      </w:r>
      <w:r w:rsidRPr="003348BD">
        <w:rPr>
          <w:b/>
          <w:i/>
          <w:iCs/>
          <w:u w:val="single"/>
          <w:lang w:bidi="es-ES"/>
        </w:rPr>
        <w:t>(Limited English Proficien</w:t>
      </w:r>
      <w:r w:rsidR="003348BD" w:rsidRPr="003348BD">
        <w:rPr>
          <w:b/>
          <w:i/>
          <w:iCs/>
          <w:u w:val="single"/>
          <w:lang w:bidi="es-ES"/>
        </w:rPr>
        <w:t xml:space="preserve">t, </w:t>
      </w:r>
      <w:r w:rsidRPr="003348BD">
        <w:rPr>
          <w:b/>
          <w:i/>
          <w:iCs/>
          <w:u w:val="single"/>
          <w:lang w:bidi="es-ES"/>
        </w:rPr>
        <w:t>LEP)</w:t>
      </w:r>
      <w:r w:rsidRPr="00D324C0">
        <w:rPr>
          <w:b/>
          <w:lang w:bidi="es-ES"/>
        </w:rPr>
        <w:t xml:space="preserve">: </w:t>
      </w:r>
      <w:r w:rsidRPr="00D324C0">
        <w:rPr>
          <w:lang w:bidi="es-ES"/>
        </w:rPr>
        <w:t>Significa las personas que posiblemente se inscriban o las personas inscritas que no hablan inglés como lengua materna y tienen una habilidad limitada para leer, escribir, hablar o entender el inglés (por lo que podrían considerarse como personas que tienen un dominio limitado del idioma inglés) y por ello podrían ser elegibles para recibir asistencia con el idioma para un tipo particular de servicio, beneficio o encuentro.</w:t>
      </w:r>
    </w:p>
    <w:p w14:paraId="4D70F17F" w14:textId="77777777" w:rsidR="00721120" w:rsidRPr="002D3A2B" w:rsidRDefault="00721120" w:rsidP="002D3A2B">
      <w:pPr>
        <w:pStyle w:val="BodyText"/>
      </w:pPr>
    </w:p>
    <w:p w14:paraId="46B44E5A" w14:textId="72601068" w:rsidR="00FC2317" w:rsidRPr="002D3A2B" w:rsidRDefault="00AB17AB" w:rsidP="002D3A2B">
      <w:pPr>
        <w:pStyle w:val="BodyText"/>
      </w:pPr>
      <w:r w:rsidRPr="007A7F26">
        <w:rPr>
          <w:b/>
          <w:u w:val="single"/>
          <w:lang w:bidi="es-ES"/>
        </w:rPr>
        <w:t>MDHHS</w:t>
      </w:r>
      <w:r w:rsidRPr="007A7F26">
        <w:rPr>
          <w:b/>
          <w:lang w:bidi="es-ES"/>
        </w:rPr>
        <w:t>:</w:t>
      </w:r>
      <w:r w:rsidR="00EE0BCE">
        <w:rPr>
          <w:b/>
          <w:lang w:bidi="es-ES"/>
        </w:rPr>
        <w:t xml:space="preserve"> </w:t>
      </w:r>
      <w:r w:rsidRPr="007A7F26">
        <w:rPr>
          <w:lang w:bidi="es-ES"/>
        </w:rPr>
        <w:t xml:space="preserve">Sigla en inglés de Michigan Department of Health and Human Services </w:t>
      </w:r>
      <w:r w:rsidRPr="003348BD">
        <w:rPr>
          <w:i/>
          <w:iCs/>
          <w:lang w:bidi="es-ES"/>
        </w:rPr>
        <w:t>(Departamento de Salud y Servicios Humanos de Michigan)</w:t>
      </w:r>
      <w:r w:rsidRPr="007A7F26">
        <w:rPr>
          <w:lang w:bidi="es-ES"/>
        </w:rPr>
        <w:t>. Este departamento estatal, con sede en Lansing, supervisa los servicios financiados con fondos públicos que se ofrecen en comunidades locales y centros estatales a personas con enfermedades mentales, discapacidades de desarrollo y trastornos por uso de sustancias.</w:t>
      </w:r>
    </w:p>
    <w:p w14:paraId="46B44E5B" w14:textId="77777777" w:rsidR="00FC2317" w:rsidRPr="002D3A2B" w:rsidRDefault="00FC2317" w:rsidP="002D3A2B">
      <w:pPr>
        <w:pStyle w:val="BodyText"/>
      </w:pPr>
    </w:p>
    <w:p w14:paraId="46B44E5C" w14:textId="6A626B60" w:rsidR="00FC2317" w:rsidRPr="002D3A2B" w:rsidRDefault="00AB17AB" w:rsidP="002D3A2B">
      <w:pPr>
        <w:pStyle w:val="BodyText"/>
      </w:pPr>
      <w:r w:rsidRPr="007A7F26">
        <w:rPr>
          <w:b/>
          <w:u w:val="single"/>
          <w:lang w:bidi="es-ES"/>
        </w:rPr>
        <w:t>Necesario por razones médicas</w:t>
      </w:r>
      <w:r w:rsidRPr="007A7F26">
        <w:rPr>
          <w:b/>
          <w:lang w:bidi="es-ES"/>
        </w:rPr>
        <w:t xml:space="preserve">: </w:t>
      </w:r>
      <w:r w:rsidRPr="007A7F26">
        <w:rPr>
          <w:lang w:bidi="es-ES"/>
        </w:rPr>
        <w:t>Término que describe uno de los requisitos que se tienen que reunir para que un beneficiario reciba servicios de Medicaid. Significa que se espera que el servicio específico ayude al beneficiario a mejorar con respecto a su estado de salud mental, su discapacidad de desarrollo o su trastorno por uso de sustancias (o cualquier otra afección médica). Algunos servicios valoran las necesidades y otros ayudan a mantener o a mejorar el funcionamiento. Los PIHP no pueden autorizar (pagar) ni prestar servicios que no se determinen necesarios para usted por razones médicas.</w:t>
      </w:r>
    </w:p>
    <w:p w14:paraId="46B44E5D" w14:textId="77777777" w:rsidR="00FC2317" w:rsidRPr="002D3A2B" w:rsidRDefault="00FC2317" w:rsidP="002D3A2B">
      <w:pPr>
        <w:pStyle w:val="BodyText"/>
      </w:pPr>
    </w:p>
    <w:p w14:paraId="46B44E5E" w14:textId="2C4D1F3C" w:rsidR="00FC2317" w:rsidRDefault="00AB17AB" w:rsidP="002D3A2B">
      <w:pPr>
        <w:pStyle w:val="BodyText"/>
        <w:rPr>
          <w:lang w:bidi="es-ES"/>
        </w:rPr>
      </w:pPr>
      <w:r w:rsidRPr="007A7F26">
        <w:rPr>
          <w:b/>
          <w:u w:val="single"/>
          <w:lang w:bidi="es-ES"/>
        </w:rPr>
        <w:t xml:space="preserve">Michigan Mental Health Code </w:t>
      </w:r>
      <w:r w:rsidRPr="003348BD">
        <w:rPr>
          <w:b/>
          <w:i/>
          <w:iCs/>
          <w:u w:val="single"/>
          <w:lang w:bidi="es-ES"/>
        </w:rPr>
        <w:t>(Código de Salud Mental de Michigan)</w:t>
      </w:r>
      <w:r w:rsidRPr="007A7F26">
        <w:rPr>
          <w:b/>
          <w:lang w:bidi="es-ES"/>
        </w:rPr>
        <w:t xml:space="preserve">: </w:t>
      </w:r>
      <w:r w:rsidRPr="007A7F26">
        <w:rPr>
          <w:lang w:bidi="es-ES"/>
        </w:rPr>
        <w:t>Ley estatal que rige los servicios públicos de salud mental ofrecidos por CMHSP en centros estatales a los adultos y niños que con enfermedades mentales, trastornos emocionales graves y discapacidades de desarrollo.</w:t>
      </w:r>
    </w:p>
    <w:p w14:paraId="25B3FE77" w14:textId="77777777" w:rsidR="00F97589" w:rsidRPr="002D3A2B" w:rsidRDefault="00F97589" w:rsidP="002D3A2B">
      <w:pPr>
        <w:pStyle w:val="BodyText"/>
      </w:pPr>
    </w:p>
    <w:p w14:paraId="125C9F25" w14:textId="77777777" w:rsidR="00E345CB" w:rsidRPr="002D3A2B" w:rsidRDefault="00E345CB" w:rsidP="002D3A2B">
      <w:pPr>
        <w:pStyle w:val="BodyText"/>
      </w:pPr>
    </w:p>
    <w:p w14:paraId="46B44E60" w14:textId="4733295A" w:rsidR="00FC2317" w:rsidRPr="002D3A2B" w:rsidRDefault="00AB17AB" w:rsidP="002D3A2B">
      <w:pPr>
        <w:pStyle w:val="BodyText"/>
      </w:pPr>
      <w:r w:rsidRPr="007A7F26">
        <w:rPr>
          <w:b/>
          <w:u w:val="single"/>
          <w:lang w:bidi="es-ES"/>
        </w:rPr>
        <w:t>MIChild</w:t>
      </w:r>
      <w:r w:rsidRPr="007A7F26">
        <w:rPr>
          <w:b/>
          <w:lang w:bidi="es-ES"/>
        </w:rPr>
        <w:t xml:space="preserve">: </w:t>
      </w:r>
      <w:r w:rsidRPr="007A7F26">
        <w:rPr>
          <w:lang w:bidi="es-ES"/>
        </w:rPr>
        <w:t>Programa de atención médica de Michigan para niños y adolescentes de bajos ingresos que no reúnen los requisitos del programa Medicaid. Este es un beneficio limitado.</w:t>
      </w:r>
      <w:r w:rsidR="00634B2A">
        <w:rPr>
          <w:lang w:bidi="es-ES"/>
        </w:rPr>
        <w:t xml:space="preserve"> </w:t>
      </w:r>
      <w:r w:rsidRPr="007A7F26">
        <w:rPr>
          <w:lang w:bidi="es-ES"/>
        </w:rPr>
        <w:t>Comuníquese con el personal de Servicios de Atención al Cliente para obtener más información.</w:t>
      </w:r>
    </w:p>
    <w:p w14:paraId="628F1FF1" w14:textId="27C94BED" w:rsidR="00857E34" w:rsidRPr="00F97589" w:rsidRDefault="00857E34" w:rsidP="002D3A2B">
      <w:pPr>
        <w:pStyle w:val="BodyText"/>
        <w:rPr>
          <w:sz w:val="18"/>
          <w:szCs w:val="18"/>
        </w:rPr>
      </w:pPr>
    </w:p>
    <w:p w14:paraId="170E0714" w14:textId="093653BC" w:rsidR="00D87380" w:rsidRPr="002D3A2B" w:rsidRDefault="00D87380" w:rsidP="002D3A2B">
      <w:pPr>
        <w:pStyle w:val="BodyText"/>
      </w:pPr>
      <w:r w:rsidRPr="00D324C0">
        <w:rPr>
          <w:b/>
          <w:u w:val="single"/>
          <w:lang w:bidi="es-ES"/>
        </w:rPr>
        <w:t>Red</w:t>
      </w:r>
      <w:r w:rsidRPr="00D324C0">
        <w:rPr>
          <w:b/>
          <w:lang w:bidi="es-ES"/>
        </w:rPr>
        <w:t xml:space="preserve">: </w:t>
      </w:r>
      <w:r w:rsidRPr="00D324C0">
        <w:rPr>
          <w:lang w:bidi="es-ES"/>
        </w:rPr>
        <w:t>Lista de médicos, otros proveedores de atención médica y hospitales que un plan ha contratado para proporcionar atención médica/servicios a sus miembros.</w:t>
      </w:r>
    </w:p>
    <w:p w14:paraId="556AA8FB" w14:textId="77E17D85" w:rsidR="006E52DB" w:rsidRPr="00F97589" w:rsidRDefault="006E52DB" w:rsidP="002D3A2B">
      <w:pPr>
        <w:pStyle w:val="BodyText"/>
        <w:rPr>
          <w:sz w:val="18"/>
          <w:szCs w:val="18"/>
        </w:rPr>
      </w:pPr>
    </w:p>
    <w:p w14:paraId="470A51DD" w14:textId="04371204" w:rsidR="00E93489" w:rsidRPr="002D3A2B" w:rsidRDefault="00E93489" w:rsidP="002D3A2B">
      <w:pPr>
        <w:pStyle w:val="BodyText"/>
      </w:pPr>
      <w:r w:rsidRPr="00D324C0">
        <w:rPr>
          <w:b/>
          <w:u w:val="single"/>
          <w:lang w:bidi="es-ES"/>
        </w:rPr>
        <w:t>Proveedor no participante</w:t>
      </w:r>
      <w:r w:rsidRPr="00D324C0">
        <w:rPr>
          <w:b/>
          <w:lang w:bidi="es-ES"/>
        </w:rPr>
        <w:t xml:space="preserve">: </w:t>
      </w:r>
      <w:r w:rsidRPr="00D324C0">
        <w:rPr>
          <w:lang w:bidi="es-ES"/>
        </w:rPr>
        <w:t>Un proveedor o centro que no está empleado, no es propiedad ni está operado por el PIHP/CMHSP y que no tiene un contrato para presar servicios cubiertos a los miembros.</w:t>
      </w:r>
    </w:p>
    <w:p w14:paraId="3413D40C" w14:textId="77BA9F55" w:rsidR="00897D8B" w:rsidRPr="00F97589" w:rsidRDefault="00897D8B" w:rsidP="002D3A2B">
      <w:pPr>
        <w:pStyle w:val="BodyText"/>
        <w:rPr>
          <w:sz w:val="18"/>
          <w:szCs w:val="18"/>
        </w:rPr>
      </w:pPr>
    </w:p>
    <w:p w14:paraId="258D73E0" w14:textId="4FBAD834" w:rsidR="0030295C" w:rsidRPr="002D3A2B" w:rsidRDefault="00ED76F7" w:rsidP="002D3A2B">
      <w:pPr>
        <w:pStyle w:val="BodyText"/>
      </w:pPr>
      <w:r w:rsidRPr="00D324C0">
        <w:rPr>
          <w:b/>
          <w:u w:val="single"/>
          <w:lang w:bidi="es-ES"/>
        </w:rPr>
        <w:t>Proveedor participante</w:t>
      </w:r>
      <w:r w:rsidRPr="00D324C0">
        <w:rPr>
          <w:b/>
          <w:lang w:bidi="es-ES"/>
        </w:rPr>
        <w:t xml:space="preserve">: </w:t>
      </w:r>
      <w:r w:rsidRPr="00D324C0">
        <w:rPr>
          <w:lang w:bidi="es-ES"/>
        </w:rPr>
        <w:t>Es el término general que se usa para médicos, personal de enfermería s y otras personas que le brindan servicios y cuidados. El término también incluye hospitales, agencias de salud en el hogar, clínicas y otros lugares que presten servicios de atención médica; equipo médico, salud mental, trastorno por uso de sustancias, discapacidad intelectual/del desarrollo, y apoyos y servicios a largo plazo. Aceptan trabajar con el plan de salud, aceptan su pago y no cobran a las personas inscritas alguna cantidad adicional. Los proveedores participantes también son conocidos como proveedores de la red.</w:t>
      </w:r>
    </w:p>
    <w:p w14:paraId="7437448C" w14:textId="074DADB7" w:rsidR="009C76B7" w:rsidRPr="00F97589" w:rsidRDefault="009C76B7" w:rsidP="002D3A2B">
      <w:pPr>
        <w:pStyle w:val="BodyText"/>
        <w:rPr>
          <w:sz w:val="18"/>
          <w:szCs w:val="18"/>
        </w:rPr>
      </w:pPr>
    </w:p>
    <w:p w14:paraId="26A94887" w14:textId="4E0517EF" w:rsidR="009C76B7" w:rsidRPr="002D3A2B" w:rsidRDefault="009C76B7" w:rsidP="002D3A2B">
      <w:pPr>
        <w:pStyle w:val="BodyText"/>
      </w:pPr>
      <w:r w:rsidRPr="00D324C0">
        <w:rPr>
          <w:b/>
          <w:u w:val="single"/>
          <w:lang w:bidi="es-ES"/>
        </w:rPr>
        <w:t>Servicios de un médico</w:t>
      </w:r>
      <w:r w:rsidRPr="00D324C0">
        <w:rPr>
          <w:b/>
          <w:lang w:bidi="es-ES"/>
        </w:rPr>
        <w:t xml:space="preserve">: </w:t>
      </w:r>
      <w:r w:rsidRPr="00D324C0">
        <w:rPr>
          <w:lang w:bidi="es-ES"/>
        </w:rPr>
        <w:t>Se refiere a los servicios prestados por una persona con licencia autorizada por la ley estatal para practicar la medicina o la osteopatía.</w:t>
      </w:r>
    </w:p>
    <w:p w14:paraId="4B010D66" w14:textId="425EA021" w:rsidR="0016262E" w:rsidRPr="00F97589" w:rsidRDefault="0016262E" w:rsidP="002D3A2B">
      <w:pPr>
        <w:pStyle w:val="BodyText"/>
        <w:rPr>
          <w:sz w:val="18"/>
          <w:szCs w:val="18"/>
        </w:rPr>
      </w:pPr>
    </w:p>
    <w:p w14:paraId="1812819B" w14:textId="62F8B1B2" w:rsidR="00393415" w:rsidRPr="002D3A2B" w:rsidRDefault="00393415" w:rsidP="002D3A2B">
      <w:pPr>
        <w:pStyle w:val="BodyText"/>
      </w:pPr>
      <w:r w:rsidRPr="007A7F26">
        <w:rPr>
          <w:b/>
          <w:u w:val="single"/>
          <w:lang w:bidi="es-ES"/>
        </w:rPr>
        <w:t>PIHP</w:t>
      </w:r>
      <w:r w:rsidRPr="007A7F26">
        <w:rPr>
          <w:b/>
          <w:lang w:bidi="es-ES"/>
        </w:rPr>
        <w:t>:</w:t>
      </w:r>
      <w:r w:rsidR="00EE0BCE">
        <w:rPr>
          <w:b/>
          <w:lang w:bidi="es-ES"/>
        </w:rPr>
        <w:t xml:space="preserve"> </w:t>
      </w:r>
      <w:r w:rsidRPr="007A7F26">
        <w:rPr>
          <w:lang w:bidi="es-ES"/>
        </w:rPr>
        <w:t xml:space="preserve">Sigla en inglés de Prepaid Inpatient Health Plan </w:t>
      </w:r>
      <w:r w:rsidRPr="003348BD">
        <w:rPr>
          <w:i/>
          <w:iCs/>
          <w:lang w:bidi="es-ES"/>
        </w:rPr>
        <w:t>(Plan de Salud Prepagado para Pacientes Hospitalizados)</w:t>
      </w:r>
      <w:r w:rsidRPr="007A7F26">
        <w:rPr>
          <w:lang w:bidi="es-ES"/>
        </w:rPr>
        <w:t>. En Michigan hay 10 proveedores PIHP que administran los servicios de salud mental, para discapacidades de desarrollo y de tratamiento por abuso de sustancias de Medicaid en sus respectivas áreas geográficas. En virtud de un contrato con el estado, cada uno está organizado como una Entidad Regional o un CMHSP, de acuerdo con el Código de Salud Mental.</w:t>
      </w:r>
    </w:p>
    <w:p w14:paraId="1902DCEB" w14:textId="77777777" w:rsidR="00393415" w:rsidRPr="00F97589" w:rsidRDefault="00393415" w:rsidP="002D3A2B">
      <w:pPr>
        <w:pStyle w:val="BodyText"/>
        <w:rPr>
          <w:sz w:val="18"/>
          <w:szCs w:val="18"/>
        </w:rPr>
      </w:pPr>
    </w:p>
    <w:p w14:paraId="46003C8D" w14:textId="49938930" w:rsidR="0016262E" w:rsidRPr="002D3A2B" w:rsidRDefault="0016262E" w:rsidP="002D3A2B">
      <w:pPr>
        <w:pStyle w:val="BodyText"/>
      </w:pPr>
      <w:r w:rsidRPr="00D324C0">
        <w:rPr>
          <w:b/>
          <w:u w:val="single"/>
          <w:lang w:bidi="es-ES"/>
        </w:rPr>
        <w:t>Preautorización</w:t>
      </w:r>
      <w:r w:rsidRPr="00D324C0">
        <w:rPr>
          <w:b/>
          <w:lang w:bidi="es-ES"/>
        </w:rPr>
        <w:t xml:space="preserve">: </w:t>
      </w:r>
      <w:r w:rsidRPr="00D324C0">
        <w:rPr>
          <w:lang w:bidi="es-ES"/>
        </w:rPr>
        <w:t>La aprobación necesaria antes de que se puedan otorgar ciertos servicios o medicamentos. Algunos servicios médicos de la red se cubren solamente si el médico u otro proveedor de la red obtiene una autorización previa.</w:t>
      </w:r>
      <w:r w:rsidR="00EE0BCE">
        <w:rPr>
          <w:lang w:bidi="es-ES"/>
        </w:rPr>
        <w:t xml:space="preserve"> </w:t>
      </w:r>
      <w:r w:rsidRPr="00D324C0">
        <w:rPr>
          <w:lang w:bidi="es-ES"/>
        </w:rPr>
        <w:t>También se conoce como Autorización Previa</w:t>
      </w:r>
      <w:r w:rsidR="003348BD">
        <w:rPr>
          <w:lang w:bidi="es-ES"/>
        </w:rPr>
        <w:t xml:space="preserve"> </w:t>
      </w:r>
      <w:r w:rsidR="003348BD" w:rsidRPr="003348BD">
        <w:rPr>
          <w:i/>
          <w:iCs/>
          <w:lang w:bidi="es-ES"/>
        </w:rPr>
        <w:t>(</w:t>
      </w:r>
      <w:r w:rsidR="003348BD" w:rsidRPr="003348BD">
        <w:rPr>
          <w:i/>
          <w:iCs/>
        </w:rPr>
        <w:t>Prior Authorization</w:t>
      </w:r>
      <w:r w:rsidR="003348BD" w:rsidRPr="003348BD">
        <w:rPr>
          <w:i/>
          <w:iCs/>
          <w:lang w:bidi="es-ES"/>
        </w:rPr>
        <w:t>)</w:t>
      </w:r>
      <w:r w:rsidRPr="00D324C0">
        <w:rPr>
          <w:lang w:bidi="es-ES"/>
        </w:rPr>
        <w:t>.</w:t>
      </w:r>
    </w:p>
    <w:p w14:paraId="698052D5" w14:textId="7AF6B534" w:rsidR="0016262E" w:rsidRPr="00F97589" w:rsidRDefault="0016262E" w:rsidP="002D3A2B">
      <w:pPr>
        <w:pStyle w:val="BodyText"/>
        <w:rPr>
          <w:sz w:val="18"/>
          <w:szCs w:val="18"/>
        </w:rPr>
      </w:pPr>
    </w:p>
    <w:p w14:paraId="62DF6F4C" w14:textId="1DA49C7F" w:rsidR="0016262E" w:rsidRPr="002D3A2B" w:rsidRDefault="0016262E" w:rsidP="002D3A2B">
      <w:pPr>
        <w:pStyle w:val="BodyText"/>
      </w:pPr>
      <w:r w:rsidRPr="00D324C0">
        <w:rPr>
          <w:b/>
          <w:u w:val="single"/>
          <w:lang w:bidi="es-ES"/>
        </w:rPr>
        <w:t>Prima</w:t>
      </w:r>
      <w:r w:rsidRPr="00D324C0">
        <w:rPr>
          <w:b/>
          <w:lang w:bidi="es-ES"/>
        </w:rPr>
        <w:t xml:space="preserve">: </w:t>
      </w:r>
      <w:r w:rsidRPr="00D324C0">
        <w:rPr>
          <w:lang w:bidi="es-ES"/>
        </w:rPr>
        <w:t>Cantidad que se paga por una póliza de seguro, una suma que se agrega a un precio ordinario o cambio.</w:t>
      </w:r>
    </w:p>
    <w:p w14:paraId="758064BF" w14:textId="59A5DF48" w:rsidR="0016262E" w:rsidRPr="00F97589" w:rsidRDefault="0016262E" w:rsidP="002D3A2B">
      <w:pPr>
        <w:pStyle w:val="BodyText"/>
        <w:rPr>
          <w:sz w:val="18"/>
          <w:szCs w:val="18"/>
        </w:rPr>
      </w:pPr>
    </w:p>
    <w:p w14:paraId="0A9AFBBD" w14:textId="4F146C8F" w:rsidR="0016262E" w:rsidRPr="002D3A2B" w:rsidRDefault="0016262E" w:rsidP="002D3A2B">
      <w:pPr>
        <w:pStyle w:val="BodyText"/>
      </w:pPr>
      <w:r w:rsidRPr="00D324C0">
        <w:rPr>
          <w:b/>
          <w:u w:val="single"/>
          <w:lang w:bidi="es-ES"/>
        </w:rPr>
        <w:t>Medicamentos recetados</w:t>
      </w:r>
      <w:r w:rsidRPr="00D324C0">
        <w:rPr>
          <w:b/>
          <w:lang w:bidi="es-ES"/>
        </w:rPr>
        <w:t xml:space="preserve">: </w:t>
      </w:r>
      <w:r w:rsidRPr="00D324C0">
        <w:rPr>
          <w:lang w:bidi="es-ES"/>
        </w:rPr>
        <w:t>Es un medicamento farmacéutico que por ley requiere una receta médica para dispensarse; en contraste, los medicamentos de venta libre se pueden obtener sin una receta.</w:t>
      </w:r>
    </w:p>
    <w:p w14:paraId="14B5C790" w14:textId="1CB58C32" w:rsidR="0016262E" w:rsidRPr="00F97589" w:rsidRDefault="0016262E" w:rsidP="002D3A2B">
      <w:pPr>
        <w:pStyle w:val="BodyText"/>
        <w:rPr>
          <w:sz w:val="18"/>
          <w:szCs w:val="18"/>
        </w:rPr>
      </w:pPr>
    </w:p>
    <w:p w14:paraId="54499FF6" w14:textId="5D957B2C" w:rsidR="00E27E20" w:rsidRPr="002D3A2B" w:rsidRDefault="00E27E20" w:rsidP="002D3A2B">
      <w:pPr>
        <w:pStyle w:val="BodyText"/>
      </w:pPr>
      <w:r w:rsidRPr="00D324C0">
        <w:rPr>
          <w:b/>
          <w:u w:val="single"/>
          <w:lang w:bidi="es-ES"/>
        </w:rPr>
        <w:t>Cobertura de medicamentos recetados</w:t>
      </w:r>
      <w:r w:rsidRPr="00D324C0">
        <w:rPr>
          <w:b/>
          <w:lang w:bidi="es-ES"/>
        </w:rPr>
        <w:t xml:space="preserve">: </w:t>
      </w:r>
      <w:r w:rsidRPr="00D324C0">
        <w:rPr>
          <w:lang w:bidi="es-ES"/>
        </w:rPr>
        <w:t>Es un plan de seguro individual, que solo cubre medicamentos con receta.</w:t>
      </w:r>
    </w:p>
    <w:p w14:paraId="05262473" w14:textId="2350FE9C" w:rsidR="00E27E20" w:rsidRPr="00F97589" w:rsidRDefault="00E27E20" w:rsidP="002D3A2B">
      <w:pPr>
        <w:pStyle w:val="BodyText"/>
        <w:rPr>
          <w:sz w:val="18"/>
          <w:szCs w:val="18"/>
        </w:rPr>
      </w:pPr>
    </w:p>
    <w:p w14:paraId="1B25CC2E" w14:textId="4AA31CED" w:rsidR="00E27E20" w:rsidRPr="002D3A2B" w:rsidRDefault="00E27E20" w:rsidP="002D3A2B">
      <w:pPr>
        <w:pStyle w:val="BodyText"/>
      </w:pPr>
      <w:r w:rsidRPr="00D324C0">
        <w:rPr>
          <w:b/>
          <w:u w:val="single"/>
          <w:lang w:bidi="es-ES"/>
        </w:rPr>
        <w:t>Médico de atención primaria</w:t>
      </w:r>
      <w:r w:rsidRPr="00D324C0">
        <w:rPr>
          <w:b/>
          <w:lang w:bidi="es-ES"/>
        </w:rPr>
        <w:t xml:space="preserve">: </w:t>
      </w:r>
      <w:r w:rsidRPr="00D324C0">
        <w:rPr>
          <w:lang w:bidi="es-ES"/>
        </w:rPr>
        <w:t>Un médico que proporciona tanto el primer contacto para una persona con una afección de salud no diagnosticada, como los cuidados continuos de afecciones médicas variadas, no limitadas por su causa, sistema de órganos o diagnóstico.</w:t>
      </w:r>
    </w:p>
    <w:p w14:paraId="4678A232" w14:textId="7EA509BE" w:rsidR="00E27E20" w:rsidRPr="00F97589" w:rsidRDefault="00E27E20" w:rsidP="002D3A2B">
      <w:pPr>
        <w:pStyle w:val="BodyText"/>
        <w:rPr>
          <w:sz w:val="20"/>
          <w:szCs w:val="20"/>
        </w:rPr>
      </w:pPr>
    </w:p>
    <w:p w14:paraId="38318B21" w14:textId="06BC08E9" w:rsidR="00DD7E6F" w:rsidRDefault="00877B20" w:rsidP="002D3A2B">
      <w:pPr>
        <w:pStyle w:val="BodyText"/>
        <w:rPr>
          <w:lang w:bidi="es-ES"/>
        </w:rPr>
      </w:pPr>
      <w:r w:rsidRPr="00D324C0">
        <w:rPr>
          <w:b/>
          <w:u w:val="single"/>
          <w:lang w:bidi="es-ES"/>
        </w:rPr>
        <w:t>Proveedor de atención primaria</w:t>
      </w:r>
      <w:r w:rsidRPr="00D324C0">
        <w:rPr>
          <w:b/>
          <w:lang w:bidi="es-ES"/>
        </w:rPr>
        <w:t>:</w:t>
      </w:r>
      <w:r w:rsidR="00EE0BCE">
        <w:rPr>
          <w:b/>
          <w:lang w:bidi="es-ES"/>
        </w:rPr>
        <w:t xml:space="preserve"> </w:t>
      </w:r>
      <w:r w:rsidRPr="00D324C0">
        <w:rPr>
          <w:lang w:bidi="es-ES"/>
        </w:rPr>
        <w:t>Un profesional de atención médica (generalmente un médico) responsable de supervisar las necesidades generales de atención médica de una persona.</w:t>
      </w:r>
    </w:p>
    <w:p w14:paraId="37A2A53C" w14:textId="3520F506" w:rsidR="00877B20" w:rsidRPr="002D3A2B" w:rsidRDefault="00877B20" w:rsidP="002D3A2B">
      <w:pPr>
        <w:pStyle w:val="BodyText"/>
      </w:pPr>
      <w:r w:rsidRPr="00D324C0">
        <w:rPr>
          <w:b/>
          <w:u w:val="single"/>
          <w:lang w:bidi="es-ES"/>
        </w:rPr>
        <w:t>Proveedor</w:t>
      </w:r>
      <w:r w:rsidRPr="00D324C0">
        <w:rPr>
          <w:b/>
          <w:lang w:bidi="es-ES"/>
        </w:rPr>
        <w:t xml:space="preserve">: </w:t>
      </w:r>
      <w:r w:rsidRPr="00D324C0">
        <w:rPr>
          <w:lang w:bidi="es-ES"/>
        </w:rPr>
        <w:t>Es un término que se usa para el profesional de la salud que presta servicios de atención médica. A veces, el término se refiere solo a los médicos.</w:t>
      </w:r>
      <w:r w:rsidR="00EE0BCE">
        <w:rPr>
          <w:lang w:bidi="es-ES"/>
        </w:rPr>
        <w:t xml:space="preserve"> </w:t>
      </w:r>
      <w:r w:rsidRPr="00D324C0">
        <w:rPr>
          <w:lang w:bidi="es-ES"/>
        </w:rPr>
        <w:t>No obstante, con frecuencia el término también se refiere a otros profesionales de atención médica como hospitales, profesionales de enfermería, quiroprácticos, fisioterapeutas y otros que ofrecen servicios especializados de atención médica.</w:t>
      </w:r>
    </w:p>
    <w:p w14:paraId="0BE4F983" w14:textId="6A44DBBF" w:rsidR="00877B20" w:rsidRPr="00F97589" w:rsidRDefault="00877B20" w:rsidP="002D3A2B">
      <w:pPr>
        <w:pStyle w:val="BodyText"/>
        <w:rPr>
          <w:sz w:val="18"/>
          <w:szCs w:val="18"/>
        </w:rPr>
      </w:pPr>
    </w:p>
    <w:p w14:paraId="46B44E64" w14:textId="38F1A3E1" w:rsidR="00FC2317" w:rsidRPr="002D3A2B" w:rsidRDefault="00AB17AB" w:rsidP="002D3A2B">
      <w:pPr>
        <w:pStyle w:val="BodyText"/>
      </w:pPr>
      <w:r w:rsidRPr="00D324C0">
        <w:rPr>
          <w:b/>
          <w:u w:val="single"/>
          <w:lang w:bidi="es-ES"/>
        </w:rPr>
        <w:t>Recuperación</w:t>
      </w:r>
      <w:r w:rsidRPr="00D324C0">
        <w:rPr>
          <w:b/>
          <w:lang w:bidi="es-ES"/>
        </w:rPr>
        <w:t xml:space="preserve">: </w:t>
      </w:r>
      <w:r w:rsidRPr="00D324C0">
        <w:rPr>
          <w:lang w:bidi="es-ES"/>
        </w:rPr>
        <w:t>Es un proceso de curación y transformación que permite a una persona con una enfermedad mental llevar una vida plena en una comunidad de su elección, mientras se esfuerza por realizar todo su potencial.</w:t>
      </w:r>
    </w:p>
    <w:p w14:paraId="2928B074" w14:textId="19061115" w:rsidR="001C2D44" w:rsidRPr="00F97589" w:rsidRDefault="001C2D44" w:rsidP="002D3A2B">
      <w:pPr>
        <w:pStyle w:val="BodyText"/>
        <w:rPr>
          <w:sz w:val="18"/>
          <w:szCs w:val="18"/>
        </w:rPr>
      </w:pPr>
    </w:p>
    <w:p w14:paraId="6406C2DB" w14:textId="3002DB23" w:rsidR="001C2D44" w:rsidRPr="002D3A2B" w:rsidRDefault="001C2D44" w:rsidP="002D3A2B">
      <w:pPr>
        <w:pStyle w:val="BodyText"/>
      </w:pPr>
      <w:r w:rsidRPr="00D324C0">
        <w:rPr>
          <w:b/>
          <w:u w:val="single"/>
          <w:lang w:bidi="es-ES"/>
        </w:rPr>
        <w:t>Servicios y dispositivos de rehabilitación</w:t>
      </w:r>
      <w:r w:rsidRPr="00D324C0">
        <w:rPr>
          <w:b/>
          <w:lang w:bidi="es-ES"/>
        </w:rPr>
        <w:t xml:space="preserve">: </w:t>
      </w:r>
      <w:r w:rsidRPr="00D324C0">
        <w:rPr>
          <w:lang w:bidi="es-ES"/>
        </w:rPr>
        <w:t>Servicios y dispositivos de atención médica que ayudan a que una persona mantenga, recupere o mejore habilidades y funciones para la vida diaria que se han perdido o han quedado afectados debido a que la persona estuvo enferma, se lesionó o está discapacitada.</w:t>
      </w:r>
      <w:r w:rsidR="00EE0BCE">
        <w:rPr>
          <w:lang w:bidi="es-ES"/>
        </w:rPr>
        <w:t xml:space="preserve"> </w:t>
      </w:r>
      <w:r w:rsidRPr="00D324C0">
        <w:rPr>
          <w:lang w:bidi="es-ES"/>
        </w:rPr>
        <w:t>Estos servicios pueden incluir fisioterapia y terapia ocupacional y servicios de patología de habla-lenguaje y de rehabilitación psiquiátrica en una variedad de lugares para pacientes internos y/o ambulatorios.</w:t>
      </w:r>
    </w:p>
    <w:p w14:paraId="46B44E65" w14:textId="77777777" w:rsidR="00FC2317" w:rsidRPr="00F97589" w:rsidRDefault="00FC2317" w:rsidP="002D3A2B">
      <w:pPr>
        <w:pStyle w:val="BodyText"/>
        <w:rPr>
          <w:sz w:val="18"/>
          <w:szCs w:val="18"/>
        </w:rPr>
      </w:pPr>
    </w:p>
    <w:p w14:paraId="6068EF1D" w14:textId="789DA2FB" w:rsidR="00D324C0" w:rsidRPr="002D3A2B" w:rsidRDefault="00AB17AB" w:rsidP="002D3A2B">
      <w:pPr>
        <w:pStyle w:val="BodyText"/>
      </w:pPr>
      <w:r w:rsidRPr="00D324C0">
        <w:rPr>
          <w:b/>
          <w:u w:val="single"/>
          <w:lang w:bidi="es-ES"/>
        </w:rPr>
        <w:t>Adaptabilidad</w:t>
      </w:r>
      <w:r w:rsidRPr="00D324C0">
        <w:rPr>
          <w:b/>
          <w:lang w:bidi="es-ES"/>
        </w:rPr>
        <w:t xml:space="preserve">: </w:t>
      </w:r>
      <w:r w:rsidRPr="00D324C0">
        <w:rPr>
          <w:lang w:bidi="es-ES"/>
        </w:rPr>
        <w:t>Es la capacidad de “recuperación”. Esta es una característica importante que hay que fomentar en los niños y adolescentes con un trastorno emocional grave y en sus familias. Se refiere a la capacidad de la persona de salir adelante pese a las dificultades que enfrente en la vida.</w:t>
      </w:r>
    </w:p>
    <w:p w14:paraId="131002E6" w14:textId="684BF3CA" w:rsidR="00582A4B" w:rsidRPr="00F97589" w:rsidRDefault="00582A4B" w:rsidP="002D3A2B">
      <w:pPr>
        <w:pStyle w:val="BodyText"/>
        <w:rPr>
          <w:sz w:val="18"/>
          <w:szCs w:val="18"/>
        </w:rPr>
      </w:pPr>
    </w:p>
    <w:p w14:paraId="47CA982F" w14:textId="707BB61C" w:rsidR="00B02237" w:rsidRPr="002D3A2B" w:rsidRDefault="00B02237" w:rsidP="002D3A2B">
      <w:pPr>
        <w:pStyle w:val="BodyText"/>
      </w:pPr>
      <w:r w:rsidRPr="002D3A2B">
        <w:rPr>
          <w:b/>
          <w:u w:val="single"/>
          <w:lang w:bidi="es-ES"/>
        </w:rPr>
        <w:t>Apoyos y servicios especializados</w:t>
      </w:r>
      <w:r w:rsidRPr="00EE0BCE">
        <w:rPr>
          <w:b/>
          <w:lang w:bidi="es-ES"/>
        </w:rPr>
        <w:t>:</w:t>
      </w:r>
      <w:r w:rsidR="00EE0BCE" w:rsidRPr="00EE0BCE">
        <w:rPr>
          <w:b/>
          <w:lang w:bidi="es-ES"/>
        </w:rPr>
        <w:t xml:space="preserve"> </w:t>
      </w:r>
      <w:r w:rsidRPr="002D3A2B">
        <w:rPr>
          <w:lang w:bidi="es-ES"/>
        </w:rPr>
        <w:t xml:space="preserve">Término que significa los apoyos y servicios de salud mental, para discapacidades de desarrollo y por abuso de sustancias financiados por Medicaid y administrados por el Pre-Paid Inpatient Health Plan </w:t>
      </w:r>
      <w:r w:rsidRPr="003348BD">
        <w:rPr>
          <w:i/>
          <w:iCs/>
          <w:lang w:bidi="es-ES"/>
        </w:rPr>
        <w:t>(Plan Prepagado de Salud para Pacientes Hospitalizados)</w:t>
      </w:r>
      <w:r w:rsidRPr="002D3A2B">
        <w:rPr>
          <w:lang w:bidi="es-ES"/>
        </w:rPr>
        <w:t>.</w:t>
      </w:r>
    </w:p>
    <w:p w14:paraId="46B44E67" w14:textId="77777777" w:rsidR="00FC2317" w:rsidRPr="00282911" w:rsidRDefault="00FC2317" w:rsidP="002D3A2B">
      <w:pPr>
        <w:pStyle w:val="BodyText"/>
        <w:rPr>
          <w:sz w:val="22"/>
          <w:szCs w:val="22"/>
        </w:rPr>
      </w:pPr>
    </w:p>
    <w:p w14:paraId="78A465C2" w14:textId="02A48698" w:rsidR="00D116D8" w:rsidRPr="002D3A2B" w:rsidRDefault="00AB17AB" w:rsidP="002D3A2B">
      <w:pPr>
        <w:pStyle w:val="BodyText"/>
      </w:pPr>
      <w:r w:rsidRPr="00D324C0">
        <w:rPr>
          <w:b/>
          <w:u w:val="single"/>
          <w:lang w:bidi="es-ES"/>
        </w:rPr>
        <w:t>SED</w:t>
      </w:r>
      <w:r w:rsidRPr="00D324C0">
        <w:rPr>
          <w:b/>
          <w:lang w:bidi="es-ES"/>
        </w:rPr>
        <w:t xml:space="preserve">: </w:t>
      </w:r>
      <w:r w:rsidRPr="00D324C0">
        <w:rPr>
          <w:lang w:bidi="es-ES"/>
        </w:rPr>
        <w:t xml:space="preserve">Sigla en inglés de Serious Emotional Disturbance </w:t>
      </w:r>
      <w:r w:rsidRPr="003348BD">
        <w:rPr>
          <w:i/>
          <w:iCs/>
          <w:lang w:bidi="es-ES"/>
        </w:rPr>
        <w:t>(</w:t>
      </w:r>
      <w:r w:rsidR="003348BD" w:rsidRPr="003348BD">
        <w:rPr>
          <w:i/>
          <w:iCs/>
          <w:lang w:bidi="es-ES"/>
        </w:rPr>
        <w:t>Trastorno Emocional Grave</w:t>
      </w:r>
      <w:r w:rsidRPr="003348BD">
        <w:rPr>
          <w:i/>
          <w:iCs/>
          <w:lang w:bidi="es-ES"/>
        </w:rPr>
        <w:t xml:space="preserve">) </w:t>
      </w:r>
      <w:r w:rsidRPr="00D324C0">
        <w:rPr>
          <w:lang w:bidi="es-ES"/>
        </w:rPr>
        <w:t xml:space="preserve">que según la definición del Michigan Mental Health Code </w:t>
      </w:r>
      <w:r w:rsidRPr="003348BD">
        <w:rPr>
          <w:i/>
          <w:iCs/>
          <w:lang w:bidi="es-ES"/>
        </w:rPr>
        <w:t>(Código de Salud Mental de Michigan)</w:t>
      </w:r>
      <w:r w:rsidRPr="00D324C0">
        <w:rPr>
          <w:lang w:bidi="es-ES"/>
        </w:rPr>
        <w:t xml:space="preserve"> implica un trastorno mental, de la conducta o emocional que se puede diagnosticar, afecta a un niño y existe o ha existido durante el año pasado por un período suficiente para cumplir los criterios de diagnóstico especificados en la versión más reciente del Diagnostic and Statistical Manual of Mental Disorders</w:t>
      </w:r>
      <w:r w:rsidRPr="003348BD">
        <w:rPr>
          <w:i/>
          <w:iCs/>
          <w:lang w:bidi="es-ES"/>
        </w:rPr>
        <w:t xml:space="preserve"> (Manual de Diagnóstico y Estadística de Trastornos Mentales)</w:t>
      </w:r>
      <w:r w:rsidRPr="00D324C0">
        <w:rPr>
          <w:lang w:bidi="es-ES"/>
        </w:rPr>
        <w:t>, y que ha provocado un impedimento funcional que interfiere con o limita sustancialmente el funcionamiento del niño o su participación en actividades familiares, escolares o comunitarias.</w:t>
      </w:r>
    </w:p>
    <w:p w14:paraId="7091ABC7" w14:textId="1F77EAD4" w:rsidR="0015411B" w:rsidRPr="00282911" w:rsidRDefault="0015411B" w:rsidP="002D3A2B">
      <w:pPr>
        <w:pStyle w:val="BodyText"/>
        <w:rPr>
          <w:sz w:val="22"/>
          <w:szCs w:val="22"/>
        </w:rPr>
      </w:pPr>
    </w:p>
    <w:p w14:paraId="46B44E6A" w14:textId="29713F04" w:rsidR="00FC2317" w:rsidRPr="002D3A2B" w:rsidRDefault="00AB17AB" w:rsidP="002D3A2B">
      <w:pPr>
        <w:pStyle w:val="BodyText"/>
      </w:pPr>
      <w:r w:rsidRPr="00D324C0">
        <w:rPr>
          <w:b/>
          <w:u w:val="single"/>
          <w:lang w:bidi="es-ES"/>
        </w:rPr>
        <w:t>Enfermedad mental grave</w:t>
      </w:r>
      <w:r w:rsidRPr="00D324C0">
        <w:rPr>
          <w:b/>
          <w:lang w:bidi="es-ES"/>
        </w:rPr>
        <w:t xml:space="preserve">: </w:t>
      </w:r>
      <w:r w:rsidRPr="00D324C0">
        <w:rPr>
          <w:lang w:bidi="es-ES"/>
        </w:rPr>
        <w:t xml:space="preserve">Según la definición del Michigan Mental Health Code </w:t>
      </w:r>
      <w:r w:rsidRPr="003348BD">
        <w:rPr>
          <w:i/>
          <w:iCs/>
          <w:lang w:bidi="es-ES"/>
        </w:rPr>
        <w:t>(Código de Salud Mental de Michigan)</w:t>
      </w:r>
      <w:r w:rsidRPr="00D324C0">
        <w:rPr>
          <w:lang w:bidi="es-ES"/>
        </w:rPr>
        <w:t xml:space="preserve">, es un trastorno mental, de la conducta o emocional que se puede diagnosticar, que afecta a un adulto y que existe o ha existido durante el año pasado por un período suficiente para cumplir los criterios de diagnóstico especificados en versión más reciente del Diagnostic and Statistical Manual of Mental Disorders </w:t>
      </w:r>
      <w:r w:rsidRPr="003348BD">
        <w:rPr>
          <w:i/>
          <w:iCs/>
          <w:lang w:bidi="es-ES"/>
        </w:rPr>
        <w:t>(Manual de Diagnóstico y Estadística de Trastornos Mentales)</w:t>
      </w:r>
      <w:r w:rsidRPr="00D324C0">
        <w:rPr>
          <w:lang w:bidi="es-ES"/>
        </w:rPr>
        <w:t>, y que ha provocado un impedimento funcional que interfiere con o limita sustancialmente una o más actividades importantes de la vida.</w:t>
      </w:r>
    </w:p>
    <w:p w14:paraId="11F54820" w14:textId="09DCB438" w:rsidR="00466851" w:rsidRPr="00282911" w:rsidRDefault="00466851" w:rsidP="002D3A2B">
      <w:pPr>
        <w:pStyle w:val="BodyText"/>
        <w:rPr>
          <w:sz w:val="22"/>
          <w:szCs w:val="22"/>
        </w:rPr>
      </w:pPr>
    </w:p>
    <w:p w14:paraId="1DA1A298" w14:textId="0535E184" w:rsidR="00466851" w:rsidRDefault="00466851" w:rsidP="002D3A2B">
      <w:pPr>
        <w:pStyle w:val="BodyText"/>
        <w:rPr>
          <w:lang w:bidi="es-ES"/>
        </w:rPr>
      </w:pPr>
      <w:r w:rsidRPr="00D324C0">
        <w:rPr>
          <w:b/>
          <w:u w:val="single"/>
          <w:lang w:bidi="es-ES"/>
        </w:rPr>
        <w:t>Atención de un profesional de enfermería</w:t>
      </w:r>
      <w:r w:rsidRPr="00D324C0">
        <w:rPr>
          <w:b/>
          <w:lang w:bidi="es-ES"/>
        </w:rPr>
        <w:t xml:space="preserve">: </w:t>
      </w:r>
      <w:r w:rsidRPr="00D324C0">
        <w:rPr>
          <w:lang w:bidi="es-ES"/>
        </w:rPr>
        <w:t>Servicios de atención de un profesional de enfermería y de rehabilitación proporcionados en forma continua, diaria, en un centro de enfermería profesional. Ejemplos de atención de un profesional de enfermería incluyen la fisioterapia o inyecciones por vía intravenosa (IV) que pueden administrar un profesional de enfermería titulado o un médico.</w:t>
      </w:r>
    </w:p>
    <w:p w14:paraId="7F1946F6" w14:textId="77777777" w:rsidR="00F97589" w:rsidRDefault="00F97589" w:rsidP="002D3A2B">
      <w:pPr>
        <w:pStyle w:val="BodyText"/>
        <w:rPr>
          <w:lang w:bidi="es-ES"/>
        </w:rPr>
      </w:pPr>
    </w:p>
    <w:p w14:paraId="0E4DCC4B" w14:textId="01CEBA61" w:rsidR="00A762A6" w:rsidRPr="002D3A2B" w:rsidRDefault="00A762A6" w:rsidP="002D3A2B">
      <w:pPr>
        <w:pStyle w:val="BodyText"/>
      </w:pPr>
      <w:r w:rsidRPr="00D324C0">
        <w:rPr>
          <w:b/>
          <w:u w:val="single"/>
          <w:lang w:bidi="es-ES"/>
        </w:rPr>
        <w:t>Especialista</w:t>
      </w:r>
      <w:r w:rsidRPr="00D324C0">
        <w:rPr>
          <w:b/>
          <w:lang w:bidi="es-ES"/>
        </w:rPr>
        <w:t xml:space="preserve">: </w:t>
      </w:r>
      <w:r w:rsidRPr="00D324C0">
        <w:rPr>
          <w:lang w:bidi="es-ES"/>
        </w:rPr>
        <w:t>Un profesional de atención médica cuya práctica se limita a un área en particular, como una rama de la medicina, cirugía o enfermería, especialmente uno que, por virtud de una capacitación avanzada, cuenta con la certificación de un colegio de especialización para hacerlo, de modo que limita su práctica.</w:t>
      </w:r>
    </w:p>
    <w:p w14:paraId="46B44E6B" w14:textId="77777777" w:rsidR="00FC2317" w:rsidRPr="002D3A2B" w:rsidRDefault="00FC2317" w:rsidP="002D3A2B">
      <w:pPr>
        <w:pStyle w:val="BodyText"/>
      </w:pPr>
    </w:p>
    <w:p w14:paraId="46B44E6C" w14:textId="55501666" w:rsidR="00FC2317" w:rsidRPr="002D3A2B" w:rsidRDefault="00AB17AB" w:rsidP="002D3A2B">
      <w:pPr>
        <w:pStyle w:val="BodyText"/>
      </w:pPr>
      <w:r w:rsidRPr="00D324C0">
        <w:rPr>
          <w:b/>
          <w:u w:val="single"/>
          <w:lang w:bidi="es-ES"/>
        </w:rPr>
        <w:t>Apoyos y servicios especializados</w:t>
      </w:r>
      <w:r w:rsidRPr="00D324C0">
        <w:rPr>
          <w:b/>
          <w:lang w:bidi="es-ES"/>
        </w:rPr>
        <w:t xml:space="preserve">: </w:t>
      </w:r>
      <w:r w:rsidRPr="00D324C0">
        <w:rPr>
          <w:lang w:bidi="es-ES"/>
        </w:rPr>
        <w:t xml:space="preserve">Término que significa los apoyos y servicios de salud mental, para discapacidades de desarrollo y por abuso de sustancias financiados por Medicaid y administrados por </w:t>
      </w:r>
      <w:r w:rsidR="00917AC5">
        <w:rPr>
          <w:lang w:bidi="es-ES"/>
        </w:rPr>
        <w:t>los</w:t>
      </w:r>
      <w:r w:rsidRPr="00D324C0">
        <w:rPr>
          <w:lang w:bidi="es-ES"/>
        </w:rPr>
        <w:t xml:space="preserve"> Plan</w:t>
      </w:r>
      <w:r w:rsidR="00917AC5">
        <w:rPr>
          <w:lang w:bidi="es-ES"/>
        </w:rPr>
        <w:t>es</w:t>
      </w:r>
      <w:r w:rsidRPr="00D324C0">
        <w:rPr>
          <w:lang w:bidi="es-ES"/>
        </w:rPr>
        <w:t xml:space="preserve"> Prepagado</w:t>
      </w:r>
      <w:r w:rsidR="00917AC5">
        <w:rPr>
          <w:lang w:bidi="es-ES"/>
        </w:rPr>
        <w:t>s</w:t>
      </w:r>
      <w:r w:rsidRPr="00D324C0">
        <w:rPr>
          <w:lang w:bidi="es-ES"/>
        </w:rPr>
        <w:t xml:space="preserve"> de Salud para Pacientes Hospitalizados</w:t>
      </w:r>
      <w:r w:rsidR="003348BD">
        <w:rPr>
          <w:lang w:bidi="es-ES"/>
        </w:rPr>
        <w:t xml:space="preserve"> </w:t>
      </w:r>
      <w:r w:rsidR="003348BD" w:rsidRPr="003348BD">
        <w:rPr>
          <w:i/>
          <w:iCs/>
          <w:lang w:bidi="es-ES"/>
        </w:rPr>
        <w:t>(Pre-Paid Inpatient Health Plan</w:t>
      </w:r>
      <w:r w:rsidR="00917AC5">
        <w:rPr>
          <w:i/>
          <w:iCs/>
          <w:lang w:bidi="es-ES"/>
        </w:rPr>
        <w:t>s</w:t>
      </w:r>
      <w:r w:rsidRPr="003348BD">
        <w:rPr>
          <w:i/>
          <w:iCs/>
          <w:lang w:bidi="es-ES"/>
        </w:rPr>
        <w:t>)</w:t>
      </w:r>
      <w:r w:rsidRPr="00D324C0">
        <w:rPr>
          <w:lang w:bidi="es-ES"/>
        </w:rPr>
        <w:t>.</w:t>
      </w:r>
    </w:p>
    <w:p w14:paraId="46B44E6D" w14:textId="398C8685" w:rsidR="00FC2317" w:rsidRPr="002D3A2B" w:rsidRDefault="00FC2317" w:rsidP="002D3A2B">
      <w:pPr>
        <w:pStyle w:val="BodyText"/>
      </w:pPr>
    </w:p>
    <w:p w14:paraId="7DECF6B5" w14:textId="46536E2D" w:rsidR="000C1A56" w:rsidRPr="002D3A2B" w:rsidRDefault="000C1A56" w:rsidP="002D3A2B">
      <w:pPr>
        <w:pStyle w:val="BodyText"/>
      </w:pPr>
      <w:r w:rsidRPr="00D116D8">
        <w:rPr>
          <w:b/>
          <w:u w:val="single"/>
          <w:lang w:bidi="es-ES"/>
        </w:rPr>
        <w:t>Audiencia justa estatal</w:t>
      </w:r>
      <w:r w:rsidRPr="00D116D8">
        <w:rPr>
          <w:b/>
          <w:lang w:bidi="es-ES"/>
        </w:rPr>
        <w:t xml:space="preserve">: </w:t>
      </w:r>
      <w:r w:rsidRPr="00D116D8">
        <w:rPr>
          <w:lang w:bidi="es-ES"/>
        </w:rPr>
        <w:t>Una revisión estatal de los desacuerdos de los beneficiarios con las negativas, reducciones, suspensiones o terminaciones de los servicios de Medicaid por parte del CMHSP o el PIHP. Jueces estatales en materia administrativa que son independientes del MDHHS realizan las revisiones.</w:t>
      </w:r>
    </w:p>
    <w:p w14:paraId="06C1780A" w14:textId="77777777" w:rsidR="000C1A56" w:rsidRPr="002D3A2B" w:rsidRDefault="000C1A56" w:rsidP="002D3A2B">
      <w:pPr>
        <w:pStyle w:val="BodyText"/>
      </w:pPr>
    </w:p>
    <w:p w14:paraId="70720E84" w14:textId="6D54C11A" w:rsidR="00320B7D" w:rsidRPr="002D3A2B" w:rsidRDefault="00AB17AB" w:rsidP="002D3A2B">
      <w:pPr>
        <w:pStyle w:val="BodyText"/>
      </w:pPr>
      <w:r w:rsidRPr="00D324C0">
        <w:rPr>
          <w:b/>
          <w:u w:val="single"/>
          <w:lang w:bidi="es-ES"/>
        </w:rPr>
        <w:t>Trastorno por uso de sustancias (o abuso de sustancias)</w:t>
      </w:r>
      <w:r w:rsidRPr="00D324C0">
        <w:rPr>
          <w:b/>
          <w:lang w:bidi="es-ES"/>
        </w:rPr>
        <w:t>:</w:t>
      </w:r>
      <w:r w:rsidR="00EE0BCE">
        <w:rPr>
          <w:b/>
          <w:lang w:bidi="es-ES"/>
        </w:rPr>
        <w:t xml:space="preserve"> </w:t>
      </w:r>
      <w:r w:rsidRPr="00D324C0">
        <w:rPr>
          <w:lang w:bidi="es-ES"/>
        </w:rPr>
        <w:t xml:space="preserve">Según la definición del Michigan Public Health Code </w:t>
      </w:r>
      <w:r w:rsidRPr="00917AC5">
        <w:rPr>
          <w:i/>
          <w:iCs/>
          <w:lang w:bidi="es-ES"/>
        </w:rPr>
        <w:t xml:space="preserve">(Código de Salud </w:t>
      </w:r>
      <w:r w:rsidR="00EE0BCE" w:rsidRPr="00917AC5">
        <w:rPr>
          <w:i/>
          <w:iCs/>
          <w:lang w:bidi="es-ES"/>
        </w:rPr>
        <w:t>Pública</w:t>
      </w:r>
      <w:r w:rsidRPr="00917AC5">
        <w:rPr>
          <w:i/>
          <w:iCs/>
          <w:lang w:bidi="es-ES"/>
        </w:rPr>
        <w:t xml:space="preserve"> de Michigan)</w:t>
      </w:r>
      <w:r w:rsidRPr="00D324C0">
        <w:rPr>
          <w:lang w:bidi="es-ES"/>
        </w:rPr>
        <w:t>, se refiere al consumo de alcohol u otras drogas en dosis que ponen en riesgo potencial el bienestar social, económico, psicológico y físico de una persona o en la medida en que la persona pierde la capacidad de autocontrol como resultado del uso de alcohol o drogas, o mientras que esté habitualmente bajo la influencia del alcohol o de drogas, pone en peligro la salud pública, la moral, la seguridad o el bienestar social, o bien provocan una combinación de todas estas consecuencias.</w:t>
      </w:r>
    </w:p>
    <w:p w14:paraId="788456E9" w14:textId="08071C56" w:rsidR="001F7686" w:rsidRPr="002D3A2B" w:rsidRDefault="001F7686" w:rsidP="002D3A2B">
      <w:pPr>
        <w:pStyle w:val="BodyText"/>
      </w:pPr>
    </w:p>
    <w:p w14:paraId="065679BC" w14:textId="6780E4F9" w:rsidR="001F7686" w:rsidRPr="002D3A2B" w:rsidRDefault="001866A1" w:rsidP="002D3A2B">
      <w:pPr>
        <w:pStyle w:val="BodyText"/>
      </w:pPr>
      <w:r w:rsidRPr="007A7F26">
        <w:rPr>
          <w:b/>
          <w:u w:val="single"/>
          <w:lang w:bidi="es-ES"/>
        </w:rPr>
        <w:t>Cuidados de urgencia</w:t>
      </w:r>
      <w:r w:rsidRPr="007A7F26">
        <w:rPr>
          <w:b/>
          <w:lang w:bidi="es-ES"/>
        </w:rPr>
        <w:t xml:space="preserve">: </w:t>
      </w:r>
      <w:r w:rsidRPr="007A7F26">
        <w:rPr>
          <w:lang w:bidi="es-ES"/>
        </w:rPr>
        <w:t>Los cuidados de una enfermedad, lesión o afección repentina que no sea una emergencia, pero que necesita atención inmediata. La atención necesitada de urgencia se puede obtener con proveedores fuera de la red cuando los proveedores de la red no están disponibles.</w:t>
      </w:r>
    </w:p>
    <w:p w14:paraId="20E4B0D4" w14:textId="040AA938" w:rsidR="00782B8E" w:rsidRDefault="00782B8E">
      <w:pPr>
        <w:pStyle w:val="BodyText"/>
        <w:ind w:left="179" w:right="568"/>
      </w:pPr>
    </w:p>
    <w:p w14:paraId="280A74F4" w14:textId="1AF0C9F0" w:rsidR="001942B7" w:rsidRDefault="001942B7">
      <w:pPr>
        <w:rPr>
          <w:sz w:val="24"/>
          <w:szCs w:val="24"/>
        </w:rPr>
      </w:pPr>
      <w:r>
        <w:rPr>
          <w:lang w:bidi="es-ES"/>
        </w:rPr>
        <w:br w:type="page"/>
      </w:r>
    </w:p>
    <w:p w14:paraId="5B2EA48D" w14:textId="79A28F00" w:rsidR="000B2724" w:rsidRDefault="000B2724" w:rsidP="000B2724">
      <w:pPr>
        <w:pStyle w:val="Heading1"/>
      </w:pPr>
      <w:bookmarkStart w:id="57" w:name="_Toc54941543"/>
      <w:r>
        <w:rPr>
          <w:lang w:bidi="es-ES"/>
        </w:rPr>
        <w:t>NO DISCRIMINACIÓN Y ACCESIBILIDAD</w:t>
      </w:r>
      <w:bookmarkEnd w:id="57"/>
    </w:p>
    <w:p w14:paraId="41969857" w14:textId="0B179E13" w:rsidR="009502BF" w:rsidRPr="00BD7C93" w:rsidRDefault="0005372E" w:rsidP="000B2724">
      <w:pPr>
        <w:pStyle w:val="BodyText"/>
      </w:pPr>
      <w:r>
        <w:rPr>
          <w:lang w:bidi="es-ES"/>
        </w:rPr>
        <w:t>Al prestar servicios de salud de la conducta, Lakeshore Regional Entity (LRE) cumple las leyes federales vigentes de derechos civiles y no discrimina por motivo de raza, color, origen nacional, edad, discapacidad o sexo. LRE no excluye ni trata diferente a las personas debido a su raza, color, origen nacional, edad, discapacidad o sexo.</w:t>
      </w:r>
    </w:p>
    <w:p w14:paraId="495F24BC" w14:textId="77777777" w:rsidR="009502BF" w:rsidRPr="00BD7C93" w:rsidRDefault="009502BF" w:rsidP="009502BF">
      <w:pPr>
        <w:rPr>
          <w:b/>
          <w:sz w:val="24"/>
          <w:szCs w:val="24"/>
        </w:rPr>
      </w:pPr>
    </w:p>
    <w:p w14:paraId="33A37E26" w14:textId="77777777" w:rsidR="000B2724" w:rsidRDefault="00C61EB6" w:rsidP="000B2724">
      <w:pPr>
        <w:pStyle w:val="BodyText"/>
      </w:pPr>
      <w:r w:rsidRPr="00B008D3">
        <w:rPr>
          <w:lang w:bidi="es-ES"/>
        </w:rPr>
        <w:t xml:space="preserve">Lakeshore Regional Entity </w:t>
      </w:r>
    </w:p>
    <w:p w14:paraId="6211260C" w14:textId="4B9F26E2" w:rsidR="009502BF" w:rsidRPr="00BD7C93" w:rsidRDefault="000B2724" w:rsidP="008C6696">
      <w:pPr>
        <w:pStyle w:val="BodyText"/>
        <w:numPr>
          <w:ilvl w:val="0"/>
          <w:numId w:val="24"/>
        </w:numPr>
      </w:pPr>
      <w:r>
        <w:rPr>
          <w:lang w:bidi="es-ES"/>
        </w:rPr>
        <w:t>LRE brinda a las personas con discapacidades ayuda y servicios gratuitos para comunicarse en forma eficiente con nosotros, como por ejemplo:</w:t>
      </w:r>
    </w:p>
    <w:p w14:paraId="46ED8DD3" w14:textId="77777777" w:rsidR="009502BF" w:rsidRPr="00BD7C93" w:rsidRDefault="009502BF" w:rsidP="008C6696">
      <w:pPr>
        <w:pStyle w:val="ListParagraph"/>
        <w:widowControl/>
        <w:numPr>
          <w:ilvl w:val="0"/>
          <w:numId w:val="7"/>
        </w:numPr>
        <w:spacing w:after="160" w:line="259" w:lineRule="auto"/>
        <w:ind w:left="1350"/>
        <w:contextualSpacing/>
        <w:rPr>
          <w:sz w:val="24"/>
          <w:szCs w:val="24"/>
        </w:rPr>
      </w:pPr>
      <w:r w:rsidRPr="00BD7C93">
        <w:rPr>
          <w:sz w:val="24"/>
          <w:szCs w:val="24"/>
          <w:lang w:bidi="es-ES"/>
        </w:rPr>
        <w:t>Intérpretes calificados en el lenguaje de señas</w:t>
      </w:r>
    </w:p>
    <w:p w14:paraId="2266ADF9" w14:textId="77777777" w:rsidR="009502BF" w:rsidRPr="00BD7C93" w:rsidRDefault="009502BF" w:rsidP="008C6696">
      <w:pPr>
        <w:pStyle w:val="ListParagraph"/>
        <w:widowControl/>
        <w:numPr>
          <w:ilvl w:val="0"/>
          <w:numId w:val="7"/>
        </w:numPr>
        <w:spacing w:line="259" w:lineRule="auto"/>
        <w:ind w:left="1350"/>
        <w:contextualSpacing/>
        <w:rPr>
          <w:sz w:val="24"/>
          <w:szCs w:val="24"/>
        </w:rPr>
      </w:pPr>
      <w:r w:rsidRPr="00BD7C93">
        <w:rPr>
          <w:sz w:val="24"/>
          <w:szCs w:val="24"/>
          <w:lang w:bidi="es-ES"/>
        </w:rPr>
        <w:t>Información escrita en otros formatos (letra más grande, en formato de audio, formatos electrónicos accesibles, Braille)</w:t>
      </w:r>
    </w:p>
    <w:p w14:paraId="582CE686" w14:textId="0E10D775" w:rsidR="009502BF" w:rsidRPr="00BD7C93" w:rsidRDefault="00ED78DC" w:rsidP="008C6696">
      <w:pPr>
        <w:pStyle w:val="BodyText"/>
        <w:numPr>
          <w:ilvl w:val="0"/>
          <w:numId w:val="25"/>
        </w:numPr>
      </w:pPr>
      <w:r w:rsidRPr="000B2724">
        <w:rPr>
          <w:lang w:bidi="es-ES"/>
        </w:rPr>
        <w:t>LRE presta servicios gratuitos de idiomas a personas cuyo idioma principal no es el inglés o que tienen un dominio limitado del idioma inglés; como por ejemplo:</w:t>
      </w:r>
    </w:p>
    <w:p w14:paraId="4D947DF1" w14:textId="77777777" w:rsidR="009502BF" w:rsidRPr="00BD7C93" w:rsidRDefault="009502BF" w:rsidP="008C6696">
      <w:pPr>
        <w:pStyle w:val="ListParagraph"/>
        <w:widowControl/>
        <w:numPr>
          <w:ilvl w:val="0"/>
          <w:numId w:val="8"/>
        </w:numPr>
        <w:spacing w:after="160" w:line="259" w:lineRule="auto"/>
        <w:ind w:left="1350"/>
        <w:contextualSpacing/>
        <w:rPr>
          <w:sz w:val="24"/>
          <w:szCs w:val="24"/>
        </w:rPr>
      </w:pPr>
      <w:r w:rsidRPr="00BD7C93">
        <w:rPr>
          <w:sz w:val="24"/>
          <w:szCs w:val="24"/>
          <w:lang w:bidi="es-ES"/>
        </w:rPr>
        <w:t>Intérpretes calificados</w:t>
      </w:r>
    </w:p>
    <w:p w14:paraId="54B06988" w14:textId="77777777" w:rsidR="009502BF" w:rsidRPr="00BD7C93" w:rsidRDefault="009502BF" w:rsidP="008C6696">
      <w:pPr>
        <w:pStyle w:val="ListParagraph"/>
        <w:widowControl/>
        <w:numPr>
          <w:ilvl w:val="0"/>
          <w:numId w:val="8"/>
        </w:numPr>
        <w:spacing w:after="160" w:line="259" w:lineRule="auto"/>
        <w:ind w:left="1350"/>
        <w:contextualSpacing/>
        <w:rPr>
          <w:sz w:val="24"/>
          <w:szCs w:val="24"/>
        </w:rPr>
      </w:pPr>
      <w:r w:rsidRPr="00BD7C93">
        <w:rPr>
          <w:sz w:val="24"/>
          <w:szCs w:val="24"/>
          <w:lang w:bidi="es-ES"/>
        </w:rPr>
        <w:t>Información escrita en otros idiomas</w:t>
      </w:r>
    </w:p>
    <w:p w14:paraId="77A4860C" w14:textId="7D3AA173" w:rsidR="009502BF" w:rsidRPr="000B2724" w:rsidRDefault="009502BF" w:rsidP="000B2724">
      <w:pPr>
        <w:pStyle w:val="BodyText"/>
      </w:pPr>
      <w:r w:rsidRPr="000B2724">
        <w:rPr>
          <w:lang w:bidi="es-ES"/>
        </w:rPr>
        <w:t xml:space="preserve">Si usted necesita estos servicios, póngase en contacto con Servicios de Atención al Cliente al (800) 897-3301. </w:t>
      </w:r>
    </w:p>
    <w:p w14:paraId="7DB7764A" w14:textId="77777777" w:rsidR="009502BF" w:rsidRPr="00BD7C93" w:rsidRDefault="009502BF" w:rsidP="000B2724">
      <w:pPr>
        <w:pStyle w:val="BodyText"/>
      </w:pPr>
    </w:p>
    <w:p w14:paraId="12CE3DF7" w14:textId="7A849E35" w:rsidR="000B2724" w:rsidRPr="00BD7C93" w:rsidRDefault="009502BF" w:rsidP="000B2724">
      <w:pPr>
        <w:pStyle w:val="BodyText"/>
      </w:pPr>
      <w:r w:rsidRPr="00BD7C93">
        <w:rPr>
          <w:lang w:bidi="es-ES"/>
        </w:rPr>
        <w:t xml:space="preserve">Si cree que LRE no le ha prestado estos servicios o lo ha discriminado de otra forma por motivo de su raza, color, origen nacional, edad, discapacidad o sexo, puede presentar una queja a: </w:t>
      </w:r>
    </w:p>
    <w:p w14:paraId="09E93413" w14:textId="77777777" w:rsidR="00AA2FD9" w:rsidRPr="002510D6" w:rsidRDefault="00AA2FD9" w:rsidP="000B2724">
      <w:pPr>
        <w:pStyle w:val="BodyText"/>
        <w:ind w:left="2160"/>
        <w:rPr>
          <w:lang w:val="en-US"/>
        </w:rPr>
      </w:pPr>
      <w:r w:rsidRPr="002510D6">
        <w:rPr>
          <w:lang w:val="en-US" w:bidi="es-ES"/>
        </w:rPr>
        <w:t>Beacon Health Options</w:t>
      </w:r>
    </w:p>
    <w:p w14:paraId="2222E6BE" w14:textId="13068C9D" w:rsidR="00756BC1" w:rsidRPr="002510D6" w:rsidRDefault="00AA2FD9" w:rsidP="000B2724">
      <w:pPr>
        <w:pStyle w:val="BodyText"/>
        <w:ind w:left="2160"/>
        <w:rPr>
          <w:lang w:val="en-US"/>
        </w:rPr>
      </w:pPr>
      <w:r w:rsidRPr="002510D6">
        <w:rPr>
          <w:lang w:val="en-US" w:bidi="es-ES"/>
        </w:rPr>
        <w:t xml:space="preserve">Attn: Quality Management </w:t>
      </w:r>
    </w:p>
    <w:p w14:paraId="46D04841" w14:textId="4A96F2C6" w:rsidR="00414AD3" w:rsidRPr="002510D6" w:rsidRDefault="00512862" w:rsidP="000B2724">
      <w:pPr>
        <w:pStyle w:val="BodyText"/>
        <w:ind w:left="2160"/>
        <w:rPr>
          <w:lang w:val="en-US"/>
        </w:rPr>
      </w:pPr>
      <w:r w:rsidRPr="002510D6">
        <w:rPr>
          <w:lang w:val="en-US" w:bidi="es-ES"/>
        </w:rPr>
        <w:t>48561 Alpha Drive, Suite 150</w:t>
      </w:r>
      <w:r w:rsidR="009A23BE">
        <w:rPr>
          <w:lang w:val="en-US" w:bidi="es-ES"/>
        </w:rPr>
        <w:t xml:space="preserve">, </w:t>
      </w:r>
      <w:r w:rsidR="003D133A" w:rsidRPr="002510D6">
        <w:rPr>
          <w:lang w:val="en-US" w:bidi="es-ES"/>
        </w:rPr>
        <w:t>Wixom, MI 48393</w:t>
      </w:r>
    </w:p>
    <w:p w14:paraId="714F8ECA" w14:textId="3AE759A6" w:rsidR="009502BF" w:rsidRPr="00D409B0" w:rsidRDefault="009502BF" w:rsidP="000B2724">
      <w:pPr>
        <w:pStyle w:val="BodyText"/>
        <w:ind w:left="2160"/>
      </w:pPr>
      <w:r w:rsidRPr="00D409B0">
        <w:rPr>
          <w:lang w:bidi="es-ES"/>
        </w:rPr>
        <w:t>Número de teléfono: (800) 897-3301</w:t>
      </w:r>
      <w:r w:rsidR="009A23BE">
        <w:rPr>
          <w:lang w:bidi="es-ES"/>
        </w:rPr>
        <w:t xml:space="preserve">, </w:t>
      </w:r>
      <w:r w:rsidRPr="00D409B0">
        <w:rPr>
          <w:lang w:bidi="es-ES"/>
        </w:rPr>
        <w:t>Número de fax: 231-769-2075</w:t>
      </w:r>
    </w:p>
    <w:p w14:paraId="1425DAB0" w14:textId="1B1C0091" w:rsidR="009502BF" w:rsidRPr="00BD7C93" w:rsidRDefault="009502BF" w:rsidP="000B2724">
      <w:pPr>
        <w:pStyle w:val="BodyText"/>
        <w:ind w:left="2160"/>
        <w:rPr>
          <w:u w:val="single"/>
        </w:rPr>
      </w:pPr>
      <w:r w:rsidRPr="00D409B0">
        <w:rPr>
          <w:lang w:bidi="es-ES"/>
        </w:rPr>
        <w:t>Correo electrónico: Customerservice@lsre.org.</w:t>
      </w:r>
    </w:p>
    <w:p w14:paraId="0B435CCB" w14:textId="77777777" w:rsidR="009502BF" w:rsidRPr="009A23BE" w:rsidRDefault="009502BF" w:rsidP="009502BF">
      <w:pPr>
        <w:contextualSpacing/>
        <w:rPr>
          <w:b/>
          <w:sz w:val="20"/>
          <w:szCs w:val="20"/>
          <w:u w:val="single"/>
        </w:rPr>
      </w:pPr>
    </w:p>
    <w:p w14:paraId="324B9CD5" w14:textId="6E222297" w:rsidR="009502BF" w:rsidRPr="00FA06F5" w:rsidRDefault="009502BF" w:rsidP="000B2724">
      <w:pPr>
        <w:pStyle w:val="BodyText"/>
      </w:pPr>
      <w:r w:rsidRPr="00FA06F5">
        <w:rPr>
          <w:lang w:bidi="es-ES"/>
        </w:rPr>
        <w:t>Si usted es una persona sorda o con problemas auditivos, puede contactar al Servicio de Retransmisión de MI al 711 para solicitar que lo ayuden a conectarse con Lakeshore Regional Entity. Puede presentar una queja en persona, por teléfono, por correo, por fax o por correo electrónico. Si necesita ayuda para presentar una reclamación, el especialista de Servicios de Atención al Cliente está disponible para ayudarlo.</w:t>
      </w:r>
    </w:p>
    <w:p w14:paraId="19CC5CFD" w14:textId="77777777" w:rsidR="009502BF" w:rsidRPr="009A23BE" w:rsidRDefault="009502BF" w:rsidP="000B2724">
      <w:pPr>
        <w:pStyle w:val="BodyText"/>
        <w:rPr>
          <w:sz w:val="20"/>
          <w:szCs w:val="20"/>
        </w:rPr>
      </w:pPr>
    </w:p>
    <w:p w14:paraId="0BA7B3C2" w14:textId="77777777" w:rsidR="000B2724" w:rsidRDefault="009502BF" w:rsidP="000B2724">
      <w:pPr>
        <w:pStyle w:val="BodyText"/>
      </w:pPr>
      <w:r w:rsidRPr="00BD7C93">
        <w:rPr>
          <w:lang w:bidi="es-ES"/>
        </w:rPr>
        <w:t xml:space="preserve">También puede presentar una queja de derechos civiles ante la oficina de Derechos Civiles del Departamento de Salud y Servicios Humanos de los Estados Unidos </w:t>
      </w:r>
      <w:r w:rsidRPr="00917AC5">
        <w:rPr>
          <w:i/>
          <w:iCs/>
          <w:lang w:bidi="es-ES"/>
        </w:rPr>
        <w:t>(U.S. Department of Health and Human Services)</w:t>
      </w:r>
      <w:r w:rsidRPr="00BD7C93">
        <w:rPr>
          <w:lang w:bidi="es-ES"/>
        </w:rPr>
        <w:t>. Los formularios de queja están disponibles en:</w:t>
      </w:r>
    </w:p>
    <w:p w14:paraId="2FBC1AD2" w14:textId="22E3660B" w:rsidR="000B2724" w:rsidRDefault="009502BF" w:rsidP="000B2724">
      <w:pPr>
        <w:pStyle w:val="BodyText"/>
      </w:pPr>
      <w:r w:rsidRPr="00BD7C93">
        <w:rPr>
          <w:lang w:bidi="es-ES"/>
        </w:rPr>
        <w:t xml:space="preserve"> </w:t>
      </w:r>
      <w:hyperlink r:id="rId41" w:history="1">
        <w:r w:rsidR="000B2724" w:rsidRPr="005C1228">
          <w:rPr>
            <w:rStyle w:val="Hyperlink"/>
            <w:lang w:bidi="es-ES"/>
          </w:rPr>
          <w:t>http://www.hhs.gov/ocr/office/file/index.htm</w:t>
        </w:r>
      </w:hyperlink>
      <w:r w:rsidRPr="00BD7C93">
        <w:rPr>
          <w:lang w:bidi="es-ES"/>
        </w:rPr>
        <w:t>.</w:t>
      </w:r>
      <w:r w:rsidR="00634B2A">
        <w:rPr>
          <w:lang w:bidi="es-ES"/>
        </w:rPr>
        <w:t xml:space="preserve"> </w:t>
      </w:r>
    </w:p>
    <w:p w14:paraId="4EBB51D7" w14:textId="77777777" w:rsidR="000B2724" w:rsidRPr="009A23BE" w:rsidRDefault="000B2724" w:rsidP="000B2724">
      <w:pPr>
        <w:pStyle w:val="BodyText"/>
        <w:rPr>
          <w:sz w:val="20"/>
          <w:szCs w:val="20"/>
        </w:rPr>
      </w:pPr>
    </w:p>
    <w:p w14:paraId="501825EF" w14:textId="4F3CC12D" w:rsidR="009502BF" w:rsidRPr="00BD7C93" w:rsidRDefault="000B2724" w:rsidP="006E25A8">
      <w:pPr>
        <w:pStyle w:val="BodyText"/>
        <w:spacing w:after="120"/>
      </w:pPr>
      <w:r>
        <w:rPr>
          <w:lang w:bidi="es-ES"/>
        </w:rPr>
        <w:t xml:space="preserve">Asimismo, puede presentar una queja en forma electrónica a través del portal de quejas de la oficina de Derechos Civiles, disponible en </w:t>
      </w:r>
      <w:hyperlink r:id="rId42" w:history="1">
        <w:r w:rsidRPr="005C1228">
          <w:rPr>
            <w:rStyle w:val="Hyperlink"/>
            <w:lang w:bidi="es-ES"/>
          </w:rPr>
          <w:t>https://ocrportal.hhs.gov/ocr/portal/lobby.jsf</w:t>
        </w:r>
      </w:hyperlink>
      <w:r>
        <w:rPr>
          <w:lang w:bidi="es-ES"/>
        </w:rPr>
        <w:t>, o por correo o teléfono al:</w:t>
      </w:r>
    </w:p>
    <w:p w14:paraId="77271FC9" w14:textId="77777777" w:rsidR="009502BF" w:rsidRPr="002510D6" w:rsidRDefault="009502BF" w:rsidP="000B2724">
      <w:pPr>
        <w:ind w:left="2160"/>
        <w:rPr>
          <w:sz w:val="24"/>
          <w:szCs w:val="24"/>
          <w:lang w:val="en-US"/>
        </w:rPr>
      </w:pPr>
      <w:r w:rsidRPr="002510D6">
        <w:rPr>
          <w:sz w:val="24"/>
          <w:szCs w:val="24"/>
          <w:lang w:val="en-US" w:bidi="es-ES"/>
        </w:rPr>
        <w:t>U.S. Department of Health and Human Services</w:t>
      </w:r>
    </w:p>
    <w:p w14:paraId="32FB551C" w14:textId="77777777" w:rsidR="009502BF" w:rsidRPr="002510D6" w:rsidRDefault="009502BF" w:rsidP="000B2724">
      <w:pPr>
        <w:ind w:left="2160"/>
        <w:rPr>
          <w:sz w:val="24"/>
          <w:szCs w:val="24"/>
          <w:lang w:val="en-US"/>
        </w:rPr>
      </w:pPr>
      <w:r w:rsidRPr="002510D6">
        <w:rPr>
          <w:sz w:val="24"/>
          <w:szCs w:val="24"/>
          <w:lang w:val="en-US" w:bidi="es-ES"/>
        </w:rPr>
        <w:t>200 Independence Avenue, SW</w:t>
      </w:r>
    </w:p>
    <w:p w14:paraId="6EFCED02" w14:textId="77777777" w:rsidR="009502BF" w:rsidRPr="002510D6" w:rsidRDefault="009502BF" w:rsidP="000B2724">
      <w:pPr>
        <w:ind w:left="2160"/>
        <w:rPr>
          <w:sz w:val="24"/>
          <w:szCs w:val="24"/>
          <w:lang w:val="en-US"/>
        </w:rPr>
      </w:pPr>
      <w:r w:rsidRPr="002510D6">
        <w:rPr>
          <w:sz w:val="24"/>
          <w:szCs w:val="24"/>
          <w:lang w:val="en-US" w:bidi="es-ES"/>
        </w:rPr>
        <w:t>Room 509F, HHH Building</w:t>
      </w:r>
    </w:p>
    <w:p w14:paraId="781D5DC2" w14:textId="77777777" w:rsidR="009502BF" w:rsidRPr="002510D6" w:rsidRDefault="009502BF" w:rsidP="000B2724">
      <w:pPr>
        <w:ind w:left="2160"/>
        <w:rPr>
          <w:sz w:val="24"/>
          <w:szCs w:val="24"/>
          <w:lang w:val="pt-BR"/>
        </w:rPr>
      </w:pPr>
      <w:r w:rsidRPr="002510D6">
        <w:rPr>
          <w:sz w:val="24"/>
          <w:szCs w:val="24"/>
          <w:lang w:val="pt-BR" w:bidi="es-ES"/>
        </w:rPr>
        <w:t>Washington, D.C. 20201</w:t>
      </w:r>
    </w:p>
    <w:p w14:paraId="1170C236" w14:textId="22D552F0" w:rsidR="0086262B" w:rsidRPr="002510D6" w:rsidRDefault="009502BF" w:rsidP="001942B7">
      <w:pPr>
        <w:ind w:left="2160"/>
        <w:rPr>
          <w:sz w:val="24"/>
          <w:szCs w:val="24"/>
          <w:lang w:val="pt-BR"/>
        </w:rPr>
      </w:pPr>
      <w:r w:rsidRPr="002510D6">
        <w:rPr>
          <w:sz w:val="24"/>
          <w:szCs w:val="24"/>
          <w:lang w:val="pt-BR" w:bidi="es-ES"/>
        </w:rPr>
        <w:t>Teléfono gratuito: 1-800-368-1019</w:t>
      </w:r>
    </w:p>
    <w:p w14:paraId="2689EEE9" w14:textId="3C444A39" w:rsidR="000B2724" w:rsidRDefault="000B2724" w:rsidP="000B2724">
      <w:pPr>
        <w:pStyle w:val="Heading1"/>
      </w:pPr>
      <w:bookmarkStart w:id="58" w:name="_Toc54941544"/>
      <w:r>
        <w:rPr>
          <w:lang w:bidi="es-ES"/>
        </w:rPr>
        <w:t>ORGANIZACIONES Y RECURSOS PARA DEFENSORÍA</w:t>
      </w:r>
      <w:bookmarkEnd w:id="58"/>
    </w:p>
    <w:p w14:paraId="46B44E71" w14:textId="7EC5741F" w:rsidR="00FC2317" w:rsidRDefault="00AB17AB" w:rsidP="000B2724">
      <w:pPr>
        <w:pStyle w:val="BodyText"/>
      </w:pPr>
      <w:r>
        <w:rPr>
          <w:lang w:bidi="es-ES"/>
        </w:rPr>
        <w:t>El siguiente cuadro presenta información de contacto para organismos y organizaciones de defensoría locales, estatales y nacionales. Si desea obtener más información sobre recursos específicos disponibles en su comunidad local, comuníquese con su CMHSP local o con Servicios de Atención al Cliente al 800-897-3301.</w:t>
      </w:r>
    </w:p>
    <w:p w14:paraId="46B44E72" w14:textId="77777777" w:rsidR="00FC2317" w:rsidRDefault="00FC2317">
      <w:pPr>
        <w:pStyle w:val="BodyText"/>
      </w:pPr>
    </w:p>
    <w:p w14:paraId="46B44E73" w14:textId="25456E35" w:rsidR="00FC2317" w:rsidRDefault="00AB17AB">
      <w:pPr>
        <w:pStyle w:val="BodyText"/>
        <w:ind w:left="179" w:right="890"/>
      </w:pPr>
      <w:r>
        <w:rPr>
          <w:lang w:bidi="es-ES"/>
        </w:rPr>
        <w:t xml:space="preserve">También puede ponerse en contacto con 2-1-1’s Community Information and Referral Service </w:t>
      </w:r>
      <w:r w:rsidRPr="00917AC5">
        <w:rPr>
          <w:i/>
          <w:iCs/>
          <w:lang w:bidi="es-ES"/>
        </w:rPr>
        <w:t>(Servicio Comunitario de Información y Derivaciones)</w:t>
      </w:r>
      <w:r>
        <w:rPr>
          <w:lang w:bidi="es-ES"/>
        </w:rPr>
        <w:t xml:space="preserve"> para obtener información sobre ayuda con alimentos, alojamiento, empleo, atención médica, terapias y más.</w:t>
      </w:r>
    </w:p>
    <w:p w14:paraId="73A1BC4B" w14:textId="77777777" w:rsidR="000B2724" w:rsidRDefault="000B2724">
      <w:pPr>
        <w:pStyle w:val="BodyText"/>
        <w:ind w:left="179" w:right="890"/>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4"/>
        <w:gridCol w:w="4116"/>
        <w:gridCol w:w="2611"/>
      </w:tblGrid>
      <w:tr w:rsidR="00FC2317" w14:paraId="46B44E78" w14:textId="77777777">
        <w:trPr>
          <w:trHeight w:hRule="exact" w:val="286"/>
        </w:trPr>
        <w:tc>
          <w:tcPr>
            <w:tcW w:w="3444" w:type="dxa"/>
            <w:shd w:val="clear" w:color="auto" w:fill="D9D9D9"/>
          </w:tcPr>
          <w:p w14:paraId="46B44E75" w14:textId="77777777" w:rsidR="00FC2317" w:rsidRDefault="00AB17AB">
            <w:pPr>
              <w:pStyle w:val="TableParagraph"/>
              <w:spacing w:line="272" w:lineRule="exact"/>
              <w:ind w:right="603"/>
              <w:rPr>
                <w:b/>
                <w:sz w:val="24"/>
              </w:rPr>
            </w:pPr>
            <w:r>
              <w:rPr>
                <w:b/>
                <w:sz w:val="24"/>
                <w:szCs w:val="24"/>
                <w:lang w:bidi="es-ES"/>
              </w:rPr>
              <w:t>Organismo/Organización</w:t>
            </w:r>
          </w:p>
        </w:tc>
        <w:tc>
          <w:tcPr>
            <w:tcW w:w="4116" w:type="dxa"/>
            <w:shd w:val="clear" w:color="auto" w:fill="D9D9D9"/>
          </w:tcPr>
          <w:p w14:paraId="46B44E76" w14:textId="77777777" w:rsidR="00FC2317" w:rsidRDefault="00AB17AB">
            <w:pPr>
              <w:pStyle w:val="TableParagraph"/>
              <w:spacing w:line="272" w:lineRule="exact"/>
              <w:rPr>
                <w:b/>
                <w:sz w:val="24"/>
              </w:rPr>
            </w:pPr>
            <w:r>
              <w:rPr>
                <w:b/>
                <w:sz w:val="24"/>
                <w:szCs w:val="24"/>
                <w:lang w:bidi="es-ES"/>
              </w:rPr>
              <w:t>Sitio web</w:t>
            </w:r>
          </w:p>
        </w:tc>
        <w:tc>
          <w:tcPr>
            <w:tcW w:w="2611" w:type="dxa"/>
            <w:shd w:val="clear" w:color="auto" w:fill="D9D9D9"/>
          </w:tcPr>
          <w:p w14:paraId="46B44E77" w14:textId="77777777" w:rsidR="00FC2317" w:rsidRDefault="00AB17AB">
            <w:pPr>
              <w:pStyle w:val="TableParagraph"/>
              <w:spacing w:line="272" w:lineRule="exact"/>
              <w:ind w:right="237"/>
              <w:rPr>
                <w:b/>
                <w:sz w:val="24"/>
              </w:rPr>
            </w:pPr>
            <w:r>
              <w:rPr>
                <w:b/>
                <w:sz w:val="24"/>
                <w:szCs w:val="24"/>
                <w:lang w:bidi="es-ES"/>
              </w:rPr>
              <w:t>Número telefónico</w:t>
            </w:r>
          </w:p>
        </w:tc>
      </w:tr>
      <w:tr w:rsidR="00FC2317" w14:paraId="46B44E7C" w14:textId="77777777" w:rsidTr="009A23BE">
        <w:trPr>
          <w:trHeight w:hRule="exact" w:val="1135"/>
        </w:trPr>
        <w:tc>
          <w:tcPr>
            <w:tcW w:w="3444" w:type="dxa"/>
          </w:tcPr>
          <w:p w14:paraId="46B44E79" w14:textId="77777777" w:rsidR="00FC2317" w:rsidRDefault="00AB17AB">
            <w:pPr>
              <w:pStyle w:val="TableParagraph"/>
              <w:spacing w:line="272" w:lineRule="exact"/>
              <w:ind w:right="603"/>
              <w:rPr>
                <w:sz w:val="24"/>
              </w:rPr>
            </w:pPr>
            <w:r>
              <w:rPr>
                <w:sz w:val="24"/>
                <w:szCs w:val="24"/>
                <w:lang w:bidi="es-ES"/>
              </w:rPr>
              <w:t>Alcoholics Anonymous (Alcohólicos Anónimos)</w:t>
            </w:r>
          </w:p>
        </w:tc>
        <w:tc>
          <w:tcPr>
            <w:tcW w:w="4116" w:type="dxa"/>
          </w:tcPr>
          <w:p w14:paraId="46B44E7A" w14:textId="77777777" w:rsidR="00FC2317" w:rsidRDefault="007049E2">
            <w:pPr>
              <w:pStyle w:val="TableParagraph"/>
              <w:spacing w:line="272" w:lineRule="exact"/>
              <w:rPr>
                <w:sz w:val="24"/>
              </w:rPr>
            </w:pPr>
            <w:hyperlink r:id="rId43">
              <w:r w:rsidR="00AB17AB">
                <w:rPr>
                  <w:color w:val="0000FF"/>
                  <w:sz w:val="24"/>
                  <w:szCs w:val="24"/>
                  <w:u w:val="single" w:color="0000FF"/>
                  <w:lang w:bidi="es-ES"/>
                </w:rPr>
                <w:t>www.aa.org</w:t>
              </w:r>
            </w:hyperlink>
          </w:p>
        </w:tc>
        <w:tc>
          <w:tcPr>
            <w:tcW w:w="2611" w:type="dxa"/>
          </w:tcPr>
          <w:p w14:paraId="46B44E7B" w14:textId="77777777" w:rsidR="00FC2317" w:rsidRDefault="00AB17AB">
            <w:pPr>
              <w:pStyle w:val="TableParagraph"/>
              <w:ind w:right="237"/>
              <w:rPr>
                <w:sz w:val="24"/>
              </w:rPr>
            </w:pPr>
            <w:r>
              <w:rPr>
                <w:sz w:val="24"/>
                <w:szCs w:val="24"/>
                <w:lang w:bidi="es-ES"/>
              </w:rPr>
              <w:t>Visite el sitio web para información sobre reuniones locales</w:t>
            </w:r>
          </w:p>
        </w:tc>
      </w:tr>
      <w:tr w:rsidR="00FC2317" w14:paraId="46B44E80" w14:textId="77777777" w:rsidTr="009A23BE">
        <w:trPr>
          <w:trHeight w:hRule="exact" w:val="631"/>
        </w:trPr>
        <w:tc>
          <w:tcPr>
            <w:tcW w:w="3444" w:type="dxa"/>
          </w:tcPr>
          <w:p w14:paraId="46B44E7D" w14:textId="77777777" w:rsidR="00FC2317" w:rsidRDefault="00AB17AB">
            <w:pPr>
              <w:pStyle w:val="TableParagraph"/>
              <w:spacing w:line="272" w:lineRule="exact"/>
              <w:ind w:right="603"/>
              <w:rPr>
                <w:sz w:val="24"/>
              </w:rPr>
            </w:pPr>
            <w:r>
              <w:rPr>
                <w:sz w:val="24"/>
                <w:szCs w:val="24"/>
                <w:lang w:bidi="es-ES"/>
              </w:rPr>
              <w:t>American Red Cross (Cruz Roja Americana)</w:t>
            </w:r>
          </w:p>
        </w:tc>
        <w:tc>
          <w:tcPr>
            <w:tcW w:w="4116" w:type="dxa"/>
          </w:tcPr>
          <w:p w14:paraId="46B44E7E" w14:textId="77777777" w:rsidR="00FC2317" w:rsidRDefault="007049E2">
            <w:pPr>
              <w:pStyle w:val="TableParagraph"/>
              <w:spacing w:line="272" w:lineRule="exact"/>
              <w:rPr>
                <w:sz w:val="24"/>
              </w:rPr>
            </w:pPr>
            <w:hyperlink r:id="rId44">
              <w:r w:rsidR="00AB17AB">
                <w:rPr>
                  <w:color w:val="0000FF"/>
                  <w:sz w:val="24"/>
                  <w:szCs w:val="24"/>
                  <w:u w:val="single" w:color="0000FF"/>
                  <w:lang w:bidi="es-ES"/>
                </w:rPr>
                <w:t>www.redcross.org</w:t>
              </w:r>
            </w:hyperlink>
          </w:p>
        </w:tc>
        <w:tc>
          <w:tcPr>
            <w:tcW w:w="2611" w:type="dxa"/>
          </w:tcPr>
          <w:p w14:paraId="46B44E7F" w14:textId="77777777" w:rsidR="00FC2317" w:rsidRDefault="00AB17AB">
            <w:pPr>
              <w:pStyle w:val="TableParagraph"/>
              <w:spacing w:line="272" w:lineRule="exact"/>
              <w:ind w:right="237"/>
              <w:rPr>
                <w:sz w:val="24"/>
              </w:rPr>
            </w:pPr>
            <w:r>
              <w:rPr>
                <w:sz w:val="24"/>
                <w:szCs w:val="24"/>
                <w:lang w:bidi="es-ES"/>
              </w:rPr>
              <w:t>(800) 382-6382</w:t>
            </w:r>
          </w:p>
        </w:tc>
      </w:tr>
      <w:tr w:rsidR="00FC2317" w14:paraId="46B44E84" w14:textId="77777777">
        <w:trPr>
          <w:trHeight w:hRule="exact" w:val="564"/>
        </w:trPr>
        <w:tc>
          <w:tcPr>
            <w:tcW w:w="3444" w:type="dxa"/>
          </w:tcPr>
          <w:p w14:paraId="46B44E81" w14:textId="77777777" w:rsidR="00FC2317" w:rsidRDefault="00AB17AB">
            <w:pPr>
              <w:pStyle w:val="TableParagraph"/>
              <w:spacing w:line="274" w:lineRule="exact"/>
              <w:ind w:right="603"/>
              <w:rPr>
                <w:sz w:val="24"/>
              </w:rPr>
            </w:pPr>
            <w:r>
              <w:rPr>
                <w:sz w:val="24"/>
                <w:szCs w:val="24"/>
                <w:lang w:bidi="es-ES"/>
              </w:rPr>
              <w:t>ARC Michigan</w:t>
            </w:r>
          </w:p>
        </w:tc>
        <w:tc>
          <w:tcPr>
            <w:tcW w:w="4116" w:type="dxa"/>
          </w:tcPr>
          <w:p w14:paraId="46B44E82" w14:textId="77777777" w:rsidR="00FC2317" w:rsidRDefault="007049E2">
            <w:pPr>
              <w:pStyle w:val="TableParagraph"/>
              <w:spacing w:line="274" w:lineRule="exact"/>
              <w:rPr>
                <w:sz w:val="24"/>
              </w:rPr>
            </w:pPr>
            <w:hyperlink r:id="rId45">
              <w:r w:rsidR="00AB17AB">
                <w:rPr>
                  <w:color w:val="0000FF"/>
                  <w:sz w:val="24"/>
                  <w:szCs w:val="24"/>
                  <w:u w:val="single" w:color="0000FF"/>
                  <w:lang w:bidi="es-ES"/>
                </w:rPr>
                <w:t>www.arcmi.org</w:t>
              </w:r>
            </w:hyperlink>
          </w:p>
        </w:tc>
        <w:tc>
          <w:tcPr>
            <w:tcW w:w="2611" w:type="dxa"/>
          </w:tcPr>
          <w:p w14:paraId="46B44E83" w14:textId="77777777" w:rsidR="00FC2317" w:rsidRDefault="00AB17AB">
            <w:pPr>
              <w:pStyle w:val="TableParagraph"/>
              <w:spacing w:line="274" w:lineRule="exact"/>
              <w:ind w:right="237"/>
              <w:rPr>
                <w:sz w:val="24"/>
              </w:rPr>
            </w:pPr>
            <w:r>
              <w:rPr>
                <w:sz w:val="24"/>
                <w:szCs w:val="24"/>
                <w:lang w:bidi="es-ES"/>
              </w:rPr>
              <w:t>(800) 292-7851</w:t>
            </w:r>
          </w:p>
        </w:tc>
      </w:tr>
      <w:tr w:rsidR="00FC2317" w14:paraId="46B44E88" w14:textId="77777777" w:rsidTr="009A23BE">
        <w:trPr>
          <w:trHeight w:hRule="exact" w:val="883"/>
        </w:trPr>
        <w:tc>
          <w:tcPr>
            <w:tcW w:w="3444" w:type="dxa"/>
          </w:tcPr>
          <w:p w14:paraId="46B44E85" w14:textId="77777777" w:rsidR="00FC2317" w:rsidRPr="002510D6" w:rsidRDefault="00AB17AB" w:rsidP="009A23BE">
            <w:pPr>
              <w:pStyle w:val="TableParagraph"/>
              <w:ind w:right="35"/>
              <w:rPr>
                <w:sz w:val="24"/>
                <w:lang w:val="en-US"/>
              </w:rPr>
            </w:pPr>
            <w:r w:rsidRPr="002510D6">
              <w:rPr>
                <w:sz w:val="24"/>
                <w:szCs w:val="24"/>
                <w:lang w:val="en-US" w:bidi="es-ES"/>
              </w:rPr>
              <w:t>Association for Children’s Mental Health (Asociación de salud mental infantil)</w:t>
            </w:r>
          </w:p>
        </w:tc>
        <w:tc>
          <w:tcPr>
            <w:tcW w:w="4116" w:type="dxa"/>
          </w:tcPr>
          <w:p w14:paraId="46B44E86" w14:textId="77777777" w:rsidR="00FC2317" w:rsidRDefault="007049E2">
            <w:pPr>
              <w:pStyle w:val="TableParagraph"/>
              <w:spacing w:line="272" w:lineRule="exact"/>
              <w:rPr>
                <w:sz w:val="24"/>
              </w:rPr>
            </w:pPr>
            <w:hyperlink r:id="rId46">
              <w:r w:rsidR="00AB17AB">
                <w:rPr>
                  <w:color w:val="0000FF"/>
                  <w:sz w:val="24"/>
                  <w:szCs w:val="24"/>
                  <w:u w:val="single" w:color="0000FF"/>
                  <w:lang w:bidi="es-ES"/>
                </w:rPr>
                <w:t>www.acmh-mi.org</w:t>
              </w:r>
            </w:hyperlink>
          </w:p>
        </w:tc>
        <w:tc>
          <w:tcPr>
            <w:tcW w:w="2611" w:type="dxa"/>
          </w:tcPr>
          <w:p w14:paraId="46B44E87" w14:textId="77777777" w:rsidR="00FC2317" w:rsidRDefault="00AB17AB">
            <w:pPr>
              <w:pStyle w:val="TableParagraph"/>
              <w:spacing w:line="272" w:lineRule="exact"/>
              <w:ind w:right="237"/>
              <w:rPr>
                <w:sz w:val="24"/>
              </w:rPr>
            </w:pPr>
            <w:r>
              <w:rPr>
                <w:sz w:val="24"/>
                <w:szCs w:val="24"/>
                <w:lang w:bidi="es-ES"/>
              </w:rPr>
              <w:t>(800) 782-0883</w:t>
            </w:r>
          </w:p>
        </w:tc>
      </w:tr>
      <w:tr w:rsidR="00FC2317" w14:paraId="46B44E8C" w14:textId="77777777" w:rsidTr="009A23BE">
        <w:trPr>
          <w:trHeight w:hRule="exact" w:val="892"/>
        </w:trPr>
        <w:tc>
          <w:tcPr>
            <w:tcW w:w="3444" w:type="dxa"/>
          </w:tcPr>
          <w:p w14:paraId="46B44E89" w14:textId="77777777" w:rsidR="00FC2317" w:rsidRDefault="00AB17AB">
            <w:pPr>
              <w:pStyle w:val="TableParagraph"/>
              <w:spacing w:line="272" w:lineRule="exact"/>
              <w:ind w:right="336"/>
              <w:rPr>
                <w:sz w:val="24"/>
              </w:rPr>
            </w:pPr>
            <w:r>
              <w:rPr>
                <w:sz w:val="24"/>
                <w:szCs w:val="24"/>
                <w:lang w:bidi="es-ES"/>
              </w:rPr>
              <w:t>Autism Society of Michigan (Sociedad de Autismo de Michigan)</w:t>
            </w:r>
          </w:p>
        </w:tc>
        <w:tc>
          <w:tcPr>
            <w:tcW w:w="4116" w:type="dxa"/>
          </w:tcPr>
          <w:p w14:paraId="46B44E8A" w14:textId="77777777" w:rsidR="00FC2317" w:rsidRDefault="007049E2">
            <w:pPr>
              <w:pStyle w:val="TableParagraph"/>
              <w:spacing w:line="272" w:lineRule="exact"/>
              <w:rPr>
                <w:sz w:val="24"/>
              </w:rPr>
            </w:pPr>
            <w:hyperlink r:id="rId47">
              <w:r w:rsidR="00AB17AB">
                <w:rPr>
                  <w:color w:val="0000FF"/>
                  <w:sz w:val="24"/>
                  <w:szCs w:val="24"/>
                  <w:u w:val="single" w:color="0000FF"/>
                  <w:lang w:bidi="es-ES"/>
                </w:rPr>
                <w:t>www.autism-mi.org</w:t>
              </w:r>
            </w:hyperlink>
          </w:p>
        </w:tc>
        <w:tc>
          <w:tcPr>
            <w:tcW w:w="2611" w:type="dxa"/>
          </w:tcPr>
          <w:p w14:paraId="46B44E8B" w14:textId="77777777" w:rsidR="00FC2317" w:rsidRDefault="00AB17AB">
            <w:pPr>
              <w:pStyle w:val="TableParagraph"/>
              <w:spacing w:line="272" w:lineRule="exact"/>
              <w:ind w:right="237"/>
              <w:rPr>
                <w:sz w:val="24"/>
              </w:rPr>
            </w:pPr>
            <w:r>
              <w:rPr>
                <w:sz w:val="24"/>
                <w:szCs w:val="24"/>
                <w:lang w:bidi="es-ES"/>
              </w:rPr>
              <w:t>(800) 223-6722</w:t>
            </w:r>
          </w:p>
        </w:tc>
      </w:tr>
      <w:tr w:rsidR="00FC2317" w14:paraId="46B44E90" w14:textId="77777777" w:rsidTr="009A23BE">
        <w:trPr>
          <w:trHeight w:hRule="exact" w:val="1171"/>
        </w:trPr>
        <w:tc>
          <w:tcPr>
            <w:tcW w:w="3444" w:type="dxa"/>
          </w:tcPr>
          <w:p w14:paraId="46B44E8D" w14:textId="77777777" w:rsidR="00FC2317" w:rsidRDefault="00AB17AB" w:rsidP="009A23BE">
            <w:pPr>
              <w:pStyle w:val="TableParagraph"/>
              <w:ind w:right="125"/>
              <w:rPr>
                <w:sz w:val="24"/>
              </w:rPr>
            </w:pPr>
            <w:r>
              <w:rPr>
                <w:sz w:val="24"/>
                <w:szCs w:val="24"/>
                <w:lang w:bidi="es-ES"/>
              </w:rPr>
              <w:t>Brain Injury Association of Michigan (Asociación de lesiones cerebrales de Michigan)</w:t>
            </w:r>
          </w:p>
        </w:tc>
        <w:tc>
          <w:tcPr>
            <w:tcW w:w="4116" w:type="dxa"/>
          </w:tcPr>
          <w:p w14:paraId="46B44E8E" w14:textId="77777777" w:rsidR="00FC2317" w:rsidRDefault="007049E2">
            <w:pPr>
              <w:pStyle w:val="TableParagraph"/>
              <w:spacing w:line="272" w:lineRule="exact"/>
              <w:rPr>
                <w:sz w:val="24"/>
              </w:rPr>
            </w:pPr>
            <w:hyperlink r:id="rId48">
              <w:r w:rsidR="00AB17AB">
                <w:rPr>
                  <w:color w:val="0000FF"/>
                  <w:sz w:val="24"/>
                  <w:szCs w:val="24"/>
                  <w:u w:val="single" w:color="0000FF"/>
                  <w:lang w:bidi="es-ES"/>
                </w:rPr>
                <w:t>www.biami.org</w:t>
              </w:r>
            </w:hyperlink>
          </w:p>
        </w:tc>
        <w:tc>
          <w:tcPr>
            <w:tcW w:w="2611" w:type="dxa"/>
          </w:tcPr>
          <w:p w14:paraId="46B44E8F" w14:textId="77777777" w:rsidR="00FC2317" w:rsidRDefault="00AB17AB">
            <w:pPr>
              <w:pStyle w:val="TableParagraph"/>
              <w:spacing w:line="272" w:lineRule="exact"/>
              <w:ind w:right="237"/>
              <w:rPr>
                <w:sz w:val="24"/>
              </w:rPr>
            </w:pPr>
            <w:r>
              <w:rPr>
                <w:sz w:val="24"/>
                <w:szCs w:val="24"/>
                <w:lang w:bidi="es-ES"/>
              </w:rPr>
              <w:t>(800) 444-6443</w:t>
            </w:r>
          </w:p>
        </w:tc>
      </w:tr>
      <w:tr w:rsidR="00FC2317" w14:paraId="46B44E94" w14:textId="77777777" w:rsidTr="009A23BE">
        <w:trPr>
          <w:trHeight w:hRule="exact" w:val="901"/>
        </w:trPr>
        <w:tc>
          <w:tcPr>
            <w:tcW w:w="3444" w:type="dxa"/>
          </w:tcPr>
          <w:p w14:paraId="46B44E91" w14:textId="77777777" w:rsidR="00FC2317" w:rsidRDefault="00AB17AB">
            <w:pPr>
              <w:pStyle w:val="TableParagraph"/>
              <w:ind w:right="336"/>
              <w:rPr>
                <w:sz w:val="24"/>
              </w:rPr>
            </w:pPr>
            <w:r>
              <w:rPr>
                <w:sz w:val="24"/>
                <w:szCs w:val="24"/>
                <w:lang w:bidi="es-ES"/>
              </w:rPr>
              <w:t>Bureau of Services for Blind Persons (Oficina de servicios para ciegos)</w:t>
            </w:r>
          </w:p>
        </w:tc>
        <w:tc>
          <w:tcPr>
            <w:tcW w:w="4116" w:type="dxa"/>
          </w:tcPr>
          <w:p w14:paraId="46B44E92" w14:textId="77777777" w:rsidR="00FC2317" w:rsidRDefault="007049E2">
            <w:pPr>
              <w:pStyle w:val="TableParagraph"/>
              <w:spacing w:line="272" w:lineRule="exact"/>
              <w:rPr>
                <w:sz w:val="24"/>
              </w:rPr>
            </w:pPr>
            <w:hyperlink r:id="rId49">
              <w:r w:rsidR="00AB17AB">
                <w:rPr>
                  <w:color w:val="0000FF"/>
                  <w:sz w:val="24"/>
                  <w:szCs w:val="24"/>
                  <w:u w:val="single" w:color="0000FF"/>
                  <w:lang w:bidi="es-ES"/>
                </w:rPr>
                <w:t>www.michigan.gov/lara</w:t>
              </w:r>
            </w:hyperlink>
          </w:p>
        </w:tc>
        <w:tc>
          <w:tcPr>
            <w:tcW w:w="2611" w:type="dxa"/>
          </w:tcPr>
          <w:p w14:paraId="46B44E93" w14:textId="77777777" w:rsidR="00FC2317" w:rsidRDefault="00AB17AB">
            <w:pPr>
              <w:pStyle w:val="TableParagraph"/>
              <w:spacing w:line="272" w:lineRule="exact"/>
              <w:ind w:right="237"/>
              <w:rPr>
                <w:sz w:val="24"/>
              </w:rPr>
            </w:pPr>
            <w:r>
              <w:rPr>
                <w:sz w:val="24"/>
                <w:szCs w:val="24"/>
                <w:lang w:bidi="es-ES"/>
              </w:rPr>
              <w:t>(800) 292-4200</w:t>
            </w:r>
          </w:p>
        </w:tc>
      </w:tr>
      <w:tr w:rsidR="00FC2317" w14:paraId="46B44E98" w14:textId="77777777" w:rsidTr="009A23BE">
        <w:trPr>
          <w:trHeight w:hRule="exact" w:val="901"/>
        </w:trPr>
        <w:tc>
          <w:tcPr>
            <w:tcW w:w="3444" w:type="dxa"/>
          </w:tcPr>
          <w:p w14:paraId="46B44E95" w14:textId="77777777" w:rsidR="00FC2317" w:rsidRDefault="00AB17AB">
            <w:pPr>
              <w:pStyle w:val="TableParagraph"/>
              <w:ind w:right="123"/>
              <w:rPr>
                <w:sz w:val="24"/>
              </w:rPr>
            </w:pPr>
            <w:r>
              <w:rPr>
                <w:sz w:val="24"/>
                <w:szCs w:val="24"/>
                <w:lang w:bidi="es-ES"/>
              </w:rPr>
              <w:t>Childhelp USA: National Child Abuse Hotline (Línea nacional contra abuso infantil)</w:t>
            </w:r>
          </w:p>
        </w:tc>
        <w:tc>
          <w:tcPr>
            <w:tcW w:w="4116" w:type="dxa"/>
          </w:tcPr>
          <w:p w14:paraId="46B44E96" w14:textId="77777777" w:rsidR="00FC2317" w:rsidRDefault="007049E2">
            <w:pPr>
              <w:pStyle w:val="TableParagraph"/>
              <w:spacing w:line="272" w:lineRule="exact"/>
              <w:rPr>
                <w:sz w:val="24"/>
              </w:rPr>
            </w:pPr>
            <w:hyperlink r:id="rId50">
              <w:r w:rsidR="00AB17AB">
                <w:rPr>
                  <w:color w:val="0000FF"/>
                  <w:sz w:val="24"/>
                  <w:szCs w:val="24"/>
                  <w:u w:val="single" w:color="0000FF"/>
                  <w:lang w:bidi="es-ES"/>
                </w:rPr>
                <w:t>www.childhelpusa.org</w:t>
              </w:r>
            </w:hyperlink>
          </w:p>
        </w:tc>
        <w:tc>
          <w:tcPr>
            <w:tcW w:w="2611" w:type="dxa"/>
          </w:tcPr>
          <w:p w14:paraId="46B44E97" w14:textId="77777777" w:rsidR="00FC2317" w:rsidRDefault="00AB17AB">
            <w:pPr>
              <w:pStyle w:val="TableParagraph"/>
              <w:spacing w:line="272" w:lineRule="exact"/>
              <w:ind w:right="237"/>
              <w:rPr>
                <w:sz w:val="24"/>
              </w:rPr>
            </w:pPr>
            <w:r>
              <w:rPr>
                <w:sz w:val="24"/>
                <w:szCs w:val="24"/>
                <w:lang w:bidi="es-ES"/>
              </w:rPr>
              <w:t>(800) 422-4453</w:t>
            </w:r>
          </w:p>
        </w:tc>
      </w:tr>
      <w:tr w:rsidR="00FC2317" w14:paraId="46B44E9C" w14:textId="77777777" w:rsidTr="009A23BE">
        <w:trPr>
          <w:trHeight w:hRule="exact" w:val="1441"/>
        </w:trPr>
        <w:tc>
          <w:tcPr>
            <w:tcW w:w="3444" w:type="dxa"/>
          </w:tcPr>
          <w:p w14:paraId="46B44E99" w14:textId="77777777" w:rsidR="00FC2317" w:rsidRDefault="00AB17AB" w:rsidP="009A23BE">
            <w:pPr>
              <w:pStyle w:val="TableParagraph"/>
              <w:spacing w:before="4" w:line="274" w:lineRule="exact"/>
              <w:ind w:right="125"/>
              <w:rPr>
                <w:sz w:val="24"/>
              </w:rPr>
            </w:pPr>
            <w:r>
              <w:rPr>
                <w:sz w:val="24"/>
                <w:szCs w:val="24"/>
                <w:lang w:bidi="es-ES"/>
              </w:rPr>
              <w:t>Depression and Bipolar Support Alliance (Alianza de apoyo para personas con depresión y trastornos bipolares)</w:t>
            </w:r>
          </w:p>
        </w:tc>
        <w:tc>
          <w:tcPr>
            <w:tcW w:w="4116" w:type="dxa"/>
          </w:tcPr>
          <w:p w14:paraId="46B44E9A" w14:textId="77777777" w:rsidR="00FC2317" w:rsidRDefault="007049E2">
            <w:pPr>
              <w:pStyle w:val="TableParagraph"/>
              <w:spacing w:line="274" w:lineRule="exact"/>
              <w:rPr>
                <w:sz w:val="24"/>
              </w:rPr>
            </w:pPr>
            <w:hyperlink r:id="rId51">
              <w:r w:rsidR="00AB17AB">
                <w:rPr>
                  <w:color w:val="0000FF"/>
                  <w:sz w:val="24"/>
                  <w:szCs w:val="24"/>
                  <w:u w:val="single" w:color="0000FF"/>
                  <w:lang w:bidi="es-ES"/>
                </w:rPr>
                <w:t>www.dbsalliance.org</w:t>
              </w:r>
            </w:hyperlink>
          </w:p>
        </w:tc>
        <w:tc>
          <w:tcPr>
            <w:tcW w:w="2611" w:type="dxa"/>
          </w:tcPr>
          <w:p w14:paraId="46B44E9B" w14:textId="77777777" w:rsidR="00FC2317" w:rsidRDefault="00AB17AB">
            <w:pPr>
              <w:pStyle w:val="TableParagraph"/>
              <w:spacing w:line="274" w:lineRule="exact"/>
              <w:ind w:right="237"/>
              <w:rPr>
                <w:sz w:val="24"/>
              </w:rPr>
            </w:pPr>
            <w:r>
              <w:rPr>
                <w:sz w:val="24"/>
                <w:szCs w:val="24"/>
                <w:lang w:bidi="es-ES"/>
              </w:rPr>
              <w:t>(800) 826-3632</w:t>
            </w:r>
          </w:p>
        </w:tc>
      </w:tr>
      <w:tr w:rsidR="00FC2317" w14:paraId="46B44EA0" w14:textId="77777777" w:rsidTr="009A23BE">
        <w:trPr>
          <w:trHeight w:hRule="exact" w:val="1432"/>
        </w:trPr>
        <w:tc>
          <w:tcPr>
            <w:tcW w:w="3444" w:type="dxa"/>
          </w:tcPr>
          <w:p w14:paraId="46B44E9D" w14:textId="77777777" w:rsidR="00FC2317" w:rsidRDefault="00AB17AB" w:rsidP="009A23BE">
            <w:pPr>
              <w:pStyle w:val="TableParagraph"/>
              <w:rPr>
                <w:sz w:val="24"/>
              </w:rPr>
            </w:pPr>
            <w:r>
              <w:rPr>
                <w:sz w:val="24"/>
                <w:szCs w:val="24"/>
                <w:lang w:bidi="es-ES"/>
              </w:rPr>
              <w:t>Disability Advocates Kent County (Defensores de personas con discapacidad del Condado de Kent)</w:t>
            </w:r>
          </w:p>
        </w:tc>
        <w:tc>
          <w:tcPr>
            <w:tcW w:w="4116" w:type="dxa"/>
          </w:tcPr>
          <w:p w14:paraId="46B44E9E" w14:textId="77777777" w:rsidR="00FC2317" w:rsidRDefault="007049E2">
            <w:pPr>
              <w:pStyle w:val="TableParagraph"/>
              <w:spacing w:line="274" w:lineRule="exact"/>
              <w:rPr>
                <w:sz w:val="24"/>
              </w:rPr>
            </w:pPr>
            <w:hyperlink r:id="rId52">
              <w:r w:rsidR="00AB17AB">
                <w:rPr>
                  <w:color w:val="0000FF"/>
                  <w:sz w:val="24"/>
                  <w:szCs w:val="24"/>
                  <w:u w:val="single" w:color="0000FF"/>
                  <w:lang w:bidi="es-ES"/>
                </w:rPr>
                <w:t>www.disabilityadvocates.us</w:t>
              </w:r>
            </w:hyperlink>
          </w:p>
        </w:tc>
        <w:tc>
          <w:tcPr>
            <w:tcW w:w="2611" w:type="dxa"/>
          </w:tcPr>
          <w:p w14:paraId="46B44E9F" w14:textId="77777777" w:rsidR="00FC2317" w:rsidRDefault="00AB17AB">
            <w:pPr>
              <w:pStyle w:val="TableParagraph"/>
              <w:spacing w:line="274" w:lineRule="exact"/>
              <w:ind w:right="237"/>
              <w:rPr>
                <w:sz w:val="24"/>
              </w:rPr>
            </w:pPr>
            <w:r>
              <w:rPr>
                <w:sz w:val="24"/>
                <w:szCs w:val="24"/>
                <w:lang w:bidi="es-ES"/>
              </w:rPr>
              <w:t>(616) 949-1100</w:t>
            </w:r>
          </w:p>
        </w:tc>
      </w:tr>
      <w:tr w:rsidR="00FC2317" w14:paraId="46B44EA4" w14:textId="77777777" w:rsidTr="0096006C">
        <w:trPr>
          <w:trHeight w:hRule="exact" w:val="910"/>
        </w:trPr>
        <w:tc>
          <w:tcPr>
            <w:tcW w:w="3444" w:type="dxa"/>
          </w:tcPr>
          <w:p w14:paraId="46B44EA1" w14:textId="50022DA1" w:rsidR="00FC2317" w:rsidRPr="002510D6" w:rsidRDefault="00AB17AB">
            <w:pPr>
              <w:pStyle w:val="TableParagraph"/>
              <w:ind w:right="393"/>
              <w:rPr>
                <w:sz w:val="21"/>
                <w:lang w:val="en-US"/>
              </w:rPr>
            </w:pPr>
            <w:r w:rsidRPr="002510D6">
              <w:rPr>
                <w:sz w:val="24"/>
                <w:szCs w:val="24"/>
                <w:lang w:val="en-US" w:bidi="es-ES"/>
              </w:rPr>
              <w:t xml:space="preserve">Disability Connection/West Michigan </w:t>
            </w:r>
            <w:r w:rsidRPr="002510D6">
              <w:rPr>
                <w:sz w:val="21"/>
                <w:szCs w:val="21"/>
                <w:lang w:val="en-US" w:bidi="es-ES"/>
              </w:rPr>
              <w:t>(</w:t>
            </w:r>
            <w:r w:rsidR="007E0818" w:rsidRPr="007E0818">
              <w:rPr>
                <w:sz w:val="21"/>
                <w:szCs w:val="21"/>
                <w:lang w:val="en-US" w:bidi="es-ES"/>
              </w:rPr>
              <w:t>Condado</w:t>
            </w:r>
            <w:r w:rsidR="007E0818">
              <w:rPr>
                <w:sz w:val="21"/>
                <w:szCs w:val="21"/>
                <w:lang w:val="en-US" w:bidi="es-ES"/>
              </w:rPr>
              <w:t xml:space="preserve">s de </w:t>
            </w:r>
            <w:r w:rsidRPr="002510D6">
              <w:rPr>
                <w:sz w:val="21"/>
                <w:szCs w:val="21"/>
                <w:lang w:val="en-US" w:bidi="es-ES"/>
              </w:rPr>
              <w:t>Lake, Mason, Muskegon &amp; Oceana)</w:t>
            </w:r>
          </w:p>
        </w:tc>
        <w:tc>
          <w:tcPr>
            <w:tcW w:w="4116" w:type="dxa"/>
          </w:tcPr>
          <w:p w14:paraId="46B44EA2" w14:textId="77777777" w:rsidR="00FC2317" w:rsidRDefault="007049E2">
            <w:pPr>
              <w:pStyle w:val="TableParagraph"/>
              <w:spacing w:line="272" w:lineRule="exact"/>
              <w:rPr>
                <w:sz w:val="24"/>
              </w:rPr>
            </w:pPr>
            <w:hyperlink r:id="rId53">
              <w:r w:rsidR="00AB17AB">
                <w:rPr>
                  <w:color w:val="0000FF"/>
                  <w:sz w:val="24"/>
                  <w:szCs w:val="24"/>
                  <w:u w:val="single" w:color="0000FF"/>
                  <w:lang w:bidi="es-ES"/>
                </w:rPr>
                <w:t>www.dcilmi.org</w:t>
              </w:r>
            </w:hyperlink>
          </w:p>
        </w:tc>
        <w:tc>
          <w:tcPr>
            <w:tcW w:w="2611" w:type="dxa"/>
          </w:tcPr>
          <w:p w14:paraId="46B44EA3" w14:textId="77777777" w:rsidR="00FC2317" w:rsidRDefault="00AB17AB">
            <w:pPr>
              <w:pStyle w:val="TableParagraph"/>
              <w:spacing w:line="272" w:lineRule="exact"/>
              <w:ind w:right="237"/>
              <w:rPr>
                <w:sz w:val="24"/>
              </w:rPr>
            </w:pPr>
            <w:r>
              <w:rPr>
                <w:sz w:val="24"/>
                <w:szCs w:val="24"/>
                <w:lang w:bidi="es-ES"/>
              </w:rPr>
              <w:t>(231) 722-0088</w:t>
            </w:r>
          </w:p>
        </w:tc>
      </w:tr>
      <w:tr w:rsidR="00FC2317" w14:paraId="46B44EA9" w14:textId="77777777" w:rsidTr="007E0818">
        <w:trPr>
          <w:trHeight w:hRule="exact" w:val="654"/>
        </w:trPr>
        <w:tc>
          <w:tcPr>
            <w:tcW w:w="3444" w:type="dxa"/>
          </w:tcPr>
          <w:p w14:paraId="46B44EA5" w14:textId="77777777" w:rsidR="00FC2317" w:rsidRPr="002510D6" w:rsidRDefault="00AB17AB" w:rsidP="007E0818">
            <w:pPr>
              <w:pStyle w:val="TableParagraph"/>
              <w:spacing w:line="274" w:lineRule="exact"/>
              <w:rPr>
                <w:sz w:val="24"/>
                <w:lang w:val="en-US"/>
              </w:rPr>
            </w:pPr>
            <w:r w:rsidRPr="002510D6">
              <w:rPr>
                <w:sz w:val="24"/>
                <w:szCs w:val="24"/>
                <w:lang w:val="en-US" w:bidi="es-ES"/>
              </w:rPr>
              <w:t>Disability Network/Lakeshore</w:t>
            </w:r>
          </w:p>
          <w:p w14:paraId="46B44EA6" w14:textId="789AB6B4" w:rsidR="00FC2317" w:rsidRPr="002510D6" w:rsidRDefault="00AB17AB" w:rsidP="007E0818">
            <w:pPr>
              <w:pStyle w:val="TableParagraph"/>
              <w:spacing w:line="241" w:lineRule="exact"/>
              <w:rPr>
                <w:sz w:val="21"/>
                <w:lang w:val="en-US"/>
              </w:rPr>
            </w:pPr>
            <w:r w:rsidRPr="002510D6">
              <w:rPr>
                <w:sz w:val="21"/>
                <w:szCs w:val="21"/>
                <w:lang w:val="en-US" w:bidi="es-ES"/>
              </w:rPr>
              <w:t>(</w:t>
            </w:r>
            <w:r w:rsidR="007E0818" w:rsidRPr="007E0818">
              <w:rPr>
                <w:sz w:val="21"/>
                <w:szCs w:val="21"/>
                <w:lang w:val="en-US" w:bidi="es-ES"/>
              </w:rPr>
              <w:t>Condado</w:t>
            </w:r>
            <w:r w:rsidR="007E0818">
              <w:rPr>
                <w:sz w:val="21"/>
                <w:szCs w:val="21"/>
                <w:lang w:val="en-US" w:bidi="es-ES"/>
              </w:rPr>
              <w:t>s de</w:t>
            </w:r>
            <w:r w:rsidR="007E0818" w:rsidRPr="002510D6">
              <w:rPr>
                <w:sz w:val="21"/>
                <w:szCs w:val="21"/>
                <w:lang w:val="en-US" w:bidi="es-ES"/>
              </w:rPr>
              <w:t xml:space="preserve"> </w:t>
            </w:r>
            <w:r w:rsidRPr="002510D6">
              <w:rPr>
                <w:sz w:val="21"/>
                <w:szCs w:val="21"/>
                <w:lang w:val="en-US" w:bidi="es-ES"/>
              </w:rPr>
              <w:t>Allegan &amp; Ottawa)</w:t>
            </w:r>
          </w:p>
        </w:tc>
        <w:tc>
          <w:tcPr>
            <w:tcW w:w="4116" w:type="dxa"/>
          </w:tcPr>
          <w:p w14:paraId="46B44EA7" w14:textId="77777777" w:rsidR="00FC2317" w:rsidRDefault="007049E2">
            <w:pPr>
              <w:pStyle w:val="TableParagraph"/>
              <w:spacing w:line="274" w:lineRule="exact"/>
              <w:rPr>
                <w:sz w:val="24"/>
              </w:rPr>
            </w:pPr>
            <w:hyperlink r:id="rId54">
              <w:r w:rsidR="00AB17AB">
                <w:rPr>
                  <w:color w:val="0000FF"/>
                  <w:sz w:val="24"/>
                  <w:szCs w:val="24"/>
                  <w:u w:val="single" w:color="0000FF"/>
                  <w:lang w:bidi="es-ES"/>
                </w:rPr>
                <w:t>www.dnlakeshore.org</w:t>
              </w:r>
            </w:hyperlink>
          </w:p>
        </w:tc>
        <w:tc>
          <w:tcPr>
            <w:tcW w:w="2611" w:type="dxa"/>
          </w:tcPr>
          <w:p w14:paraId="46B44EA8" w14:textId="77777777" w:rsidR="00FC2317" w:rsidRDefault="00AB17AB">
            <w:pPr>
              <w:pStyle w:val="TableParagraph"/>
              <w:spacing w:line="274" w:lineRule="exact"/>
              <w:ind w:right="237"/>
              <w:rPr>
                <w:sz w:val="24"/>
              </w:rPr>
            </w:pPr>
            <w:r>
              <w:rPr>
                <w:sz w:val="24"/>
                <w:szCs w:val="24"/>
                <w:lang w:bidi="es-ES"/>
              </w:rPr>
              <w:t>(616) 396-5326</w:t>
            </w:r>
          </w:p>
        </w:tc>
      </w:tr>
      <w:tr w:rsidR="00FC2317" w14:paraId="46B44EAD" w14:textId="77777777" w:rsidTr="0096006C">
        <w:trPr>
          <w:trHeight w:hRule="exact" w:val="640"/>
        </w:trPr>
        <w:tc>
          <w:tcPr>
            <w:tcW w:w="3444" w:type="dxa"/>
          </w:tcPr>
          <w:p w14:paraId="46B44EAA" w14:textId="77777777" w:rsidR="00FC2317" w:rsidRDefault="00AB17AB">
            <w:pPr>
              <w:pStyle w:val="TableParagraph"/>
              <w:spacing w:line="272" w:lineRule="exact"/>
              <w:ind w:right="603"/>
              <w:rPr>
                <w:sz w:val="24"/>
              </w:rPr>
            </w:pPr>
            <w:r>
              <w:rPr>
                <w:sz w:val="24"/>
                <w:szCs w:val="24"/>
                <w:lang w:bidi="es-ES"/>
              </w:rPr>
              <w:t>Emotions Anonymous (Emociones anónimas)</w:t>
            </w:r>
          </w:p>
        </w:tc>
        <w:tc>
          <w:tcPr>
            <w:tcW w:w="4116" w:type="dxa"/>
          </w:tcPr>
          <w:p w14:paraId="46B44EAB" w14:textId="77777777" w:rsidR="00FC2317" w:rsidRDefault="007049E2">
            <w:pPr>
              <w:pStyle w:val="TableParagraph"/>
              <w:spacing w:line="272" w:lineRule="exact"/>
              <w:rPr>
                <w:sz w:val="24"/>
              </w:rPr>
            </w:pPr>
            <w:hyperlink r:id="rId55">
              <w:r w:rsidR="00AB17AB">
                <w:rPr>
                  <w:color w:val="0000FF"/>
                  <w:sz w:val="24"/>
                  <w:szCs w:val="24"/>
                  <w:u w:val="single" w:color="0000FF"/>
                  <w:lang w:bidi="es-ES"/>
                </w:rPr>
                <w:t>www.emotionsanonymous.org</w:t>
              </w:r>
            </w:hyperlink>
          </w:p>
        </w:tc>
        <w:tc>
          <w:tcPr>
            <w:tcW w:w="2611" w:type="dxa"/>
          </w:tcPr>
          <w:p w14:paraId="46B44EAC" w14:textId="77777777" w:rsidR="00FC2317" w:rsidRDefault="00AB17AB">
            <w:pPr>
              <w:pStyle w:val="TableParagraph"/>
              <w:spacing w:line="272" w:lineRule="exact"/>
              <w:ind w:right="237"/>
              <w:rPr>
                <w:sz w:val="24"/>
              </w:rPr>
            </w:pPr>
            <w:r>
              <w:rPr>
                <w:sz w:val="24"/>
                <w:szCs w:val="24"/>
                <w:lang w:bidi="es-ES"/>
              </w:rPr>
              <w:t>(651) 647-9712</w:t>
            </w:r>
          </w:p>
        </w:tc>
      </w:tr>
      <w:tr w:rsidR="00FC2317" w14:paraId="46B44EB1" w14:textId="77777777" w:rsidTr="0096006C">
        <w:trPr>
          <w:trHeight w:hRule="exact" w:val="1171"/>
        </w:trPr>
        <w:tc>
          <w:tcPr>
            <w:tcW w:w="3444" w:type="dxa"/>
          </w:tcPr>
          <w:p w14:paraId="46B44EAE" w14:textId="77777777" w:rsidR="00FC2317" w:rsidRDefault="00AB17AB">
            <w:pPr>
              <w:pStyle w:val="TableParagraph"/>
              <w:spacing w:line="272" w:lineRule="exact"/>
              <w:ind w:right="123"/>
              <w:rPr>
                <w:sz w:val="24"/>
              </w:rPr>
            </w:pPr>
            <w:r>
              <w:rPr>
                <w:sz w:val="24"/>
                <w:szCs w:val="24"/>
                <w:lang w:bidi="es-ES"/>
              </w:rPr>
              <w:t>Eating Disorders Anonymous (Trastornos alimentarios anónimos)</w:t>
            </w:r>
          </w:p>
        </w:tc>
        <w:tc>
          <w:tcPr>
            <w:tcW w:w="4116" w:type="dxa"/>
          </w:tcPr>
          <w:p w14:paraId="46B44EAF" w14:textId="77777777" w:rsidR="00FC2317" w:rsidRDefault="007049E2">
            <w:pPr>
              <w:pStyle w:val="TableParagraph"/>
              <w:spacing w:line="272" w:lineRule="exact"/>
              <w:rPr>
                <w:sz w:val="24"/>
              </w:rPr>
            </w:pPr>
            <w:hyperlink r:id="rId56">
              <w:r w:rsidR="00AB17AB">
                <w:rPr>
                  <w:color w:val="0000FF"/>
                  <w:sz w:val="24"/>
                  <w:szCs w:val="24"/>
                  <w:u w:val="single" w:color="0000FF"/>
                  <w:lang w:bidi="es-ES"/>
                </w:rPr>
                <w:t>www.eatingdisordersanonymous.org</w:t>
              </w:r>
            </w:hyperlink>
          </w:p>
        </w:tc>
        <w:tc>
          <w:tcPr>
            <w:tcW w:w="2611" w:type="dxa"/>
          </w:tcPr>
          <w:p w14:paraId="46B44EB0" w14:textId="77777777" w:rsidR="00FC2317" w:rsidRDefault="00AB17AB">
            <w:pPr>
              <w:pStyle w:val="TableParagraph"/>
              <w:ind w:right="117"/>
              <w:rPr>
                <w:sz w:val="24"/>
              </w:rPr>
            </w:pPr>
            <w:r>
              <w:rPr>
                <w:sz w:val="24"/>
                <w:szCs w:val="24"/>
                <w:lang w:bidi="es-ES"/>
              </w:rPr>
              <w:t>Visite el sitio web para información sobre reuniones locales en su área</w:t>
            </w:r>
          </w:p>
        </w:tc>
      </w:tr>
      <w:tr w:rsidR="00FC2317" w14:paraId="46B44EB5" w14:textId="77777777" w:rsidTr="0096006C">
        <w:trPr>
          <w:trHeight w:hRule="exact" w:val="874"/>
        </w:trPr>
        <w:tc>
          <w:tcPr>
            <w:tcW w:w="3444" w:type="dxa"/>
          </w:tcPr>
          <w:p w14:paraId="46B44EB2" w14:textId="77777777" w:rsidR="00FC2317" w:rsidRDefault="00AB17AB" w:rsidP="0096006C">
            <w:pPr>
              <w:pStyle w:val="TableParagraph"/>
              <w:rPr>
                <w:sz w:val="24"/>
              </w:rPr>
            </w:pPr>
            <w:r>
              <w:rPr>
                <w:sz w:val="24"/>
                <w:szCs w:val="24"/>
                <w:lang w:bidi="es-ES"/>
              </w:rPr>
              <w:t>Epilepsy Foundation of Michigan (Fundación de Michigan para la epilepsia)</w:t>
            </w:r>
          </w:p>
        </w:tc>
        <w:tc>
          <w:tcPr>
            <w:tcW w:w="4116" w:type="dxa"/>
          </w:tcPr>
          <w:p w14:paraId="46B44EB3" w14:textId="77777777" w:rsidR="00FC2317" w:rsidRDefault="007049E2">
            <w:pPr>
              <w:pStyle w:val="TableParagraph"/>
              <w:spacing w:line="274" w:lineRule="exact"/>
              <w:rPr>
                <w:sz w:val="24"/>
              </w:rPr>
            </w:pPr>
            <w:hyperlink r:id="rId57">
              <w:r w:rsidR="00AB17AB">
                <w:rPr>
                  <w:color w:val="0000FF"/>
                  <w:sz w:val="24"/>
                  <w:szCs w:val="24"/>
                  <w:u w:val="single" w:color="0000FF"/>
                  <w:lang w:bidi="es-ES"/>
                </w:rPr>
                <w:t>www.epilepsymichigan.org</w:t>
              </w:r>
            </w:hyperlink>
          </w:p>
        </w:tc>
        <w:tc>
          <w:tcPr>
            <w:tcW w:w="2611" w:type="dxa"/>
          </w:tcPr>
          <w:p w14:paraId="46B44EB4" w14:textId="77777777" w:rsidR="00FC2317" w:rsidRDefault="00AB17AB">
            <w:pPr>
              <w:pStyle w:val="TableParagraph"/>
              <w:spacing w:line="274" w:lineRule="exact"/>
              <w:ind w:right="237"/>
              <w:rPr>
                <w:sz w:val="24"/>
              </w:rPr>
            </w:pPr>
            <w:r>
              <w:rPr>
                <w:sz w:val="24"/>
                <w:szCs w:val="24"/>
                <w:lang w:bidi="es-ES"/>
              </w:rPr>
              <w:t>(800) 377-6226</w:t>
            </w:r>
          </w:p>
        </w:tc>
      </w:tr>
      <w:tr w:rsidR="00FC2317" w14:paraId="46B44EB9" w14:textId="77777777" w:rsidTr="0096006C">
        <w:trPr>
          <w:trHeight w:hRule="exact" w:val="1450"/>
        </w:trPr>
        <w:tc>
          <w:tcPr>
            <w:tcW w:w="3444" w:type="dxa"/>
          </w:tcPr>
          <w:p w14:paraId="46B44EB6" w14:textId="77777777" w:rsidR="00FC2317" w:rsidRDefault="00AB17AB" w:rsidP="0096006C">
            <w:pPr>
              <w:pStyle w:val="TableParagraph"/>
              <w:ind w:right="35"/>
              <w:rPr>
                <w:sz w:val="24"/>
              </w:rPr>
            </w:pPr>
            <w:r>
              <w:rPr>
                <w:sz w:val="24"/>
                <w:szCs w:val="24"/>
                <w:lang w:bidi="es-ES"/>
              </w:rPr>
              <w:t>Learning Disabilities Association of Michigan (Asociación de Michigan sobre discapacidades de aprendizaje)</w:t>
            </w:r>
          </w:p>
        </w:tc>
        <w:tc>
          <w:tcPr>
            <w:tcW w:w="4116" w:type="dxa"/>
          </w:tcPr>
          <w:p w14:paraId="46B44EB7" w14:textId="77777777" w:rsidR="00FC2317" w:rsidRDefault="007049E2">
            <w:pPr>
              <w:pStyle w:val="TableParagraph"/>
              <w:spacing w:line="272" w:lineRule="exact"/>
              <w:rPr>
                <w:sz w:val="24"/>
              </w:rPr>
            </w:pPr>
            <w:hyperlink r:id="rId58">
              <w:r w:rsidR="00AB17AB">
                <w:rPr>
                  <w:color w:val="0000FF"/>
                  <w:sz w:val="24"/>
                  <w:szCs w:val="24"/>
                  <w:u w:val="single" w:color="0000FF"/>
                  <w:lang w:bidi="es-ES"/>
                </w:rPr>
                <w:t>www.ldaofmichigan.org</w:t>
              </w:r>
            </w:hyperlink>
          </w:p>
        </w:tc>
        <w:tc>
          <w:tcPr>
            <w:tcW w:w="2611" w:type="dxa"/>
          </w:tcPr>
          <w:p w14:paraId="46B44EB8" w14:textId="77777777" w:rsidR="00FC2317" w:rsidRDefault="00AB17AB">
            <w:pPr>
              <w:pStyle w:val="TableParagraph"/>
              <w:spacing w:line="272" w:lineRule="exact"/>
              <w:ind w:right="237"/>
              <w:rPr>
                <w:sz w:val="24"/>
              </w:rPr>
            </w:pPr>
            <w:r>
              <w:rPr>
                <w:sz w:val="24"/>
                <w:szCs w:val="24"/>
                <w:lang w:bidi="es-ES"/>
              </w:rPr>
              <w:t>(888) 597-7809</w:t>
            </w:r>
          </w:p>
        </w:tc>
      </w:tr>
      <w:tr w:rsidR="00FC2317" w14:paraId="46B44EBD" w14:textId="77777777">
        <w:trPr>
          <w:trHeight w:hRule="exact" w:val="562"/>
        </w:trPr>
        <w:tc>
          <w:tcPr>
            <w:tcW w:w="3444" w:type="dxa"/>
          </w:tcPr>
          <w:p w14:paraId="46B44EBA" w14:textId="77777777" w:rsidR="00FC2317" w:rsidRDefault="00AB17AB">
            <w:pPr>
              <w:pStyle w:val="TableParagraph"/>
              <w:spacing w:line="272" w:lineRule="exact"/>
              <w:ind w:right="603"/>
              <w:rPr>
                <w:sz w:val="24"/>
              </w:rPr>
            </w:pPr>
            <w:r>
              <w:rPr>
                <w:sz w:val="24"/>
                <w:szCs w:val="24"/>
                <w:lang w:bidi="es-ES"/>
              </w:rPr>
              <w:t>Medicaid Helpline</w:t>
            </w:r>
          </w:p>
        </w:tc>
        <w:tc>
          <w:tcPr>
            <w:tcW w:w="4116" w:type="dxa"/>
          </w:tcPr>
          <w:p w14:paraId="46B44EBB" w14:textId="77777777" w:rsidR="00FC2317" w:rsidRDefault="007049E2">
            <w:pPr>
              <w:pStyle w:val="TableParagraph"/>
              <w:spacing w:line="272" w:lineRule="exact"/>
              <w:rPr>
                <w:sz w:val="24"/>
              </w:rPr>
            </w:pPr>
            <w:hyperlink r:id="rId59">
              <w:r w:rsidR="00AB17AB">
                <w:rPr>
                  <w:color w:val="0000FF"/>
                  <w:sz w:val="24"/>
                  <w:szCs w:val="24"/>
                  <w:u w:val="single" w:color="0000FF"/>
                  <w:lang w:bidi="es-ES"/>
                </w:rPr>
                <w:t>www.medicaid.gov</w:t>
              </w:r>
            </w:hyperlink>
          </w:p>
        </w:tc>
        <w:tc>
          <w:tcPr>
            <w:tcW w:w="2611" w:type="dxa"/>
          </w:tcPr>
          <w:p w14:paraId="46B44EBC" w14:textId="77777777" w:rsidR="00FC2317" w:rsidRDefault="00AB17AB">
            <w:pPr>
              <w:pStyle w:val="TableParagraph"/>
              <w:spacing w:line="272" w:lineRule="exact"/>
              <w:ind w:right="237"/>
              <w:rPr>
                <w:sz w:val="24"/>
              </w:rPr>
            </w:pPr>
            <w:r>
              <w:rPr>
                <w:sz w:val="24"/>
                <w:szCs w:val="24"/>
                <w:lang w:bidi="es-ES"/>
              </w:rPr>
              <w:t>(800) 642-3195</w:t>
            </w:r>
          </w:p>
        </w:tc>
      </w:tr>
      <w:tr w:rsidR="00FC2317" w14:paraId="46B44EC1" w14:textId="77777777">
        <w:trPr>
          <w:trHeight w:hRule="exact" w:val="562"/>
        </w:trPr>
        <w:tc>
          <w:tcPr>
            <w:tcW w:w="3444" w:type="dxa"/>
          </w:tcPr>
          <w:p w14:paraId="46B44EBE" w14:textId="77777777" w:rsidR="00FC2317" w:rsidRDefault="00AB17AB">
            <w:pPr>
              <w:pStyle w:val="TableParagraph"/>
              <w:spacing w:line="272" w:lineRule="exact"/>
              <w:ind w:right="603"/>
              <w:rPr>
                <w:sz w:val="24"/>
              </w:rPr>
            </w:pPr>
            <w:r>
              <w:rPr>
                <w:sz w:val="24"/>
                <w:szCs w:val="24"/>
                <w:lang w:bidi="es-ES"/>
              </w:rPr>
              <w:t>Medicare Helpline</w:t>
            </w:r>
          </w:p>
        </w:tc>
        <w:tc>
          <w:tcPr>
            <w:tcW w:w="4116" w:type="dxa"/>
          </w:tcPr>
          <w:p w14:paraId="46B44EBF" w14:textId="77777777" w:rsidR="00FC2317" w:rsidRDefault="007049E2">
            <w:pPr>
              <w:pStyle w:val="TableParagraph"/>
              <w:spacing w:line="272" w:lineRule="exact"/>
              <w:rPr>
                <w:sz w:val="24"/>
              </w:rPr>
            </w:pPr>
            <w:hyperlink r:id="rId60">
              <w:r w:rsidR="00AB17AB">
                <w:rPr>
                  <w:color w:val="0000FF"/>
                  <w:sz w:val="24"/>
                  <w:szCs w:val="24"/>
                  <w:u w:val="single" w:color="0000FF"/>
                  <w:lang w:bidi="es-ES"/>
                </w:rPr>
                <w:t>www.medicare.gov</w:t>
              </w:r>
            </w:hyperlink>
          </w:p>
        </w:tc>
        <w:tc>
          <w:tcPr>
            <w:tcW w:w="2611" w:type="dxa"/>
          </w:tcPr>
          <w:p w14:paraId="46B44EC0" w14:textId="77777777" w:rsidR="00FC2317" w:rsidRDefault="00AB17AB">
            <w:pPr>
              <w:pStyle w:val="TableParagraph"/>
              <w:spacing w:line="272" w:lineRule="exact"/>
              <w:ind w:right="237"/>
              <w:rPr>
                <w:sz w:val="24"/>
              </w:rPr>
            </w:pPr>
            <w:r>
              <w:rPr>
                <w:sz w:val="24"/>
                <w:szCs w:val="24"/>
                <w:lang w:bidi="es-ES"/>
              </w:rPr>
              <w:t>(800) 642-3195</w:t>
            </w:r>
          </w:p>
        </w:tc>
      </w:tr>
      <w:tr w:rsidR="007E0818" w14:paraId="1E8EE135" w14:textId="77777777" w:rsidTr="007E0818">
        <w:trPr>
          <w:trHeight w:hRule="exact" w:val="1446"/>
        </w:trPr>
        <w:tc>
          <w:tcPr>
            <w:tcW w:w="3444" w:type="dxa"/>
          </w:tcPr>
          <w:p w14:paraId="3F140F5E" w14:textId="5049945B" w:rsidR="007E0818" w:rsidRDefault="007E0818" w:rsidP="007E0818">
            <w:pPr>
              <w:pStyle w:val="TableParagraph"/>
              <w:spacing w:line="272" w:lineRule="exact"/>
              <w:ind w:right="148"/>
              <w:rPr>
                <w:sz w:val="24"/>
                <w:szCs w:val="24"/>
                <w:lang w:bidi="es-ES"/>
              </w:rPr>
            </w:pPr>
            <w:r>
              <w:rPr>
                <w:sz w:val="24"/>
                <w:lang w:bidi="es-ES"/>
              </w:rPr>
              <w:t>Michigan Department of Health and Human Services, MDHHS (Departamento de Salud y Servicios Humanos de Michigan)</w:t>
            </w:r>
          </w:p>
        </w:tc>
        <w:tc>
          <w:tcPr>
            <w:tcW w:w="4116" w:type="dxa"/>
          </w:tcPr>
          <w:p w14:paraId="7F9E654F" w14:textId="11C37AD7" w:rsidR="007E0818" w:rsidRDefault="007049E2" w:rsidP="007E0818">
            <w:pPr>
              <w:pStyle w:val="TableParagraph"/>
              <w:spacing w:line="272" w:lineRule="exact"/>
            </w:pPr>
            <w:hyperlink r:id="rId61" w:history="1">
              <w:r w:rsidR="007E0818" w:rsidRPr="001A5695">
                <w:rPr>
                  <w:rStyle w:val="Hyperlink"/>
                  <w:lang w:bidi="es-ES"/>
                </w:rPr>
                <w:t>www.michigan.gov/mdhhs</w:t>
              </w:r>
            </w:hyperlink>
            <w:r w:rsidR="007E0818">
              <w:rPr>
                <w:lang w:bidi="es-ES"/>
              </w:rPr>
              <w:t xml:space="preserve"> </w:t>
            </w:r>
          </w:p>
        </w:tc>
        <w:tc>
          <w:tcPr>
            <w:tcW w:w="2611" w:type="dxa"/>
          </w:tcPr>
          <w:p w14:paraId="7AA17192" w14:textId="08B87FA9" w:rsidR="007E0818" w:rsidRDefault="007E0818" w:rsidP="007E0818">
            <w:pPr>
              <w:pStyle w:val="TableParagraph"/>
              <w:spacing w:line="272" w:lineRule="exact"/>
              <w:ind w:right="74"/>
              <w:rPr>
                <w:sz w:val="24"/>
                <w:szCs w:val="24"/>
                <w:lang w:bidi="es-ES"/>
              </w:rPr>
            </w:pPr>
            <w:r>
              <w:rPr>
                <w:sz w:val="24"/>
                <w:lang w:bidi="es-ES"/>
              </w:rPr>
              <w:t>Visite la página web del MDHHS para conocer los números telefónicos.</w:t>
            </w:r>
          </w:p>
        </w:tc>
      </w:tr>
      <w:tr w:rsidR="00FC2317" w14:paraId="46B44EC5" w14:textId="77777777" w:rsidTr="007E0818">
        <w:trPr>
          <w:trHeight w:hRule="exact" w:val="1241"/>
        </w:trPr>
        <w:tc>
          <w:tcPr>
            <w:tcW w:w="3444" w:type="dxa"/>
          </w:tcPr>
          <w:p w14:paraId="46B44EC2" w14:textId="77777777" w:rsidR="00FC2317" w:rsidRDefault="00AB17AB" w:rsidP="007E0818">
            <w:pPr>
              <w:pStyle w:val="TableParagraph"/>
              <w:ind w:right="6"/>
              <w:rPr>
                <w:sz w:val="24"/>
              </w:rPr>
            </w:pPr>
            <w:r>
              <w:rPr>
                <w:sz w:val="24"/>
                <w:szCs w:val="24"/>
                <w:lang w:bidi="es-ES"/>
              </w:rPr>
              <w:t>Michigan Disability Rights Coalition (Coalición de Michigan sobre los derechos de personas con discapacidad)</w:t>
            </w:r>
          </w:p>
        </w:tc>
        <w:tc>
          <w:tcPr>
            <w:tcW w:w="4116" w:type="dxa"/>
          </w:tcPr>
          <w:p w14:paraId="46B44EC3" w14:textId="77777777" w:rsidR="00FC2317" w:rsidRDefault="007049E2">
            <w:pPr>
              <w:pStyle w:val="TableParagraph"/>
              <w:spacing w:line="272" w:lineRule="exact"/>
              <w:rPr>
                <w:sz w:val="24"/>
              </w:rPr>
            </w:pPr>
            <w:hyperlink r:id="rId62">
              <w:r w:rsidR="00AB17AB">
                <w:rPr>
                  <w:color w:val="0000FF"/>
                  <w:sz w:val="24"/>
                  <w:szCs w:val="24"/>
                  <w:u w:val="single" w:color="0000FF"/>
                  <w:lang w:bidi="es-ES"/>
                </w:rPr>
                <w:t>www.copower.org</w:t>
              </w:r>
            </w:hyperlink>
          </w:p>
        </w:tc>
        <w:tc>
          <w:tcPr>
            <w:tcW w:w="2611" w:type="dxa"/>
          </w:tcPr>
          <w:p w14:paraId="46B44EC4" w14:textId="77777777" w:rsidR="00FC2317" w:rsidRDefault="00AB17AB">
            <w:pPr>
              <w:pStyle w:val="TableParagraph"/>
              <w:spacing w:line="272" w:lineRule="exact"/>
              <w:ind w:right="237"/>
              <w:rPr>
                <w:sz w:val="24"/>
              </w:rPr>
            </w:pPr>
            <w:r>
              <w:rPr>
                <w:sz w:val="24"/>
                <w:szCs w:val="24"/>
                <w:lang w:bidi="es-ES"/>
              </w:rPr>
              <w:t>(800) 760-4600</w:t>
            </w:r>
          </w:p>
        </w:tc>
      </w:tr>
      <w:tr w:rsidR="00FC2317" w14:paraId="46B44EC9" w14:textId="77777777" w:rsidTr="0096006C">
        <w:trPr>
          <w:trHeight w:hRule="exact" w:val="1171"/>
        </w:trPr>
        <w:tc>
          <w:tcPr>
            <w:tcW w:w="3444" w:type="dxa"/>
          </w:tcPr>
          <w:p w14:paraId="46B44EC6" w14:textId="77777777" w:rsidR="00FC2317" w:rsidRDefault="00AB17AB" w:rsidP="0096006C">
            <w:pPr>
              <w:pStyle w:val="TableParagraph"/>
              <w:ind w:right="125"/>
              <w:rPr>
                <w:sz w:val="24"/>
              </w:rPr>
            </w:pPr>
            <w:r>
              <w:rPr>
                <w:sz w:val="24"/>
                <w:szCs w:val="24"/>
                <w:lang w:bidi="es-ES"/>
              </w:rPr>
              <w:t>Michigan Protection &amp; Advocacy Service (Servicio de protección y defensoría de Michigan)</w:t>
            </w:r>
          </w:p>
        </w:tc>
        <w:tc>
          <w:tcPr>
            <w:tcW w:w="4116" w:type="dxa"/>
          </w:tcPr>
          <w:p w14:paraId="46B44EC7" w14:textId="77777777" w:rsidR="00FC2317" w:rsidRDefault="007049E2">
            <w:pPr>
              <w:pStyle w:val="TableParagraph"/>
              <w:spacing w:line="272" w:lineRule="exact"/>
              <w:rPr>
                <w:sz w:val="24"/>
              </w:rPr>
            </w:pPr>
            <w:hyperlink r:id="rId63">
              <w:r w:rsidR="00AB17AB">
                <w:rPr>
                  <w:color w:val="0000FF"/>
                  <w:sz w:val="24"/>
                  <w:szCs w:val="24"/>
                  <w:u w:val="single" w:color="0000FF"/>
                  <w:lang w:bidi="es-ES"/>
                </w:rPr>
                <w:t>www.mpas.org</w:t>
              </w:r>
            </w:hyperlink>
          </w:p>
        </w:tc>
        <w:tc>
          <w:tcPr>
            <w:tcW w:w="2611" w:type="dxa"/>
          </w:tcPr>
          <w:p w14:paraId="46B44EC8" w14:textId="77777777" w:rsidR="00FC2317" w:rsidRDefault="00AB17AB">
            <w:pPr>
              <w:pStyle w:val="TableParagraph"/>
              <w:spacing w:line="272" w:lineRule="exact"/>
              <w:ind w:right="237"/>
              <w:rPr>
                <w:sz w:val="24"/>
              </w:rPr>
            </w:pPr>
            <w:r>
              <w:rPr>
                <w:sz w:val="24"/>
                <w:szCs w:val="24"/>
                <w:lang w:bidi="es-ES"/>
              </w:rPr>
              <w:t>(800) 288-5923</w:t>
            </w:r>
          </w:p>
        </w:tc>
      </w:tr>
      <w:tr w:rsidR="00FC2317" w14:paraId="46B44ECD" w14:textId="77777777" w:rsidTr="0096006C">
        <w:trPr>
          <w:trHeight w:hRule="exact" w:val="901"/>
        </w:trPr>
        <w:tc>
          <w:tcPr>
            <w:tcW w:w="3444" w:type="dxa"/>
          </w:tcPr>
          <w:p w14:paraId="46B44ECA" w14:textId="77777777" w:rsidR="00FC2317" w:rsidRDefault="00AB17AB" w:rsidP="0096006C">
            <w:pPr>
              <w:pStyle w:val="TableParagraph"/>
              <w:ind w:right="35"/>
              <w:rPr>
                <w:sz w:val="24"/>
              </w:rPr>
            </w:pPr>
            <w:r>
              <w:rPr>
                <w:sz w:val="24"/>
                <w:szCs w:val="24"/>
                <w:lang w:bidi="es-ES"/>
              </w:rPr>
              <w:t>Michigan Rehabilitation Services (Servicios de rehabilitación de Michigan)</w:t>
            </w:r>
          </w:p>
        </w:tc>
        <w:tc>
          <w:tcPr>
            <w:tcW w:w="4116" w:type="dxa"/>
          </w:tcPr>
          <w:p w14:paraId="46B44ECB" w14:textId="77777777" w:rsidR="00FC2317" w:rsidRDefault="007049E2">
            <w:pPr>
              <w:pStyle w:val="TableParagraph"/>
              <w:spacing w:line="272" w:lineRule="exact"/>
              <w:rPr>
                <w:sz w:val="24"/>
              </w:rPr>
            </w:pPr>
            <w:hyperlink r:id="rId64">
              <w:r w:rsidR="00AB17AB">
                <w:rPr>
                  <w:color w:val="0000FF"/>
                  <w:sz w:val="24"/>
                  <w:szCs w:val="24"/>
                  <w:u w:val="single" w:color="0000FF"/>
                  <w:lang w:bidi="es-ES"/>
                </w:rPr>
                <w:t>www.michigan.gov/mrs</w:t>
              </w:r>
            </w:hyperlink>
          </w:p>
        </w:tc>
        <w:tc>
          <w:tcPr>
            <w:tcW w:w="2611" w:type="dxa"/>
          </w:tcPr>
          <w:p w14:paraId="46B44ECC" w14:textId="77777777" w:rsidR="00FC2317" w:rsidRDefault="00AB17AB">
            <w:pPr>
              <w:pStyle w:val="TableParagraph"/>
              <w:spacing w:line="272" w:lineRule="exact"/>
              <w:ind w:right="237"/>
              <w:rPr>
                <w:sz w:val="24"/>
              </w:rPr>
            </w:pPr>
            <w:r>
              <w:rPr>
                <w:sz w:val="24"/>
                <w:szCs w:val="24"/>
                <w:lang w:bidi="es-ES"/>
              </w:rPr>
              <w:t>(800) 605-6722</w:t>
            </w:r>
          </w:p>
        </w:tc>
      </w:tr>
      <w:tr w:rsidR="00FC2317" w14:paraId="46B44ED1" w14:textId="77777777" w:rsidTr="0096006C">
        <w:trPr>
          <w:trHeight w:hRule="exact" w:val="1441"/>
        </w:trPr>
        <w:tc>
          <w:tcPr>
            <w:tcW w:w="3444" w:type="dxa"/>
          </w:tcPr>
          <w:p w14:paraId="46B44ECE" w14:textId="77777777" w:rsidR="00FC2317" w:rsidRDefault="00AB17AB" w:rsidP="0096006C">
            <w:pPr>
              <w:pStyle w:val="TableParagraph"/>
              <w:rPr>
                <w:sz w:val="24"/>
              </w:rPr>
            </w:pPr>
            <w:r>
              <w:rPr>
                <w:sz w:val="24"/>
                <w:szCs w:val="24"/>
                <w:lang w:bidi="es-ES"/>
              </w:rPr>
              <w:t>Michigan Statewide Independent Living Council (Consejo del Estado de Michigan para la vida independiente)</w:t>
            </w:r>
          </w:p>
        </w:tc>
        <w:tc>
          <w:tcPr>
            <w:tcW w:w="4116" w:type="dxa"/>
          </w:tcPr>
          <w:p w14:paraId="46B44ECF" w14:textId="77777777" w:rsidR="00FC2317" w:rsidRDefault="007049E2">
            <w:pPr>
              <w:pStyle w:val="TableParagraph"/>
              <w:spacing w:line="274" w:lineRule="exact"/>
              <w:rPr>
                <w:sz w:val="24"/>
              </w:rPr>
            </w:pPr>
            <w:hyperlink r:id="rId65">
              <w:r w:rsidR="00AB17AB">
                <w:rPr>
                  <w:color w:val="0000FF"/>
                  <w:sz w:val="24"/>
                  <w:szCs w:val="24"/>
                  <w:u w:val="single" w:color="0000FF"/>
                  <w:lang w:bidi="es-ES"/>
                </w:rPr>
                <w:t>www.misilc.org</w:t>
              </w:r>
            </w:hyperlink>
          </w:p>
        </w:tc>
        <w:tc>
          <w:tcPr>
            <w:tcW w:w="2611" w:type="dxa"/>
          </w:tcPr>
          <w:p w14:paraId="46B44ED0" w14:textId="77777777" w:rsidR="00FC2317" w:rsidRDefault="00AB17AB">
            <w:pPr>
              <w:pStyle w:val="TableParagraph"/>
              <w:spacing w:line="274" w:lineRule="exact"/>
              <w:ind w:right="237"/>
              <w:rPr>
                <w:sz w:val="24"/>
              </w:rPr>
            </w:pPr>
            <w:r>
              <w:rPr>
                <w:sz w:val="24"/>
                <w:szCs w:val="24"/>
                <w:lang w:bidi="es-ES"/>
              </w:rPr>
              <w:t>(800) 808-7452</w:t>
            </w:r>
          </w:p>
        </w:tc>
      </w:tr>
      <w:tr w:rsidR="00FC2317" w14:paraId="46B44ED5" w14:textId="77777777" w:rsidTr="0096006C">
        <w:trPr>
          <w:trHeight w:hRule="exact" w:val="901"/>
        </w:trPr>
        <w:tc>
          <w:tcPr>
            <w:tcW w:w="3444" w:type="dxa"/>
          </w:tcPr>
          <w:p w14:paraId="46B44ED2" w14:textId="77777777" w:rsidR="00FC2317" w:rsidRDefault="00AB17AB" w:rsidP="0096006C">
            <w:pPr>
              <w:pStyle w:val="TableParagraph"/>
              <w:spacing w:line="272" w:lineRule="exact"/>
              <w:rPr>
                <w:sz w:val="24"/>
              </w:rPr>
            </w:pPr>
            <w:r>
              <w:rPr>
                <w:sz w:val="24"/>
                <w:szCs w:val="24"/>
                <w:lang w:bidi="es-ES"/>
              </w:rPr>
              <w:t>Narcotics Anonymous Hotline (Línea de narcóticos anónimos)</w:t>
            </w:r>
          </w:p>
        </w:tc>
        <w:tc>
          <w:tcPr>
            <w:tcW w:w="4116" w:type="dxa"/>
          </w:tcPr>
          <w:p w14:paraId="46B44ED3" w14:textId="77777777" w:rsidR="00FC2317" w:rsidRDefault="007049E2">
            <w:pPr>
              <w:pStyle w:val="TableParagraph"/>
              <w:spacing w:line="272" w:lineRule="exact"/>
              <w:rPr>
                <w:sz w:val="24"/>
              </w:rPr>
            </w:pPr>
            <w:hyperlink r:id="rId66">
              <w:r w:rsidR="00AB17AB">
                <w:rPr>
                  <w:color w:val="0000FF"/>
                  <w:sz w:val="24"/>
                  <w:szCs w:val="24"/>
                  <w:u w:val="single" w:color="0000FF"/>
                  <w:lang w:bidi="es-ES"/>
                </w:rPr>
                <w:t>www.michigan-na.org</w:t>
              </w:r>
            </w:hyperlink>
          </w:p>
        </w:tc>
        <w:tc>
          <w:tcPr>
            <w:tcW w:w="2611" w:type="dxa"/>
          </w:tcPr>
          <w:p w14:paraId="46B44ED4" w14:textId="77777777" w:rsidR="00FC2317" w:rsidRDefault="00AB17AB">
            <w:pPr>
              <w:pStyle w:val="TableParagraph"/>
              <w:spacing w:line="272" w:lineRule="exact"/>
              <w:ind w:right="237"/>
              <w:rPr>
                <w:sz w:val="24"/>
              </w:rPr>
            </w:pPr>
            <w:r>
              <w:rPr>
                <w:sz w:val="24"/>
                <w:szCs w:val="24"/>
                <w:lang w:bidi="es-ES"/>
              </w:rPr>
              <w:t>(800) 230-4085</w:t>
            </w:r>
          </w:p>
        </w:tc>
      </w:tr>
      <w:tr w:rsidR="00FC2317" w14:paraId="46B44EDA" w14:textId="77777777" w:rsidTr="0096006C">
        <w:trPr>
          <w:trHeight w:hRule="exact" w:val="1171"/>
        </w:trPr>
        <w:tc>
          <w:tcPr>
            <w:tcW w:w="3444" w:type="dxa"/>
          </w:tcPr>
          <w:p w14:paraId="46B44ED7" w14:textId="77777777" w:rsidR="00FC2317" w:rsidRDefault="00AB17AB" w:rsidP="0096006C">
            <w:pPr>
              <w:pStyle w:val="TableParagraph"/>
              <w:ind w:right="35"/>
              <w:rPr>
                <w:sz w:val="24"/>
              </w:rPr>
            </w:pPr>
            <w:r>
              <w:rPr>
                <w:sz w:val="24"/>
                <w:szCs w:val="24"/>
                <w:lang w:bidi="es-ES"/>
              </w:rPr>
              <w:t>National Alliance on Mental Illness of Michigan (Alianza nacional sobre salud mental de Michigan)</w:t>
            </w:r>
          </w:p>
        </w:tc>
        <w:tc>
          <w:tcPr>
            <w:tcW w:w="4116" w:type="dxa"/>
          </w:tcPr>
          <w:p w14:paraId="46B44ED8" w14:textId="77777777" w:rsidR="00FC2317" w:rsidRDefault="007049E2">
            <w:pPr>
              <w:pStyle w:val="TableParagraph"/>
              <w:spacing w:line="272" w:lineRule="exact"/>
              <w:rPr>
                <w:sz w:val="24"/>
              </w:rPr>
            </w:pPr>
            <w:hyperlink r:id="rId67">
              <w:r w:rsidR="00AB17AB">
                <w:rPr>
                  <w:color w:val="0000FF"/>
                  <w:sz w:val="24"/>
                  <w:szCs w:val="24"/>
                  <w:u w:val="single" w:color="0000FF"/>
                  <w:lang w:bidi="es-ES"/>
                </w:rPr>
                <w:t>www.namimi.org</w:t>
              </w:r>
            </w:hyperlink>
          </w:p>
        </w:tc>
        <w:tc>
          <w:tcPr>
            <w:tcW w:w="2611" w:type="dxa"/>
          </w:tcPr>
          <w:p w14:paraId="46B44ED9" w14:textId="77777777" w:rsidR="00FC2317" w:rsidRDefault="00AB17AB">
            <w:pPr>
              <w:pStyle w:val="TableParagraph"/>
              <w:spacing w:line="272" w:lineRule="exact"/>
              <w:ind w:right="237"/>
              <w:rPr>
                <w:sz w:val="24"/>
              </w:rPr>
            </w:pPr>
            <w:r>
              <w:rPr>
                <w:sz w:val="24"/>
                <w:szCs w:val="24"/>
                <w:lang w:bidi="es-ES"/>
              </w:rPr>
              <w:t>(800) 950-6264</w:t>
            </w:r>
          </w:p>
        </w:tc>
      </w:tr>
      <w:tr w:rsidR="00FC2317" w14:paraId="46B44EDE" w14:textId="77777777" w:rsidTr="0096006C">
        <w:trPr>
          <w:trHeight w:hRule="exact" w:val="910"/>
        </w:trPr>
        <w:tc>
          <w:tcPr>
            <w:tcW w:w="3444" w:type="dxa"/>
          </w:tcPr>
          <w:p w14:paraId="46B44EDB" w14:textId="77777777" w:rsidR="00FC2317" w:rsidRDefault="00AB17AB" w:rsidP="0096006C">
            <w:pPr>
              <w:pStyle w:val="TableParagraph"/>
              <w:ind w:right="35"/>
              <w:rPr>
                <w:sz w:val="24"/>
              </w:rPr>
            </w:pPr>
            <w:r>
              <w:rPr>
                <w:sz w:val="24"/>
                <w:szCs w:val="24"/>
                <w:lang w:bidi="es-ES"/>
              </w:rPr>
              <w:t>National Down Syndrome Society (Sociedad nacional para el síndrome de Down)</w:t>
            </w:r>
          </w:p>
        </w:tc>
        <w:tc>
          <w:tcPr>
            <w:tcW w:w="4116" w:type="dxa"/>
          </w:tcPr>
          <w:p w14:paraId="46B44EDC" w14:textId="77777777" w:rsidR="00FC2317" w:rsidRDefault="007049E2">
            <w:pPr>
              <w:pStyle w:val="TableParagraph"/>
              <w:spacing w:line="272" w:lineRule="exact"/>
              <w:rPr>
                <w:sz w:val="24"/>
              </w:rPr>
            </w:pPr>
            <w:hyperlink r:id="rId68">
              <w:r w:rsidR="00AB17AB">
                <w:rPr>
                  <w:color w:val="0000FF"/>
                  <w:sz w:val="24"/>
                  <w:szCs w:val="24"/>
                  <w:u w:val="single" w:color="0000FF"/>
                  <w:lang w:bidi="es-ES"/>
                </w:rPr>
                <w:t>www.ndss.org</w:t>
              </w:r>
            </w:hyperlink>
          </w:p>
        </w:tc>
        <w:tc>
          <w:tcPr>
            <w:tcW w:w="2611" w:type="dxa"/>
          </w:tcPr>
          <w:p w14:paraId="46B44EDD" w14:textId="77777777" w:rsidR="00FC2317" w:rsidRDefault="00AB17AB">
            <w:pPr>
              <w:pStyle w:val="TableParagraph"/>
              <w:spacing w:line="272" w:lineRule="exact"/>
              <w:ind w:right="237"/>
              <w:rPr>
                <w:sz w:val="24"/>
              </w:rPr>
            </w:pPr>
            <w:r>
              <w:rPr>
                <w:sz w:val="24"/>
                <w:szCs w:val="24"/>
                <w:lang w:bidi="es-ES"/>
              </w:rPr>
              <w:t>(800) 221-4602</w:t>
            </w:r>
          </w:p>
        </w:tc>
      </w:tr>
      <w:tr w:rsidR="00FC2317" w14:paraId="46B44EE2" w14:textId="77777777" w:rsidTr="0096006C">
        <w:trPr>
          <w:trHeight w:hRule="exact" w:val="892"/>
        </w:trPr>
        <w:tc>
          <w:tcPr>
            <w:tcW w:w="3444" w:type="dxa"/>
          </w:tcPr>
          <w:p w14:paraId="46B44EDF" w14:textId="77777777" w:rsidR="00FC2317" w:rsidRDefault="00AB17AB" w:rsidP="0096006C">
            <w:pPr>
              <w:pStyle w:val="TableParagraph"/>
              <w:ind w:right="125"/>
              <w:rPr>
                <w:sz w:val="24"/>
              </w:rPr>
            </w:pPr>
            <w:r>
              <w:rPr>
                <w:sz w:val="24"/>
                <w:szCs w:val="24"/>
                <w:lang w:bidi="es-ES"/>
              </w:rPr>
              <w:t>National Empowerment Center (Centro nacional de empoderamiento)</w:t>
            </w:r>
          </w:p>
        </w:tc>
        <w:tc>
          <w:tcPr>
            <w:tcW w:w="4116" w:type="dxa"/>
          </w:tcPr>
          <w:p w14:paraId="46B44EE0" w14:textId="77777777" w:rsidR="00FC2317" w:rsidRDefault="007049E2">
            <w:pPr>
              <w:pStyle w:val="TableParagraph"/>
              <w:spacing w:line="272" w:lineRule="exact"/>
              <w:rPr>
                <w:sz w:val="24"/>
              </w:rPr>
            </w:pPr>
            <w:hyperlink r:id="rId69">
              <w:r w:rsidR="00AB17AB">
                <w:rPr>
                  <w:color w:val="0000FF"/>
                  <w:sz w:val="24"/>
                  <w:szCs w:val="24"/>
                  <w:u w:val="single" w:color="0000FF"/>
                  <w:lang w:bidi="es-ES"/>
                </w:rPr>
                <w:t>www.power2u.org</w:t>
              </w:r>
            </w:hyperlink>
          </w:p>
        </w:tc>
        <w:tc>
          <w:tcPr>
            <w:tcW w:w="2611" w:type="dxa"/>
          </w:tcPr>
          <w:p w14:paraId="46B44EE1" w14:textId="77777777" w:rsidR="00FC2317" w:rsidRDefault="00AB17AB">
            <w:pPr>
              <w:pStyle w:val="TableParagraph"/>
              <w:spacing w:line="272" w:lineRule="exact"/>
              <w:ind w:right="237"/>
              <w:rPr>
                <w:sz w:val="24"/>
              </w:rPr>
            </w:pPr>
            <w:r>
              <w:rPr>
                <w:sz w:val="24"/>
                <w:szCs w:val="24"/>
                <w:lang w:bidi="es-ES"/>
              </w:rPr>
              <w:t>(800) 769-3728</w:t>
            </w:r>
          </w:p>
        </w:tc>
      </w:tr>
      <w:tr w:rsidR="00FC2317" w14:paraId="46B44EE6" w14:textId="77777777" w:rsidTr="0096006C">
        <w:trPr>
          <w:trHeight w:hRule="exact" w:val="910"/>
        </w:trPr>
        <w:tc>
          <w:tcPr>
            <w:tcW w:w="3444" w:type="dxa"/>
          </w:tcPr>
          <w:p w14:paraId="46B44EE3" w14:textId="77777777" w:rsidR="00FC2317" w:rsidRDefault="00AB17AB" w:rsidP="0096006C">
            <w:pPr>
              <w:pStyle w:val="TableParagraph"/>
              <w:ind w:right="35"/>
              <w:rPr>
                <w:sz w:val="24"/>
              </w:rPr>
            </w:pPr>
            <w:r>
              <w:rPr>
                <w:sz w:val="24"/>
                <w:szCs w:val="24"/>
                <w:lang w:bidi="es-ES"/>
              </w:rPr>
              <w:t>National Multiple Sclerosis Society (Sociedad nacional de esclerosis múltiple)</w:t>
            </w:r>
          </w:p>
        </w:tc>
        <w:tc>
          <w:tcPr>
            <w:tcW w:w="4116" w:type="dxa"/>
          </w:tcPr>
          <w:p w14:paraId="46B44EE4" w14:textId="77777777" w:rsidR="00FC2317" w:rsidRDefault="007049E2">
            <w:pPr>
              <w:pStyle w:val="TableParagraph"/>
              <w:spacing w:line="274" w:lineRule="exact"/>
              <w:rPr>
                <w:sz w:val="24"/>
              </w:rPr>
            </w:pPr>
            <w:hyperlink r:id="rId70">
              <w:r w:rsidR="00AB17AB">
                <w:rPr>
                  <w:color w:val="0000FF"/>
                  <w:sz w:val="24"/>
                  <w:szCs w:val="24"/>
                  <w:u w:val="single" w:color="0000FF"/>
                  <w:lang w:bidi="es-ES"/>
                </w:rPr>
                <w:t>www.nationalmssociety.org</w:t>
              </w:r>
            </w:hyperlink>
          </w:p>
        </w:tc>
        <w:tc>
          <w:tcPr>
            <w:tcW w:w="2611" w:type="dxa"/>
          </w:tcPr>
          <w:p w14:paraId="46B44EE5" w14:textId="77777777" w:rsidR="00FC2317" w:rsidRDefault="00AB17AB">
            <w:pPr>
              <w:pStyle w:val="TableParagraph"/>
              <w:spacing w:line="274" w:lineRule="exact"/>
              <w:ind w:right="237"/>
              <w:rPr>
                <w:sz w:val="24"/>
              </w:rPr>
            </w:pPr>
            <w:r>
              <w:rPr>
                <w:sz w:val="24"/>
                <w:szCs w:val="24"/>
                <w:lang w:bidi="es-ES"/>
              </w:rPr>
              <w:t>(800) 344-4867</w:t>
            </w:r>
          </w:p>
        </w:tc>
      </w:tr>
      <w:tr w:rsidR="00FC2317" w14:paraId="46B44EEA" w14:textId="77777777" w:rsidTr="0096006C">
        <w:trPr>
          <w:trHeight w:hRule="exact" w:val="892"/>
        </w:trPr>
        <w:tc>
          <w:tcPr>
            <w:tcW w:w="3444" w:type="dxa"/>
          </w:tcPr>
          <w:p w14:paraId="46B44EE7" w14:textId="77777777" w:rsidR="00FC2317" w:rsidRDefault="00AB17AB" w:rsidP="0096006C">
            <w:pPr>
              <w:pStyle w:val="TableParagraph"/>
              <w:spacing w:line="272" w:lineRule="exact"/>
              <w:ind w:right="35"/>
              <w:rPr>
                <w:sz w:val="24"/>
              </w:rPr>
            </w:pPr>
            <w:r>
              <w:rPr>
                <w:sz w:val="24"/>
                <w:szCs w:val="24"/>
                <w:lang w:bidi="es-ES"/>
              </w:rPr>
              <w:t>National Parent Helpline (Línea nacional de ayuda para padres)</w:t>
            </w:r>
          </w:p>
        </w:tc>
        <w:tc>
          <w:tcPr>
            <w:tcW w:w="4116" w:type="dxa"/>
          </w:tcPr>
          <w:p w14:paraId="46B44EE8" w14:textId="77777777" w:rsidR="00FC2317" w:rsidRDefault="007049E2">
            <w:pPr>
              <w:pStyle w:val="TableParagraph"/>
              <w:spacing w:line="272" w:lineRule="exact"/>
              <w:rPr>
                <w:sz w:val="24"/>
              </w:rPr>
            </w:pPr>
            <w:hyperlink r:id="rId71">
              <w:r w:rsidR="00AB17AB">
                <w:rPr>
                  <w:color w:val="0000FF"/>
                  <w:sz w:val="24"/>
                  <w:szCs w:val="24"/>
                  <w:u w:val="single" w:color="0000FF"/>
                  <w:lang w:bidi="es-ES"/>
                </w:rPr>
                <w:t>www.nationalparenthelpline.org</w:t>
              </w:r>
            </w:hyperlink>
          </w:p>
        </w:tc>
        <w:tc>
          <w:tcPr>
            <w:tcW w:w="2611" w:type="dxa"/>
          </w:tcPr>
          <w:p w14:paraId="46B44EE9" w14:textId="77777777" w:rsidR="00FC2317" w:rsidRDefault="00AB17AB">
            <w:pPr>
              <w:pStyle w:val="TableParagraph"/>
              <w:spacing w:line="272" w:lineRule="exact"/>
              <w:ind w:right="237"/>
              <w:rPr>
                <w:sz w:val="24"/>
              </w:rPr>
            </w:pPr>
            <w:r>
              <w:rPr>
                <w:sz w:val="24"/>
                <w:szCs w:val="24"/>
                <w:lang w:bidi="es-ES"/>
              </w:rPr>
              <w:t>(855) 427-2736</w:t>
            </w:r>
          </w:p>
        </w:tc>
      </w:tr>
      <w:tr w:rsidR="00FC2317" w14:paraId="46B44EEE" w14:textId="77777777" w:rsidTr="0096006C">
        <w:trPr>
          <w:trHeight w:hRule="exact" w:val="1180"/>
        </w:trPr>
        <w:tc>
          <w:tcPr>
            <w:tcW w:w="3444" w:type="dxa"/>
          </w:tcPr>
          <w:p w14:paraId="46B44EEB" w14:textId="77777777" w:rsidR="00FC2317" w:rsidRDefault="00AB17AB" w:rsidP="0096006C">
            <w:pPr>
              <w:pStyle w:val="TableParagraph"/>
              <w:rPr>
                <w:sz w:val="24"/>
              </w:rPr>
            </w:pPr>
            <w:r>
              <w:rPr>
                <w:sz w:val="24"/>
                <w:szCs w:val="24"/>
                <w:lang w:bidi="es-ES"/>
              </w:rPr>
              <w:t>National Rehabilitation Information Center (Centro nacional de información sobre rehabilitación)</w:t>
            </w:r>
          </w:p>
        </w:tc>
        <w:tc>
          <w:tcPr>
            <w:tcW w:w="4116" w:type="dxa"/>
          </w:tcPr>
          <w:p w14:paraId="46B44EEC" w14:textId="77777777" w:rsidR="00FC2317" w:rsidRDefault="007049E2">
            <w:pPr>
              <w:pStyle w:val="TableParagraph"/>
              <w:spacing w:line="272" w:lineRule="exact"/>
              <w:rPr>
                <w:sz w:val="24"/>
              </w:rPr>
            </w:pPr>
            <w:hyperlink r:id="rId72">
              <w:r w:rsidR="00AB17AB">
                <w:rPr>
                  <w:color w:val="0000FF"/>
                  <w:sz w:val="24"/>
                  <w:szCs w:val="24"/>
                  <w:u w:val="single" w:color="0000FF"/>
                  <w:lang w:bidi="es-ES"/>
                </w:rPr>
                <w:t>www.naric.com</w:t>
              </w:r>
            </w:hyperlink>
          </w:p>
        </w:tc>
        <w:tc>
          <w:tcPr>
            <w:tcW w:w="2611" w:type="dxa"/>
          </w:tcPr>
          <w:p w14:paraId="46B44EED" w14:textId="77777777" w:rsidR="00FC2317" w:rsidRDefault="00AB17AB">
            <w:pPr>
              <w:pStyle w:val="TableParagraph"/>
              <w:spacing w:line="272" w:lineRule="exact"/>
              <w:ind w:right="237"/>
              <w:rPr>
                <w:sz w:val="24"/>
              </w:rPr>
            </w:pPr>
            <w:r>
              <w:rPr>
                <w:sz w:val="24"/>
                <w:szCs w:val="24"/>
                <w:lang w:bidi="es-ES"/>
              </w:rPr>
              <w:t>(800) 346-2742</w:t>
            </w:r>
          </w:p>
        </w:tc>
      </w:tr>
      <w:tr w:rsidR="00FC2317" w14:paraId="46B44EF2" w14:textId="77777777" w:rsidTr="0096006C">
        <w:trPr>
          <w:trHeight w:hRule="exact" w:val="901"/>
        </w:trPr>
        <w:tc>
          <w:tcPr>
            <w:tcW w:w="3444" w:type="dxa"/>
          </w:tcPr>
          <w:p w14:paraId="46B44EEF" w14:textId="77777777" w:rsidR="00FC2317" w:rsidRDefault="00AB17AB" w:rsidP="0096006C">
            <w:pPr>
              <w:pStyle w:val="TableParagraph"/>
              <w:ind w:right="35"/>
              <w:rPr>
                <w:sz w:val="24"/>
              </w:rPr>
            </w:pPr>
            <w:r>
              <w:rPr>
                <w:sz w:val="24"/>
                <w:szCs w:val="24"/>
                <w:lang w:bidi="es-ES"/>
              </w:rPr>
              <w:t>National Suicide Prevention Lifeline (Línea nacional para la prevención del suicidio)</w:t>
            </w:r>
          </w:p>
        </w:tc>
        <w:tc>
          <w:tcPr>
            <w:tcW w:w="4116" w:type="dxa"/>
          </w:tcPr>
          <w:p w14:paraId="46B44EF0" w14:textId="77777777" w:rsidR="00FC2317" w:rsidRDefault="007049E2">
            <w:pPr>
              <w:pStyle w:val="TableParagraph"/>
              <w:spacing w:line="272" w:lineRule="exact"/>
              <w:rPr>
                <w:sz w:val="24"/>
              </w:rPr>
            </w:pPr>
            <w:hyperlink r:id="rId73">
              <w:r w:rsidR="00AB17AB">
                <w:rPr>
                  <w:color w:val="0000FF"/>
                  <w:sz w:val="24"/>
                  <w:szCs w:val="24"/>
                  <w:u w:val="single" w:color="0000FF"/>
                  <w:lang w:bidi="es-ES"/>
                </w:rPr>
                <w:t>www.suicidepreventionlifeline.org</w:t>
              </w:r>
            </w:hyperlink>
          </w:p>
        </w:tc>
        <w:tc>
          <w:tcPr>
            <w:tcW w:w="2611" w:type="dxa"/>
          </w:tcPr>
          <w:p w14:paraId="46B44EF1" w14:textId="77777777" w:rsidR="00FC2317" w:rsidRDefault="00AB17AB">
            <w:pPr>
              <w:pStyle w:val="TableParagraph"/>
              <w:spacing w:line="272" w:lineRule="exact"/>
              <w:ind w:right="237"/>
              <w:rPr>
                <w:sz w:val="24"/>
              </w:rPr>
            </w:pPr>
            <w:r>
              <w:rPr>
                <w:sz w:val="24"/>
                <w:szCs w:val="24"/>
                <w:lang w:bidi="es-ES"/>
              </w:rPr>
              <w:t>(800) 273-8255</w:t>
            </w:r>
          </w:p>
        </w:tc>
      </w:tr>
      <w:tr w:rsidR="00FC2317" w14:paraId="46B44EF6" w14:textId="77777777" w:rsidTr="0096006C">
        <w:trPr>
          <w:trHeight w:hRule="exact" w:val="1432"/>
        </w:trPr>
        <w:tc>
          <w:tcPr>
            <w:tcW w:w="3444" w:type="dxa"/>
          </w:tcPr>
          <w:p w14:paraId="46B44EF3" w14:textId="77777777" w:rsidR="00FC2317" w:rsidRDefault="00AB17AB" w:rsidP="0096006C">
            <w:pPr>
              <w:pStyle w:val="TableParagraph"/>
              <w:ind w:right="35"/>
              <w:rPr>
                <w:sz w:val="24"/>
              </w:rPr>
            </w:pPr>
            <w:r>
              <w:rPr>
                <w:sz w:val="24"/>
                <w:szCs w:val="24"/>
                <w:lang w:bidi="es-ES"/>
              </w:rPr>
              <w:t>Schizophrenics and Related Disorders Alliance of America (Alianza estadounidense sobre esquizofrenia y trastornos relacionados)</w:t>
            </w:r>
          </w:p>
        </w:tc>
        <w:tc>
          <w:tcPr>
            <w:tcW w:w="4116" w:type="dxa"/>
          </w:tcPr>
          <w:p w14:paraId="46B44EF4" w14:textId="77777777" w:rsidR="00FC2317" w:rsidRDefault="007049E2">
            <w:pPr>
              <w:pStyle w:val="TableParagraph"/>
              <w:spacing w:line="272" w:lineRule="exact"/>
              <w:rPr>
                <w:sz w:val="24"/>
              </w:rPr>
            </w:pPr>
            <w:hyperlink r:id="rId74">
              <w:r w:rsidR="00AB17AB">
                <w:rPr>
                  <w:color w:val="0000FF"/>
                  <w:sz w:val="24"/>
                  <w:szCs w:val="24"/>
                  <w:u w:val="single" w:color="0000FF"/>
                  <w:lang w:bidi="es-ES"/>
                </w:rPr>
                <w:t>www.sardaa.org</w:t>
              </w:r>
            </w:hyperlink>
          </w:p>
        </w:tc>
        <w:tc>
          <w:tcPr>
            <w:tcW w:w="2611" w:type="dxa"/>
          </w:tcPr>
          <w:p w14:paraId="46B44EF5" w14:textId="77777777" w:rsidR="00FC2317" w:rsidRDefault="00AB17AB">
            <w:pPr>
              <w:pStyle w:val="TableParagraph"/>
              <w:spacing w:line="272" w:lineRule="exact"/>
              <w:ind w:right="237"/>
              <w:rPr>
                <w:sz w:val="24"/>
              </w:rPr>
            </w:pPr>
            <w:r>
              <w:rPr>
                <w:sz w:val="24"/>
                <w:szCs w:val="24"/>
                <w:lang w:bidi="es-ES"/>
              </w:rPr>
              <w:t>(866) 800-5199</w:t>
            </w:r>
          </w:p>
        </w:tc>
      </w:tr>
      <w:tr w:rsidR="00FC2317" w14:paraId="46B44EFA" w14:textId="77777777" w:rsidTr="0096006C">
        <w:trPr>
          <w:trHeight w:hRule="exact" w:val="901"/>
        </w:trPr>
        <w:tc>
          <w:tcPr>
            <w:tcW w:w="3444" w:type="dxa"/>
          </w:tcPr>
          <w:p w14:paraId="46B44EF7" w14:textId="77777777" w:rsidR="00FC2317" w:rsidRDefault="00AB17AB" w:rsidP="0096006C">
            <w:pPr>
              <w:pStyle w:val="TableParagraph"/>
              <w:spacing w:line="272" w:lineRule="exact"/>
              <w:ind w:right="35"/>
              <w:rPr>
                <w:sz w:val="24"/>
              </w:rPr>
            </w:pPr>
            <w:r>
              <w:rPr>
                <w:sz w:val="24"/>
                <w:szCs w:val="24"/>
                <w:lang w:bidi="es-ES"/>
              </w:rPr>
              <w:t>Social Security Administration (Administración de Seguridad Social)</w:t>
            </w:r>
          </w:p>
        </w:tc>
        <w:tc>
          <w:tcPr>
            <w:tcW w:w="4116" w:type="dxa"/>
          </w:tcPr>
          <w:p w14:paraId="46B44EF8" w14:textId="77777777" w:rsidR="00FC2317" w:rsidRDefault="007049E2">
            <w:pPr>
              <w:pStyle w:val="TableParagraph"/>
              <w:spacing w:line="272" w:lineRule="exact"/>
              <w:rPr>
                <w:sz w:val="24"/>
              </w:rPr>
            </w:pPr>
            <w:hyperlink r:id="rId75">
              <w:r w:rsidR="00AB17AB">
                <w:rPr>
                  <w:color w:val="0000FF"/>
                  <w:sz w:val="24"/>
                  <w:szCs w:val="24"/>
                  <w:u w:val="single" w:color="0000FF"/>
                  <w:lang w:bidi="es-ES"/>
                </w:rPr>
                <w:t>www.ssa.gov</w:t>
              </w:r>
            </w:hyperlink>
          </w:p>
        </w:tc>
        <w:tc>
          <w:tcPr>
            <w:tcW w:w="2611" w:type="dxa"/>
          </w:tcPr>
          <w:p w14:paraId="46B44EF9" w14:textId="77777777" w:rsidR="00FC2317" w:rsidRDefault="00AB17AB">
            <w:pPr>
              <w:pStyle w:val="TableParagraph"/>
              <w:spacing w:line="272" w:lineRule="exact"/>
              <w:ind w:right="237"/>
              <w:rPr>
                <w:sz w:val="24"/>
              </w:rPr>
            </w:pPr>
            <w:r>
              <w:rPr>
                <w:sz w:val="24"/>
                <w:szCs w:val="24"/>
                <w:lang w:bidi="es-ES"/>
              </w:rPr>
              <w:t>(800) 772-1213</w:t>
            </w:r>
          </w:p>
        </w:tc>
      </w:tr>
      <w:tr w:rsidR="00FC2317" w14:paraId="46B44EFE" w14:textId="77777777" w:rsidTr="0096006C">
        <w:trPr>
          <w:trHeight w:hRule="exact" w:val="1261"/>
        </w:trPr>
        <w:tc>
          <w:tcPr>
            <w:tcW w:w="3444" w:type="dxa"/>
          </w:tcPr>
          <w:p w14:paraId="46B44EFB" w14:textId="77777777" w:rsidR="00FC2317" w:rsidRDefault="00AB17AB" w:rsidP="0096006C">
            <w:pPr>
              <w:pStyle w:val="TableParagraph"/>
              <w:ind w:right="35"/>
              <w:rPr>
                <w:sz w:val="24"/>
              </w:rPr>
            </w:pPr>
            <w:r>
              <w:rPr>
                <w:sz w:val="24"/>
                <w:szCs w:val="24"/>
                <w:lang w:bidi="es-ES"/>
              </w:rPr>
              <w:t>United Cerebral Palsy Association of Michigan (Asociación unida sobre la parálisis cerebral de Michigan)</w:t>
            </w:r>
          </w:p>
        </w:tc>
        <w:tc>
          <w:tcPr>
            <w:tcW w:w="4116" w:type="dxa"/>
          </w:tcPr>
          <w:p w14:paraId="46B44EFC" w14:textId="77777777" w:rsidR="00FC2317" w:rsidRDefault="007049E2">
            <w:pPr>
              <w:pStyle w:val="TableParagraph"/>
              <w:spacing w:line="272" w:lineRule="exact"/>
              <w:rPr>
                <w:sz w:val="24"/>
              </w:rPr>
            </w:pPr>
            <w:hyperlink r:id="rId76">
              <w:r w:rsidR="00AB17AB">
                <w:rPr>
                  <w:color w:val="0000FF"/>
                  <w:sz w:val="24"/>
                  <w:szCs w:val="24"/>
                  <w:u w:val="single" w:color="0000FF"/>
                  <w:lang w:bidi="es-ES"/>
                </w:rPr>
                <w:t>www.ucpmichigan.org</w:t>
              </w:r>
            </w:hyperlink>
          </w:p>
        </w:tc>
        <w:tc>
          <w:tcPr>
            <w:tcW w:w="2611" w:type="dxa"/>
          </w:tcPr>
          <w:p w14:paraId="46B44EFD" w14:textId="77777777" w:rsidR="00FC2317" w:rsidRDefault="00AB17AB">
            <w:pPr>
              <w:pStyle w:val="TableParagraph"/>
              <w:spacing w:line="272" w:lineRule="exact"/>
              <w:ind w:right="237"/>
              <w:rPr>
                <w:sz w:val="24"/>
              </w:rPr>
            </w:pPr>
            <w:r>
              <w:rPr>
                <w:sz w:val="24"/>
                <w:szCs w:val="24"/>
                <w:lang w:bidi="es-ES"/>
              </w:rPr>
              <w:t>(800) 828-2714</w:t>
            </w:r>
          </w:p>
        </w:tc>
      </w:tr>
      <w:tr w:rsidR="00FC2317" w14:paraId="46B44F08" w14:textId="77777777" w:rsidTr="0096006C">
        <w:trPr>
          <w:trHeight w:hRule="exact" w:val="2431"/>
        </w:trPr>
        <w:tc>
          <w:tcPr>
            <w:tcW w:w="3444" w:type="dxa"/>
          </w:tcPr>
          <w:p w14:paraId="46B44EFF" w14:textId="77777777" w:rsidR="00FC2317" w:rsidRDefault="00AB17AB" w:rsidP="0096006C">
            <w:pPr>
              <w:pStyle w:val="TableParagraph"/>
              <w:spacing w:line="274" w:lineRule="exact"/>
              <w:ind w:right="35"/>
              <w:rPr>
                <w:sz w:val="24"/>
              </w:rPr>
            </w:pPr>
            <w:r>
              <w:rPr>
                <w:sz w:val="24"/>
                <w:szCs w:val="24"/>
                <w:lang w:bidi="es-ES"/>
              </w:rPr>
              <w:t>Veterans Administration (Administración de veteranos)</w:t>
            </w:r>
          </w:p>
          <w:p w14:paraId="46B44F00" w14:textId="77777777" w:rsidR="00FC2317" w:rsidRDefault="00AB17AB" w:rsidP="0096006C">
            <w:pPr>
              <w:pStyle w:val="TableParagraph"/>
              <w:numPr>
                <w:ilvl w:val="0"/>
                <w:numId w:val="4"/>
              </w:numPr>
              <w:tabs>
                <w:tab w:val="left" w:pos="555"/>
              </w:tabs>
              <w:spacing w:line="292" w:lineRule="exact"/>
              <w:ind w:right="35" w:hanging="271"/>
              <w:rPr>
                <w:sz w:val="24"/>
              </w:rPr>
            </w:pPr>
            <w:r>
              <w:rPr>
                <w:sz w:val="24"/>
                <w:szCs w:val="24"/>
                <w:lang w:bidi="es-ES"/>
              </w:rPr>
              <w:t>Benefits Hotline (Línea de beneficios)</w:t>
            </w:r>
          </w:p>
          <w:p w14:paraId="46B44F01" w14:textId="77777777" w:rsidR="00FC2317" w:rsidRDefault="00AB17AB" w:rsidP="0096006C">
            <w:pPr>
              <w:pStyle w:val="TableParagraph"/>
              <w:numPr>
                <w:ilvl w:val="0"/>
                <w:numId w:val="4"/>
              </w:numPr>
              <w:tabs>
                <w:tab w:val="left" w:pos="555"/>
              </w:tabs>
              <w:spacing w:line="292" w:lineRule="exact"/>
              <w:ind w:right="35" w:hanging="271"/>
              <w:rPr>
                <w:sz w:val="24"/>
              </w:rPr>
            </w:pPr>
            <w:r>
              <w:rPr>
                <w:sz w:val="24"/>
                <w:szCs w:val="24"/>
                <w:lang w:bidi="es-ES"/>
              </w:rPr>
              <w:t>Crisis Hotline (Línea para situaciones de crisis)</w:t>
            </w:r>
          </w:p>
          <w:p w14:paraId="46B44F02" w14:textId="77777777" w:rsidR="00FC2317" w:rsidRDefault="00AB17AB" w:rsidP="0096006C">
            <w:pPr>
              <w:pStyle w:val="TableParagraph"/>
              <w:numPr>
                <w:ilvl w:val="0"/>
                <w:numId w:val="4"/>
              </w:numPr>
              <w:tabs>
                <w:tab w:val="left" w:pos="555"/>
              </w:tabs>
              <w:spacing w:line="293" w:lineRule="exact"/>
              <w:ind w:right="35" w:hanging="271"/>
              <w:rPr>
                <w:sz w:val="24"/>
              </w:rPr>
            </w:pPr>
            <w:r>
              <w:rPr>
                <w:sz w:val="24"/>
                <w:szCs w:val="24"/>
                <w:lang w:bidi="es-ES"/>
              </w:rPr>
              <w:t>Women Veterans Hotline (Línea para veteranas)</w:t>
            </w:r>
          </w:p>
        </w:tc>
        <w:tc>
          <w:tcPr>
            <w:tcW w:w="4116" w:type="dxa"/>
          </w:tcPr>
          <w:p w14:paraId="46B44F03" w14:textId="77777777" w:rsidR="00FC2317" w:rsidRDefault="007049E2">
            <w:pPr>
              <w:pStyle w:val="TableParagraph"/>
              <w:spacing w:line="274" w:lineRule="exact"/>
              <w:rPr>
                <w:sz w:val="24"/>
              </w:rPr>
            </w:pPr>
            <w:hyperlink r:id="rId77">
              <w:r w:rsidR="00AB17AB">
                <w:rPr>
                  <w:color w:val="0000FF"/>
                  <w:sz w:val="24"/>
                  <w:szCs w:val="24"/>
                  <w:u w:val="single" w:color="0000FF"/>
                  <w:lang w:bidi="es-ES"/>
                </w:rPr>
                <w:t>www.va.gov</w:t>
              </w:r>
            </w:hyperlink>
          </w:p>
        </w:tc>
        <w:tc>
          <w:tcPr>
            <w:tcW w:w="2611" w:type="dxa"/>
          </w:tcPr>
          <w:p w14:paraId="46B44F05" w14:textId="77777777" w:rsidR="00FC2317" w:rsidRDefault="00AB17AB">
            <w:pPr>
              <w:pStyle w:val="TableParagraph"/>
              <w:ind w:right="237"/>
              <w:rPr>
                <w:sz w:val="24"/>
              </w:rPr>
            </w:pPr>
            <w:r>
              <w:rPr>
                <w:sz w:val="24"/>
                <w:szCs w:val="24"/>
                <w:lang w:bidi="es-ES"/>
              </w:rPr>
              <w:t>(800) 827-1000</w:t>
            </w:r>
          </w:p>
          <w:p w14:paraId="46B44F06" w14:textId="77777777" w:rsidR="00FC2317" w:rsidRDefault="00AB17AB">
            <w:pPr>
              <w:pStyle w:val="TableParagraph"/>
              <w:ind w:right="237"/>
              <w:rPr>
                <w:sz w:val="24"/>
              </w:rPr>
            </w:pPr>
            <w:r>
              <w:rPr>
                <w:sz w:val="24"/>
                <w:szCs w:val="24"/>
                <w:lang w:bidi="es-ES"/>
              </w:rPr>
              <w:t>(800) 273-8255</w:t>
            </w:r>
          </w:p>
          <w:p w14:paraId="46B44F07" w14:textId="77777777" w:rsidR="00FC2317" w:rsidRDefault="00AB17AB">
            <w:pPr>
              <w:pStyle w:val="TableParagraph"/>
              <w:ind w:right="237"/>
              <w:rPr>
                <w:sz w:val="24"/>
              </w:rPr>
            </w:pPr>
            <w:r>
              <w:rPr>
                <w:sz w:val="24"/>
                <w:szCs w:val="24"/>
                <w:lang w:bidi="es-ES"/>
              </w:rPr>
              <w:t>(855) 829-6636</w:t>
            </w:r>
          </w:p>
        </w:tc>
      </w:tr>
    </w:tbl>
    <w:p w14:paraId="46B44F09" w14:textId="77777777" w:rsidR="00FC2317" w:rsidRDefault="00FC2317">
      <w:pPr>
        <w:rPr>
          <w:sz w:val="24"/>
        </w:rPr>
        <w:sectPr w:rsidR="00FC2317" w:rsidSect="00891160">
          <w:footerReference w:type="default" r:id="rId78"/>
          <w:pgSz w:w="12240" w:h="15840"/>
          <w:pgMar w:top="720" w:right="860" w:bottom="920" w:left="960" w:header="0" w:footer="219" w:gutter="0"/>
          <w:cols w:space="720"/>
        </w:sectPr>
      </w:pPr>
    </w:p>
    <w:p w14:paraId="46B44F13" w14:textId="500E5817" w:rsidR="00FC2317" w:rsidRDefault="00AB17AB" w:rsidP="00F976BA">
      <w:pPr>
        <w:pStyle w:val="Heading1"/>
        <w:ind w:left="0" w:right="-30"/>
        <w:jc w:val="left"/>
        <w:rPr>
          <w:b w:val="0"/>
          <w:sz w:val="20"/>
        </w:rPr>
      </w:pPr>
      <w:bookmarkStart w:id="59" w:name="_Toc54941545"/>
      <w:r>
        <w:rPr>
          <w:lang w:bidi="es-ES"/>
        </w:rPr>
        <w:t>Una guía para tutores e instrucciones anticipadas en Michigan</w:t>
      </w:r>
      <w:bookmarkEnd w:id="59"/>
    </w:p>
    <w:p w14:paraId="46B44F14" w14:textId="77777777" w:rsidR="00FC2317" w:rsidRDefault="00FC2317">
      <w:pPr>
        <w:pStyle w:val="BodyText"/>
        <w:rPr>
          <w:b/>
          <w:sz w:val="20"/>
        </w:rPr>
      </w:pPr>
    </w:p>
    <w:p w14:paraId="46B44F15" w14:textId="77777777" w:rsidR="00FC2317" w:rsidRDefault="00FC2317">
      <w:pPr>
        <w:pStyle w:val="BodyText"/>
        <w:rPr>
          <w:b/>
          <w:sz w:val="20"/>
        </w:rPr>
      </w:pPr>
    </w:p>
    <w:p w14:paraId="09D0F0D7" w14:textId="245D9D51" w:rsidR="006E25A8" w:rsidRDefault="006E25A8" w:rsidP="00917AC5">
      <w:pPr>
        <w:spacing w:before="138"/>
        <w:ind w:left="567" w:right="539"/>
        <w:jc w:val="center"/>
        <w:rPr>
          <w:b/>
          <w:sz w:val="80"/>
        </w:rPr>
      </w:pPr>
      <w:r>
        <w:rPr>
          <w:b/>
          <w:sz w:val="80"/>
          <w:szCs w:val="80"/>
          <w:lang w:bidi="es-ES"/>
        </w:rPr>
        <w:t xml:space="preserve">Una </w:t>
      </w:r>
      <w:r w:rsidR="00917AC5">
        <w:rPr>
          <w:b/>
          <w:sz w:val="80"/>
          <w:szCs w:val="80"/>
          <w:lang w:bidi="es-ES"/>
        </w:rPr>
        <w:t>G</w:t>
      </w:r>
      <w:r>
        <w:rPr>
          <w:b/>
          <w:sz w:val="80"/>
          <w:szCs w:val="80"/>
          <w:lang w:bidi="es-ES"/>
        </w:rPr>
        <w:t xml:space="preserve">uía para </w:t>
      </w:r>
      <w:r w:rsidR="00917AC5">
        <w:rPr>
          <w:b/>
          <w:sz w:val="80"/>
          <w:szCs w:val="80"/>
          <w:lang w:bidi="es-ES"/>
        </w:rPr>
        <w:t>T</w:t>
      </w:r>
      <w:r>
        <w:rPr>
          <w:b/>
          <w:sz w:val="80"/>
          <w:szCs w:val="80"/>
          <w:lang w:bidi="es-ES"/>
        </w:rPr>
        <w:t xml:space="preserve">utores e </w:t>
      </w:r>
      <w:r w:rsidR="00917AC5">
        <w:rPr>
          <w:b/>
          <w:sz w:val="80"/>
          <w:szCs w:val="80"/>
          <w:lang w:bidi="es-ES"/>
        </w:rPr>
        <w:t>I</w:t>
      </w:r>
      <w:r>
        <w:rPr>
          <w:b/>
          <w:sz w:val="80"/>
          <w:szCs w:val="80"/>
          <w:lang w:bidi="es-ES"/>
        </w:rPr>
        <w:t xml:space="preserve">nstrucciones </w:t>
      </w:r>
      <w:r w:rsidR="00917AC5">
        <w:rPr>
          <w:b/>
          <w:sz w:val="80"/>
          <w:szCs w:val="80"/>
          <w:lang w:bidi="es-ES"/>
        </w:rPr>
        <w:t>A</w:t>
      </w:r>
      <w:r>
        <w:rPr>
          <w:b/>
          <w:sz w:val="80"/>
          <w:szCs w:val="80"/>
          <w:lang w:bidi="es-ES"/>
        </w:rPr>
        <w:t>nticipadas en Michigan</w:t>
      </w:r>
    </w:p>
    <w:p w14:paraId="46B44F16" w14:textId="77777777" w:rsidR="00FC2317" w:rsidRDefault="00FC2317">
      <w:pPr>
        <w:pStyle w:val="BodyText"/>
        <w:rPr>
          <w:b/>
          <w:sz w:val="20"/>
        </w:rPr>
      </w:pPr>
    </w:p>
    <w:p w14:paraId="46B44F17" w14:textId="77777777" w:rsidR="00FC2317" w:rsidRDefault="00FC2317">
      <w:pPr>
        <w:pStyle w:val="BodyText"/>
        <w:rPr>
          <w:b/>
          <w:sz w:val="20"/>
        </w:rPr>
      </w:pPr>
    </w:p>
    <w:p w14:paraId="46B44F18" w14:textId="77777777" w:rsidR="00FC2317" w:rsidRDefault="00FC2317">
      <w:pPr>
        <w:pStyle w:val="BodyText"/>
        <w:rPr>
          <w:b/>
          <w:sz w:val="20"/>
        </w:rPr>
      </w:pPr>
    </w:p>
    <w:p w14:paraId="46B44F19" w14:textId="77777777" w:rsidR="00FC2317" w:rsidRDefault="00FC2317">
      <w:pPr>
        <w:pStyle w:val="BodyText"/>
        <w:rPr>
          <w:b/>
          <w:sz w:val="20"/>
        </w:rPr>
      </w:pPr>
    </w:p>
    <w:p w14:paraId="46B44F1A" w14:textId="77777777" w:rsidR="00FC2317" w:rsidRDefault="00FC2317">
      <w:pPr>
        <w:pStyle w:val="BodyText"/>
        <w:rPr>
          <w:b/>
          <w:sz w:val="20"/>
        </w:rPr>
      </w:pPr>
    </w:p>
    <w:p w14:paraId="46B44F1C" w14:textId="1131B290" w:rsidR="00FC2317" w:rsidRPr="000B2724" w:rsidRDefault="007C4FB8" w:rsidP="000B2724">
      <w:pPr>
        <w:pStyle w:val="BodyText"/>
        <w:spacing w:before="8"/>
        <w:rPr>
          <w:b/>
          <w:sz w:val="10"/>
        </w:rPr>
        <w:sectPr w:rsidR="00FC2317" w:rsidRPr="000B2724">
          <w:pgSz w:w="12240" w:h="15840"/>
          <w:pgMar w:top="1500" w:right="960" w:bottom="920" w:left="960" w:header="0" w:footer="734" w:gutter="0"/>
          <w:cols w:space="720"/>
        </w:sectPr>
      </w:pPr>
      <w:r>
        <w:rPr>
          <w:noProof/>
          <w:lang w:bidi="es-ES"/>
        </w:rPr>
        <mc:AlternateContent>
          <mc:Choice Requires="wpg">
            <w:drawing>
              <wp:anchor distT="0" distB="0" distL="0" distR="0" simplePos="0" relativeHeight="251657216" behindDoc="0" locked="0" layoutInCell="1" allowOverlap="1" wp14:anchorId="46B450AF" wp14:editId="58D63CA2">
                <wp:simplePos x="0" y="0"/>
                <wp:positionH relativeFrom="page">
                  <wp:posOffset>1828800</wp:posOffset>
                </wp:positionH>
                <wp:positionV relativeFrom="paragraph">
                  <wp:posOffset>104140</wp:posOffset>
                </wp:positionV>
                <wp:extent cx="4212590" cy="1981200"/>
                <wp:effectExtent l="0" t="0" r="0" b="0"/>
                <wp:wrapTopAndBottom/>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2590" cy="1981200"/>
                          <a:chOff x="2880" y="163"/>
                          <a:chExt cx="6634" cy="3120"/>
                        </a:xfrm>
                      </wpg:grpSpPr>
                      <wps:wsp>
                        <wps:cNvPr id="25" name="AutoShape 6"/>
                        <wps:cNvSpPr>
                          <a:spLocks/>
                        </wps:cNvSpPr>
                        <wps:spPr bwMode="auto">
                          <a:xfrm>
                            <a:off x="2880" y="163"/>
                            <a:ext cx="6634" cy="3120"/>
                          </a:xfrm>
                          <a:custGeom>
                            <a:avLst/>
                            <a:gdLst>
                              <a:gd name="T0" fmla="+- 0 2880 2880"/>
                              <a:gd name="T1" fmla="*/ T0 w 6634"/>
                              <a:gd name="T2" fmla="+- 0 3163 163"/>
                              <a:gd name="T3" fmla="*/ 3163 h 3120"/>
                              <a:gd name="T4" fmla="+- 0 2880 2880"/>
                              <a:gd name="T5" fmla="*/ T4 w 6634"/>
                              <a:gd name="T6" fmla="+- 0 3283 163"/>
                              <a:gd name="T7" fmla="*/ 3283 h 3120"/>
                              <a:gd name="T8" fmla="+- 0 3000 2880"/>
                              <a:gd name="T9" fmla="*/ T8 w 6634"/>
                              <a:gd name="T10" fmla="+- 0 3283 163"/>
                              <a:gd name="T11" fmla="*/ 3283 h 3120"/>
                              <a:gd name="T12" fmla="+- 0 2880 2880"/>
                              <a:gd name="T13" fmla="*/ T12 w 6634"/>
                              <a:gd name="T14" fmla="+- 0 3163 163"/>
                              <a:gd name="T15" fmla="*/ 3163 h 3120"/>
                              <a:gd name="T16" fmla="+- 0 3000 2880"/>
                              <a:gd name="T17" fmla="*/ T16 w 6634"/>
                              <a:gd name="T18" fmla="+- 0 163 163"/>
                              <a:gd name="T19" fmla="*/ 163 h 3120"/>
                              <a:gd name="T20" fmla="+- 0 2880 2880"/>
                              <a:gd name="T21" fmla="*/ T20 w 6634"/>
                              <a:gd name="T22" fmla="+- 0 283 163"/>
                              <a:gd name="T23" fmla="*/ 283 h 3120"/>
                              <a:gd name="T24" fmla="+- 0 2880 2880"/>
                              <a:gd name="T25" fmla="*/ T24 w 6634"/>
                              <a:gd name="T26" fmla="+- 0 3163 163"/>
                              <a:gd name="T27" fmla="*/ 3163 h 3120"/>
                              <a:gd name="T28" fmla="+- 0 3000 2880"/>
                              <a:gd name="T29" fmla="*/ T28 w 6634"/>
                              <a:gd name="T30" fmla="+- 0 3283 163"/>
                              <a:gd name="T31" fmla="*/ 3283 h 3120"/>
                              <a:gd name="T32" fmla="+- 0 3000 2880"/>
                              <a:gd name="T33" fmla="*/ T32 w 6634"/>
                              <a:gd name="T34" fmla="+- 0 163 163"/>
                              <a:gd name="T35" fmla="*/ 163 h 3120"/>
                              <a:gd name="T36" fmla="+- 0 9394 2880"/>
                              <a:gd name="T37" fmla="*/ T36 w 6634"/>
                              <a:gd name="T38" fmla="+- 0 3163 163"/>
                              <a:gd name="T39" fmla="*/ 3163 h 3120"/>
                              <a:gd name="T40" fmla="+- 0 3000 2880"/>
                              <a:gd name="T41" fmla="*/ T40 w 6634"/>
                              <a:gd name="T42" fmla="+- 0 3163 163"/>
                              <a:gd name="T43" fmla="*/ 3163 h 3120"/>
                              <a:gd name="T44" fmla="+- 0 3000 2880"/>
                              <a:gd name="T45" fmla="*/ T44 w 6634"/>
                              <a:gd name="T46" fmla="+- 0 3283 163"/>
                              <a:gd name="T47" fmla="*/ 3283 h 3120"/>
                              <a:gd name="T48" fmla="+- 0 9394 2880"/>
                              <a:gd name="T49" fmla="*/ T48 w 6634"/>
                              <a:gd name="T50" fmla="+- 0 3283 163"/>
                              <a:gd name="T51" fmla="*/ 3283 h 3120"/>
                              <a:gd name="T52" fmla="+- 0 9394 2880"/>
                              <a:gd name="T53" fmla="*/ T52 w 6634"/>
                              <a:gd name="T54" fmla="+- 0 3163 163"/>
                              <a:gd name="T55" fmla="*/ 3163 h 3120"/>
                              <a:gd name="T56" fmla="+- 0 9394 2880"/>
                              <a:gd name="T57" fmla="*/ T56 w 6634"/>
                              <a:gd name="T58" fmla="+- 0 163 163"/>
                              <a:gd name="T59" fmla="*/ 163 h 3120"/>
                              <a:gd name="T60" fmla="+- 0 9394 2880"/>
                              <a:gd name="T61" fmla="*/ T60 w 6634"/>
                              <a:gd name="T62" fmla="+- 0 3283 163"/>
                              <a:gd name="T63" fmla="*/ 3283 h 3120"/>
                              <a:gd name="T64" fmla="+- 0 9514 2880"/>
                              <a:gd name="T65" fmla="*/ T64 w 6634"/>
                              <a:gd name="T66" fmla="+- 0 3163 163"/>
                              <a:gd name="T67" fmla="*/ 3163 h 3120"/>
                              <a:gd name="T68" fmla="+- 0 9514 2880"/>
                              <a:gd name="T69" fmla="*/ T68 w 6634"/>
                              <a:gd name="T70" fmla="+- 0 283 163"/>
                              <a:gd name="T71" fmla="*/ 283 h 3120"/>
                              <a:gd name="T72" fmla="+- 0 9394 2880"/>
                              <a:gd name="T73" fmla="*/ T72 w 6634"/>
                              <a:gd name="T74" fmla="+- 0 163 163"/>
                              <a:gd name="T75" fmla="*/ 163 h 3120"/>
                              <a:gd name="T76" fmla="+- 0 9514 2880"/>
                              <a:gd name="T77" fmla="*/ T76 w 6634"/>
                              <a:gd name="T78" fmla="+- 0 3163 163"/>
                              <a:gd name="T79" fmla="*/ 3163 h 3120"/>
                              <a:gd name="T80" fmla="+- 0 9394 2880"/>
                              <a:gd name="T81" fmla="*/ T80 w 6634"/>
                              <a:gd name="T82" fmla="+- 0 3283 163"/>
                              <a:gd name="T83" fmla="*/ 3283 h 3120"/>
                              <a:gd name="T84" fmla="+- 0 9514 2880"/>
                              <a:gd name="T85" fmla="*/ T84 w 6634"/>
                              <a:gd name="T86" fmla="+- 0 3283 163"/>
                              <a:gd name="T87" fmla="*/ 3283 h 3120"/>
                              <a:gd name="T88" fmla="+- 0 9514 2880"/>
                              <a:gd name="T89" fmla="*/ T88 w 6634"/>
                              <a:gd name="T90" fmla="+- 0 3163 163"/>
                              <a:gd name="T91" fmla="*/ 3163 h 3120"/>
                              <a:gd name="T92" fmla="+- 0 3000 2880"/>
                              <a:gd name="T93" fmla="*/ T92 w 6634"/>
                              <a:gd name="T94" fmla="+- 0 163 163"/>
                              <a:gd name="T95" fmla="*/ 163 h 3120"/>
                              <a:gd name="T96" fmla="+- 0 2880 2880"/>
                              <a:gd name="T97" fmla="*/ T96 w 6634"/>
                              <a:gd name="T98" fmla="+- 0 163 163"/>
                              <a:gd name="T99" fmla="*/ 163 h 3120"/>
                              <a:gd name="T100" fmla="+- 0 2880 2880"/>
                              <a:gd name="T101" fmla="*/ T100 w 6634"/>
                              <a:gd name="T102" fmla="+- 0 283 163"/>
                              <a:gd name="T103" fmla="*/ 283 h 3120"/>
                              <a:gd name="T104" fmla="+- 0 3000 2880"/>
                              <a:gd name="T105" fmla="*/ T104 w 6634"/>
                              <a:gd name="T106" fmla="+- 0 163 163"/>
                              <a:gd name="T107" fmla="*/ 163 h 3120"/>
                              <a:gd name="T108" fmla="+- 0 9394 2880"/>
                              <a:gd name="T109" fmla="*/ T108 w 6634"/>
                              <a:gd name="T110" fmla="+- 0 163 163"/>
                              <a:gd name="T111" fmla="*/ 163 h 3120"/>
                              <a:gd name="T112" fmla="+- 0 3000 2880"/>
                              <a:gd name="T113" fmla="*/ T112 w 6634"/>
                              <a:gd name="T114" fmla="+- 0 163 163"/>
                              <a:gd name="T115" fmla="*/ 163 h 3120"/>
                              <a:gd name="T116" fmla="+- 0 3000 2880"/>
                              <a:gd name="T117" fmla="*/ T116 w 6634"/>
                              <a:gd name="T118" fmla="+- 0 283 163"/>
                              <a:gd name="T119" fmla="*/ 283 h 3120"/>
                              <a:gd name="T120" fmla="+- 0 9394 2880"/>
                              <a:gd name="T121" fmla="*/ T120 w 6634"/>
                              <a:gd name="T122" fmla="+- 0 283 163"/>
                              <a:gd name="T123" fmla="*/ 283 h 3120"/>
                              <a:gd name="T124" fmla="+- 0 9394 2880"/>
                              <a:gd name="T125" fmla="*/ T124 w 6634"/>
                              <a:gd name="T126" fmla="+- 0 163 163"/>
                              <a:gd name="T127" fmla="*/ 163 h 3120"/>
                              <a:gd name="T128" fmla="+- 0 9514 2880"/>
                              <a:gd name="T129" fmla="*/ T128 w 6634"/>
                              <a:gd name="T130" fmla="+- 0 163 163"/>
                              <a:gd name="T131" fmla="*/ 163 h 3120"/>
                              <a:gd name="T132" fmla="+- 0 9394 2880"/>
                              <a:gd name="T133" fmla="*/ T132 w 6634"/>
                              <a:gd name="T134" fmla="+- 0 163 163"/>
                              <a:gd name="T135" fmla="*/ 163 h 3120"/>
                              <a:gd name="T136" fmla="+- 0 9514 2880"/>
                              <a:gd name="T137" fmla="*/ T136 w 6634"/>
                              <a:gd name="T138" fmla="+- 0 283 163"/>
                              <a:gd name="T139" fmla="*/ 283 h 3120"/>
                              <a:gd name="T140" fmla="+- 0 9514 2880"/>
                              <a:gd name="T141" fmla="*/ T140 w 6634"/>
                              <a:gd name="T142" fmla="+- 0 163 163"/>
                              <a:gd name="T143" fmla="*/ 163 h 3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634" h="3120">
                                <a:moveTo>
                                  <a:pt x="0" y="3000"/>
                                </a:moveTo>
                                <a:lnTo>
                                  <a:pt x="0" y="3120"/>
                                </a:lnTo>
                                <a:lnTo>
                                  <a:pt x="120" y="3120"/>
                                </a:lnTo>
                                <a:lnTo>
                                  <a:pt x="0" y="3000"/>
                                </a:lnTo>
                                <a:close/>
                                <a:moveTo>
                                  <a:pt x="120" y="0"/>
                                </a:moveTo>
                                <a:lnTo>
                                  <a:pt x="0" y="120"/>
                                </a:lnTo>
                                <a:lnTo>
                                  <a:pt x="0" y="3000"/>
                                </a:lnTo>
                                <a:lnTo>
                                  <a:pt x="120" y="3120"/>
                                </a:lnTo>
                                <a:lnTo>
                                  <a:pt x="120" y="0"/>
                                </a:lnTo>
                                <a:close/>
                                <a:moveTo>
                                  <a:pt x="6514" y="3000"/>
                                </a:moveTo>
                                <a:lnTo>
                                  <a:pt x="120" y="3000"/>
                                </a:lnTo>
                                <a:lnTo>
                                  <a:pt x="120" y="3120"/>
                                </a:lnTo>
                                <a:lnTo>
                                  <a:pt x="6514" y="3120"/>
                                </a:lnTo>
                                <a:lnTo>
                                  <a:pt x="6514" y="3000"/>
                                </a:lnTo>
                                <a:close/>
                                <a:moveTo>
                                  <a:pt x="6514" y="0"/>
                                </a:moveTo>
                                <a:lnTo>
                                  <a:pt x="6514" y="3120"/>
                                </a:lnTo>
                                <a:lnTo>
                                  <a:pt x="6634" y="3000"/>
                                </a:lnTo>
                                <a:lnTo>
                                  <a:pt x="6634" y="120"/>
                                </a:lnTo>
                                <a:lnTo>
                                  <a:pt x="6514" y="0"/>
                                </a:lnTo>
                                <a:close/>
                                <a:moveTo>
                                  <a:pt x="6634" y="3000"/>
                                </a:moveTo>
                                <a:lnTo>
                                  <a:pt x="6514" y="3120"/>
                                </a:lnTo>
                                <a:lnTo>
                                  <a:pt x="6634" y="3120"/>
                                </a:lnTo>
                                <a:lnTo>
                                  <a:pt x="6634" y="3000"/>
                                </a:lnTo>
                                <a:close/>
                                <a:moveTo>
                                  <a:pt x="120" y="0"/>
                                </a:moveTo>
                                <a:lnTo>
                                  <a:pt x="0" y="0"/>
                                </a:lnTo>
                                <a:lnTo>
                                  <a:pt x="0" y="120"/>
                                </a:lnTo>
                                <a:lnTo>
                                  <a:pt x="120" y="0"/>
                                </a:lnTo>
                                <a:close/>
                                <a:moveTo>
                                  <a:pt x="6514" y="0"/>
                                </a:moveTo>
                                <a:lnTo>
                                  <a:pt x="120" y="0"/>
                                </a:lnTo>
                                <a:lnTo>
                                  <a:pt x="120" y="120"/>
                                </a:lnTo>
                                <a:lnTo>
                                  <a:pt x="6514" y="120"/>
                                </a:lnTo>
                                <a:lnTo>
                                  <a:pt x="6514" y="0"/>
                                </a:lnTo>
                                <a:close/>
                                <a:moveTo>
                                  <a:pt x="6634" y="0"/>
                                </a:moveTo>
                                <a:lnTo>
                                  <a:pt x="6514" y="0"/>
                                </a:lnTo>
                                <a:lnTo>
                                  <a:pt x="6634" y="120"/>
                                </a:lnTo>
                                <a:lnTo>
                                  <a:pt x="6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5"/>
                        <wps:cNvSpPr txBox="1">
                          <a:spLocks noChangeArrowheads="1"/>
                        </wps:cNvSpPr>
                        <wps:spPr bwMode="auto">
                          <a:xfrm>
                            <a:off x="2880" y="163"/>
                            <a:ext cx="6634" cy="31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450D5" w14:textId="77777777" w:rsidR="00F97589" w:rsidRDefault="00F97589" w:rsidP="00F87903">
                              <w:pPr>
                                <w:spacing w:before="174"/>
                                <w:ind w:left="284" w:right="257"/>
                                <w:jc w:val="center"/>
                                <w:rPr>
                                  <w:sz w:val="28"/>
                                </w:rPr>
                              </w:pPr>
                              <w:r>
                                <w:rPr>
                                  <w:sz w:val="28"/>
                                  <w:szCs w:val="28"/>
                                  <w:lang w:bidi="es-ES"/>
                                </w:rPr>
                                <w:t>Este folleto ofrece un panorama de los distintos tipos de tutelas e instrucciones anticipadas disponibles en Michigan.</w:t>
                              </w:r>
                            </w:p>
                            <w:p w14:paraId="46B450D6" w14:textId="77777777" w:rsidR="00F97589" w:rsidRDefault="00F97589" w:rsidP="00F87903">
                              <w:pPr>
                                <w:spacing w:before="10"/>
                                <w:jc w:val="center"/>
                                <w:rPr>
                                  <w:b/>
                                  <w:sz w:val="27"/>
                                </w:rPr>
                              </w:pPr>
                            </w:p>
                            <w:p w14:paraId="46B450D7" w14:textId="77777777" w:rsidR="00F97589" w:rsidRDefault="00F97589" w:rsidP="00F87903">
                              <w:pPr>
                                <w:ind w:left="142" w:right="115"/>
                                <w:jc w:val="center"/>
                                <w:rPr>
                                  <w:sz w:val="28"/>
                                </w:rPr>
                              </w:pPr>
                              <w:r>
                                <w:rPr>
                                  <w:sz w:val="28"/>
                                  <w:szCs w:val="28"/>
                                  <w:lang w:bidi="es-ES"/>
                                </w:rPr>
                                <w:t>Es solamente un resumen de la tutela y las instrucciones anticipadas que existen en Michigan. No está destinado a ofrecer asesoramiento legal para su situación específica.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450AF" id="Group 4" o:spid="_x0000_s1026" style="position:absolute;left:0;text-align:left;margin-left:2in;margin-top:8.2pt;width:331.7pt;height:156pt;z-index:251657216;mso-wrap-distance-left:0;mso-wrap-distance-right:0;mso-position-horizontal-relative:page" coordorigin="2880,163" coordsize="6634,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">
                <v:shape id="AutoShape 6" o:spid="_x0000_s1027" style="position:absolute;left:2880;top:163;width:6634;height:3120;visibility:visible;mso-wrap-style:square;v-text-anchor:top" coordsize="663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" path="m,3000r,120l120,3120,,3000xm120,l,120,,3000r120,120l120,xm6514,3000r-6394,l120,3120r6394,l6514,3000xm6514,r,3120l6634,3000r,-2880l6514,xm6634,3000r-120,120l6634,3120r,-120xm120,l,,,120,120,xm6514,l120,r,120l6514,120,6514,xm6634,l6514,r120,120l6634,xe" fillcolor="black" stroked="f">
                  <v:path arrowok="t" o:connecttype="custom" o:connectlocs="0,3163;0,3283;120,3283;0,3163;120,163;0,283;0,3163;120,3283;120,163;6514,3163;120,3163;120,3283;6514,3283;6514,3163;6514,163;6514,3283;6634,3163;6634,283;6514,163;6634,3163;6514,3283;6634,3283;6634,3163;120,163;0,163;0,283;120,163;6514,163;120,163;120,283;6514,283;6514,163;6634,163;6514,163;6634,283;6634,163" o:connectangles="0,0,0,0,0,0,0,0,0,0,0,0,0,0,0,0,0,0,0,0,0,0,0,0,0,0,0,0,0,0,0,0,0,0,0,0"/>
                </v:shape>
                <v:shapetype id="_x0000_t202" coordsize="21600,21600" o:spt="202" path="m,l,21600r21600,l21600,xe">
                  <v:stroke joinstyle="miter"/>
                  <v:path gradientshapeok="t" o:connecttype="rect"/>
                </v:shapetype>
                <v:shape id="Text Box 5" o:spid="_x0000_s1028" type="#_x0000_t202" style="position:absolute;left:2880;top:163;width:6634;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" fillcolor="#ccc" stroked="f">
                  <v:textbox inset="0,0,0,0">
                    <w:txbxContent>
                      <w:p w14:paraId="46B450D5" w14:textId="77777777" w:rsidR="00F97589" w:rsidRDefault="00F97589" w:rsidP="00F87903">
                        <w:pPr>
                          <w:spacing w:before="174"/>
                          <w:ind w:left="284" w:right="257"/>
                          <w:jc w:val="center"/>
                          <w:rPr>
                            <w:sz w:val="28"/>
                          </w:rPr>
                        </w:pPr>
                        <w:r>
                          <w:rPr>
                            <w:sz w:val="28"/>
                            <w:szCs w:val="28"/>
                            <w:lang w:bidi="es-ES"/>
                          </w:rPr>
                          <w:t>Este folleto ofrece un panorama de los distintos tipos de tutelas e instrucciones anticipadas disponibles en Michigan.</w:t>
                        </w:r>
                      </w:p>
                      <w:p w14:paraId="46B450D6" w14:textId="77777777" w:rsidR="00F97589" w:rsidRDefault="00F97589" w:rsidP="00F87903">
                        <w:pPr>
                          <w:spacing w:before="10"/>
                          <w:jc w:val="center"/>
                          <w:rPr>
                            <w:b/>
                            <w:sz w:val="27"/>
                          </w:rPr>
                        </w:pPr>
                      </w:p>
                      <w:p w14:paraId="46B450D7" w14:textId="77777777" w:rsidR="00F97589" w:rsidRDefault="00F97589" w:rsidP="00F87903">
                        <w:pPr>
                          <w:ind w:left="142" w:right="115"/>
                          <w:jc w:val="center"/>
                          <w:rPr>
                            <w:sz w:val="28"/>
                          </w:rPr>
                        </w:pPr>
                        <w:r>
                          <w:rPr>
                            <w:sz w:val="28"/>
                            <w:szCs w:val="28"/>
                            <w:lang w:bidi="es-ES"/>
                          </w:rPr>
                          <w:t>Es solamente un resumen de la tutela y las instrucciones anticipadas que existen en Michigan. No está destinado a ofrecer asesoramiento legal para su situación específica.</w:t>
                        </w:r>
                      </w:p>
                    </w:txbxContent>
                  </v:textbox>
                </v:shape>
                <w10:wrap type="topAndBottom" anchorx="page"/>
              </v:group>
            </w:pict>
          </mc:Fallback>
        </mc:AlternateContent>
      </w:r>
    </w:p>
    <w:p w14:paraId="46B44F1F" w14:textId="11D13E02" w:rsidR="00FC2317" w:rsidRPr="000B2724" w:rsidRDefault="006870A3" w:rsidP="006E25A8">
      <w:pPr>
        <w:pStyle w:val="Heading2"/>
      </w:pPr>
      <w:bookmarkStart w:id="60" w:name="_Toc54941546"/>
      <w:r>
        <w:rPr>
          <w:lang w:bidi="es-ES"/>
        </w:rPr>
        <w:t>TUTELAS</w:t>
      </w:r>
      <w:bookmarkEnd w:id="60"/>
    </w:p>
    <w:p w14:paraId="46B44F20" w14:textId="327D1A1D" w:rsidR="00FC2317" w:rsidRPr="009D7C0E" w:rsidRDefault="00AB17AB" w:rsidP="009D7C0E">
      <w:pPr>
        <w:pStyle w:val="BodyText"/>
      </w:pPr>
      <w:r>
        <w:rPr>
          <w:lang w:bidi="es-ES"/>
        </w:rPr>
        <w:t>Las primeras páginas del folleto tratan sobre las distintas palabras y frases que se utilizan para describir a los tutores. Luego, con una comprensión común de la función del tutor, examinaremos en más detalle las instrucciones anticipadas y la función del representante del paciente.</w:t>
      </w:r>
    </w:p>
    <w:p w14:paraId="46B44F21" w14:textId="77777777" w:rsidR="00FC2317" w:rsidRPr="009D7C0E" w:rsidRDefault="00FC2317" w:rsidP="009D7C0E">
      <w:pPr>
        <w:pStyle w:val="BodyText"/>
      </w:pPr>
    </w:p>
    <w:p w14:paraId="46B44F22" w14:textId="18F5D69B" w:rsidR="00FC2317" w:rsidRDefault="00AB17AB" w:rsidP="009D7C0E">
      <w:pPr>
        <w:pStyle w:val="BodyText"/>
      </w:pPr>
      <w:r w:rsidRPr="009D7C0E">
        <w:rPr>
          <w:lang w:bidi="es-ES"/>
        </w:rPr>
        <w:t>Las tutelas se conocen con muchas palabras y frases distintas:</w:t>
      </w:r>
    </w:p>
    <w:p w14:paraId="3785104F" w14:textId="06CF6AE3" w:rsidR="00F37348" w:rsidRDefault="00F37348" w:rsidP="00F37348">
      <w:pPr>
        <w:pStyle w:val="BodyText"/>
        <w:ind w:left="0"/>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56"/>
      </w:tblGrid>
      <w:tr w:rsidR="00F37348" w14:paraId="6DDCC943" w14:textId="77777777" w:rsidTr="00F37348">
        <w:tc>
          <w:tcPr>
            <w:tcW w:w="5146" w:type="dxa"/>
          </w:tcPr>
          <w:p w14:paraId="376D963C" w14:textId="3C6301E3" w:rsidR="00F37348" w:rsidRDefault="00F37348" w:rsidP="008C6696">
            <w:pPr>
              <w:pStyle w:val="ListParagraph"/>
              <w:numPr>
                <w:ilvl w:val="1"/>
                <w:numId w:val="5"/>
              </w:numPr>
              <w:tabs>
                <w:tab w:val="left" w:pos="936"/>
              </w:tabs>
              <w:spacing w:line="292" w:lineRule="exact"/>
              <w:ind w:hanging="300"/>
              <w:rPr>
                <w:sz w:val="24"/>
              </w:rPr>
            </w:pPr>
            <w:r>
              <w:rPr>
                <w:sz w:val="24"/>
                <w:szCs w:val="24"/>
                <w:lang w:bidi="es-ES"/>
              </w:rPr>
              <w:t xml:space="preserve"> Instrucción anticipada</w:t>
            </w:r>
          </w:p>
          <w:p w14:paraId="022951E5" w14:textId="77777777" w:rsidR="00F37348" w:rsidRDefault="00F37348" w:rsidP="008C6696">
            <w:pPr>
              <w:pStyle w:val="ListParagraph"/>
              <w:numPr>
                <w:ilvl w:val="1"/>
                <w:numId w:val="5"/>
              </w:numPr>
              <w:tabs>
                <w:tab w:val="left" w:pos="900"/>
              </w:tabs>
              <w:spacing w:line="292" w:lineRule="exact"/>
              <w:ind w:left="900"/>
              <w:rPr>
                <w:sz w:val="24"/>
              </w:rPr>
            </w:pPr>
            <w:r>
              <w:rPr>
                <w:sz w:val="24"/>
                <w:szCs w:val="24"/>
                <w:lang w:bidi="es-ES"/>
              </w:rPr>
              <w:t>Curador</w:t>
            </w:r>
          </w:p>
          <w:p w14:paraId="5113B225" w14:textId="77777777" w:rsidR="00F37348" w:rsidRDefault="00F37348" w:rsidP="008C6696">
            <w:pPr>
              <w:pStyle w:val="ListParagraph"/>
              <w:numPr>
                <w:ilvl w:val="1"/>
                <w:numId w:val="5"/>
              </w:numPr>
              <w:tabs>
                <w:tab w:val="left" w:pos="900"/>
              </w:tabs>
              <w:ind w:left="900"/>
              <w:rPr>
                <w:sz w:val="24"/>
              </w:rPr>
            </w:pPr>
            <w:r>
              <w:rPr>
                <w:sz w:val="24"/>
                <w:szCs w:val="24"/>
                <w:lang w:bidi="es-ES"/>
              </w:rPr>
              <w:t>Tribunal como tutor</w:t>
            </w:r>
          </w:p>
          <w:p w14:paraId="7BA62861" w14:textId="77777777" w:rsidR="00F37348" w:rsidRDefault="00F37348" w:rsidP="008C6696">
            <w:pPr>
              <w:pStyle w:val="ListParagraph"/>
              <w:numPr>
                <w:ilvl w:val="1"/>
                <w:numId w:val="5"/>
              </w:numPr>
              <w:tabs>
                <w:tab w:val="left" w:pos="900"/>
              </w:tabs>
              <w:ind w:left="900"/>
              <w:rPr>
                <w:sz w:val="24"/>
              </w:rPr>
            </w:pPr>
            <w:r>
              <w:rPr>
                <w:sz w:val="24"/>
                <w:szCs w:val="24"/>
                <w:lang w:bidi="es-ES"/>
              </w:rPr>
              <w:t>Poder notarial permanente (DPA)</w:t>
            </w:r>
          </w:p>
          <w:p w14:paraId="30680EF8" w14:textId="77777777" w:rsidR="00F37348" w:rsidRDefault="00F37348" w:rsidP="008C6696">
            <w:pPr>
              <w:pStyle w:val="ListParagraph"/>
              <w:numPr>
                <w:ilvl w:val="1"/>
                <w:numId w:val="5"/>
              </w:numPr>
              <w:tabs>
                <w:tab w:val="left" w:pos="900"/>
              </w:tabs>
              <w:spacing w:line="292" w:lineRule="exact"/>
              <w:ind w:left="900"/>
              <w:rPr>
                <w:sz w:val="24"/>
              </w:rPr>
            </w:pPr>
            <w:r>
              <w:rPr>
                <w:sz w:val="24"/>
                <w:szCs w:val="24"/>
                <w:lang w:bidi="es-ES"/>
              </w:rPr>
              <w:t>Tutor ad litem (GAL)</w:t>
            </w:r>
          </w:p>
          <w:p w14:paraId="23131224" w14:textId="77777777" w:rsidR="00F37348" w:rsidRDefault="00F37348" w:rsidP="008C6696">
            <w:pPr>
              <w:pStyle w:val="ListParagraph"/>
              <w:numPr>
                <w:ilvl w:val="1"/>
                <w:numId w:val="5"/>
              </w:numPr>
              <w:tabs>
                <w:tab w:val="left" w:pos="900"/>
              </w:tabs>
              <w:spacing w:line="292" w:lineRule="exact"/>
              <w:ind w:left="900"/>
              <w:rPr>
                <w:sz w:val="24"/>
              </w:rPr>
            </w:pPr>
            <w:r>
              <w:rPr>
                <w:sz w:val="24"/>
                <w:szCs w:val="24"/>
                <w:lang w:bidi="es-ES"/>
              </w:rPr>
              <w:t>Tutor como fiduciario</w:t>
            </w:r>
          </w:p>
          <w:p w14:paraId="2DABC4F3" w14:textId="77777777" w:rsidR="00F37348" w:rsidRDefault="00F37348" w:rsidP="008C6696">
            <w:pPr>
              <w:pStyle w:val="ListParagraph"/>
              <w:numPr>
                <w:ilvl w:val="1"/>
                <w:numId w:val="5"/>
              </w:numPr>
              <w:tabs>
                <w:tab w:val="left" w:pos="900"/>
              </w:tabs>
              <w:ind w:left="900"/>
              <w:rPr>
                <w:sz w:val="24"/>
              </w:rPr>
            </w:pPr>
            <w:r>
              <w:rPr>
                <w:sz w:val="24"/>
                <w:szCs w:val="24"/>
                <w:lang w:bidi="es-ES"/>
              </w:rPr>
              <w:t>Apoderado de atención médica</w:t>
            </w:r>
          </w:p>
          <w:p w14:paraId="7FF2CACF" w14:textId="15D3F813" w:rsidR="00F37348" w:rsidRPr="00F37348" w:rsidRDefault="00F37348" w:rsidP="008C6696">
            <w:pPr>
              <w:pStyle w:val="ListParagraph"/>
              <w:numPr>
                <w:ilvl w:val="1"/>
                <w:numId w:val="5"/>
              </w:numPr>
              <w:tabs>
                <w:tab w:val="left" w:pos="900"/>
              </w:tabs>
              <w:ind w:left="900"/>
              <w:rPr>
                <w:sz w:val="24"/>
              </w:rPr>
            </w:pPr>
            <w:r>
              <w:rPr>
                <w:sz w:val="24"/>
                <w:szCs w:val="24"/>
                <w:lang w:bidi="es-ES"/>
              </w:rPr>
              <w:t>Tutela limitada</w:t>
            </w:r>
          </w:p>
        </w:tc>
        <w:tc>
          <w:tcPr>
            <w:tcW w:w="5148" w:type="dxa"/>
          </w:tcPr>
          <w:p w14:paraId="4E6B66BF" w14:textId="77777777" w:rsidR="00F37348" w:rsidRDefault="00F37348" w:rsidP="008C6696">
            <w:pPr>
              <w:pStyle w:val="ListParagraph"/>
              <w:numPr>
                <w:ilvl w:val="1"/>
                <w:numId w:val="5"/>
              </w:numPr>
              <w:tabs>
                <w:tab w:val="left" w:pos="900"/>
              </w:tabs>
              <w:spacing w:line="292" w:lineRule="exact"/>
              <w:ind w:left="900"/>
              <w:rPr>
                <w:sz w:val="24"/>
              </w:rPr>
            </w:pPr>
            <w:r>
              <w:rPr>
                <w:sz w:val="24"/>
                <w:szCs w:val="24"/>
                <w:lang w:bidi="es-ES"/>
              </w:rPr>
              <w:t>En lugar de los padres (loco parentis)</w:t>
            </w:r>
          </w:p>
          <w:p w14:paraId="09519E4F" w14:textId="77777777" w:rsidR="00F37348" w:rsidRDefault="00F37348" w:rsidP="008C6696">
            <w:pPr>
              <w:pStyle w:val="ListParagraph"/>
              <w:numPr>
                <w:ilvl w:val="1"/>
                <w:numId w:val="5"/>
              </w:numPr>
              <w:tabs>
                <w:tab w:val="left" w:pos="900"/>
              </w:tabs>
              <w:spacing w:line="292" w:lineRule="exact"/>
              <w:ind w:left="900"/>
              <w:rPr>
                <w:sz w:val="24"/>
              </w:rPr>
            </w:pPr>
            <w:r>
              <w:rPr>
                <w:sz w:val="24"/>
                <w:szCs w:val="24"/>
                <w:lang w:bidi="es-ES"/>
              </w:rPr>
              <w:t>Órdenes de no resucitar de Michigan (DNR)</w:t>
            </w:r>
          </w:p>
          <w:p w14:paraId="1B32E5EA" w14:textId="77777777" w:rsidR="00F37348" w:rsidRDefault="00F37348" w:rsidP="008C6696">
            <w:pPr>
              <w:pStyle w:val="ListParagraph"/>
              <w:numPr>
                <w:ilvl w:val="1"/>
                <w:numId w:val="5"/>
              </w:numPr>
              <w:tabs>
                <w:tab w:val="left" w:pos="900"/>
              </w:tabs>
              <w:ind w:left="900"/>
              <w:rPr>
                <w:sz w:val="24"/>
              </w:rPr>
            </w:pPr>
            <w:r>
              <w:rPr>
                <w:sz w:val="24"/>
                <w:szCs w:val="24"/>
                <w:lang w:bidi="es-ES"/>
              </w:rPr>
              <w:t>Tutela parcial</w:t>
            </w:r>
          </w:p>
          <w:p w14:paraId="0AAAF1BE" w14:textId="77777777" w:rsidR="00F37348" w:rsidRDefault="00F37348" w:rsidP="008C6696">
            <w:pPr>
              <w:pStyle w:val="ListParagraph"/>
              <w:numPr>
                <w:ilvl w:val="1"/>
                <w:numId w:val="5"/>
              </w:numPr>
              <w:tabs>
                <w:tab w:val="left" w:pos="900"/>
              </w:tabs>
              <w:ind w:left="900"/>
              <w:rPr>
                <w:sz w:val="24"/>
              </w:rPr>
            </w:pPr>
            <w:r>
              <w:rPr>
                <w:sz w:val="24"/>
                <w:szCs w:val="24"/>
                <w:lang w:bidi="es-ES"/>
              </w:rPr>
              <w:t>Defensor del paciente</w:t>
            </w:r>
          </w:p>
          <w:p w14:paraId="5B08AE2F" w14:textId="77777777" w:rsidR="00F37348" w:rsidRDefault="00F37348" w:rsidP="008C6696">
            <w:pPr>
              <w:pStyle w:val="ListParagraph"/>
              <w:numPr>
                <w:ilvl w:val="1"/>
                <w:numId w:val="5"/>
              </w:numPr>
              <w:tabs>
                <w:tab w:val="left" w:pos="900"/>
              </w:tabs>
              <w:spacing w:line="292" w:lineRule="exact"/>
              <w:ind w:left="900"/>
              <w:rPr>
                <w:sz w:val="24"/>
              </w:rPr>
            </w:pPr>
            <w:r>
              <w:rPr>
                <w:sz w:val="24"/>
                <w:szCs w:val="24"/>
                <w:lang w:bidi="es-ES"/>
              </w:rPr>
              <w:t>Tutela plena</w:t>
            </w:r>
          </w:p>
          <w:p w14:paraId="770F28B2" w14:textId="77777777" w:rsidR="00F37348" w:rsidRDefault="00F37348" w:rsidP="008C6696">
            <w:pPr>
              <w:pStyle w:val="ListParagraph"/>
              <w:numPr>
                <w:ilvl w:val="1"/>
                <w:numId w:val="5"/>
              </w:numPr>
              <w:tabs>
                <w:tab w:val="left" w:pos="900"/>
              </w:tabs>
              <w:spacing w:line="292" w:lineRule="exact"/>
              <w:ind w:left="900"/>
              <w:rPr>
                <w:sz w:val="24"/>
              </w:rPr>
            </w:pPr>
            <w:r>
              <w:rPr>
                <w:sz w:val="24"/>
                <w:szCs w:val="24"/>
                <w:lang w:bidi="es-ES"/>
              </w:rPr>
              <w:t>Tutor sustituto</w:t>
            </w:r>
          </w:p>
          <w:p w14:paraId="1B993CE3" w14:textId="77777777" w:rsidR="00F37348" w:rsidRDefault="00F37348" w:rsidP="008C6696">
            <w:pPr>
              <w:pStyle w:val="ListParagraph"/>
              <w:numPr>
                <w:ilvl w:val="1"/>
                <w:numId w:val="5"/>
              </w:numPr>
              <w:tabs>
                <w:tab w:val="left" w:pos="900"/>
              </w:tabs>
              <w:ind w:left="900"/>
              <w:rPr>
                <w:sz w:val="24"/>
              </w:rPr>
            </w:pPr>
            <w:r>
              <w:rPr>
                <w:sz w:val="24"/>
                <w:szCs w:val="24"/>
                <w:lang w:bidi="es-ES"/>
              </w:rPr>
              <w:t>Tutor temporal</w:t>
            </w:r>
          </w:p>
          <w:p w14:paraId="205B6921" w14:textId="310F9C0E" w:rsidR="00F37348" w:rsidRPr="00F37348" w:rsidRDefault="00F37348" w:rsidP="008C6696">
            <w:pPr>
              <w:pStyle w:val="ListParagraph"/>
              <w:numPr>
                <w:ilvl w:val="1"/>
                <w:numId w:val="5"/>
              </w:numPr>
              <w:tabs>
                <w:tab w:val="left" w:pos="900"/>
              </w:tabs>
              <w:ind w:left="900"/>
              <w:rPr>
                <w:sz w:val="24"/>
              </w:rPr>
            </w:pPr>
            <w:r>
              <w:rPr>
                <w:sz w:val="24"/>
                <w:szCs w:val="24"/>
                <w:lang w:bidi="es-ES"/>
              </w:rPr>
              <w:t>Tutor testamentario</w:t>
            </w:r>
          </w:p>
        </w:tc>
      </w:tr>
    </w:tbl>
    <w:p w14:paraId="79E07A0B" w14:textId="42BCC2F1" w:rsidR="00F37348" w:rsidRDefault="00F37348" w:rsidP="00F37348">
      <w:pPr>
        <w:pStyle w:val="ListParagraph"/>
        <w:tabs>
          <w:tab w:val="left" w:pos="900"/>
        </w:tabs>
        <w:ind w:firstLine="0"/>
        <w:rPr>
          <w:sz w:val="24"/>
        </w:rPr>
      </w:pPr>
    </w:p>
    <w:p w14:paraId="46B44F36" w14:textId="6E700523" w:rsidR="00FC2317" w:rsidRPr="004769DB" w:rsidRDefault="00F364EF" w:rsidP="00F364EF">
      <w:pPr>
        <w:pStyle w:val="BodyText"/>
        <w:rPr>
          <w:b/>
          <w:u w:val="single"/>
        </w:rPr>
      </w:pPr>
      <w:r w:rsidRPr="004769DB">
        <w:rPr>
          <w:b/>
          <w:u w:val="single"/>
          <w:lang w:bidi="es-ES"/>
        </w:rPr>
        <w:t>¿QUÉ ES UNA TUTELA?</w:t>
      </w:r>
    </w:p>
    <w:p w14:paraId="46B44F37" w14:textId="51564DA3" w:rsidR="00FC2317" w:rsidRDefault="00AB17AB" w:rsidP="009D7C0E">
      <w:pPr>
        <w:pStyle w:val="BodyText"/>
      </w:pPr>
      <w:r>
        <w:rPr>
          <w:lang w:bidi="es-ES"/>
        </w:rPr>
        <w:t>Una tutela es una relación creada por un tribunal. Un tutor puede ser una persona o una organización. El tutor tiene la facultad de tomar decisiones acerca de la atención de otra persona. El tribunal designa a un tutor cuando la persona es legalmente incapaz de tomar algunas de sus propias decisiones. Es importante que lea sus documentos del tribunal para entender qué tipo de facultades tiene su tutor.</w:t>
      </w:r>
    </w:p>
    <w:p w14:paraId="46B44F38" w14:textId="77777777" w:rsidR="00FC2317" w:rsidRDefault="00FC2317">
      <w:pPr>
        <w:pStyle w:val="BodyText"/>
      </w:pPr>
    </w:p>
    <w:p w14:paraId="46B44F39" w14:textId="4037E950" w:rsidR="00FC2317" w:rsidRPr="004769DB" w:rsidRDefault="004769DB" w:rsidP="004769DB">
      <w:pPr>
        <w:pStyle w:val="BodyText"/>
        <w:rPr>
          <w:b/>
          <w:u w:val="single"/>
        </w:rPr>
      </w:pPr>
      <w:r w:rsidRPr="004769DB">
        <w:rPr>
          <w:b/>
          <w:u w:val="single"/>
          <w:lang w:bidi="es-ES"/>
        </w:rPr>
        <w:t>¿QUÉ FACULTADES PUEDE OTORGAR UN TRIBUNAL A SU TUTOR?</w:t>
      </w:r>
    </w:p>
    <w:p w14:paraId="46B44F3A" w14:textId="77777777" w:rsidR="00FC2317" w:rsidRPr="009D7C0E" w:rsidRDefault="00AB17AB" w:rsidP="009D7C0E">
      <w:pPr>
        <w:pStyle w:val="BodyText"/>
      </w:pPr>
      <w:r w:rsidRPr="009D7C0E">
        <w:rPr>
          <w:lang w:bidi="es-ES"/>
        </w:rPr>
        <w:t>Un tribunal puede otorgar la facultad para:</w:t>
      </w:r>
    </w:p>
    <w:p w14:paraId="46B44F3B" w14:textId="77777777" w:rsidR="00FC2317" w:rsidRDefault="00AB17AB" w:rsidP="008C6696">
      <w:pPr>
        <w:pStyle w:val="ListParagraph"/>
        <w:numPr>
          <w:ilvl w:val="1"/>
          <w:numId w:val="5"/>
        </w:numPr>
        <w:tabs>
          <w:tab w:val="left" w:pos="900"/>
        </w:tabs>
        <w:ind w:left="900"/>
        <w:rPr>
          <w:sz w:val="24"/>
        </w:rPr>
      </w:pPr>
      <w:r>
        <w:rPr>
          <w:sz w:val="24"/>
          <w:szCs w:val="24"/>
          <w:lang w:bidi="es-ES"/>
        </w:rPr>
        <w:t>tomar decisiones de atención médica por usted,</w:t>
      </w:r>
    </w:p>
    <w:p w14:paraId="46B44F3C" w14:textId="77777777" w:rsidR="00FC2317" w:rsidRDefault="00AB17AB" w:rsidP="008C6696">
      <w:pPr>
        <w:pStyle w:val="ListParagraph"/>
        <w:numPr>
          <w:ilvl w:val="1"/>
          <w:numId w:val="5"/>
        </w:numPr>
        <w:tabs>
          <w:tab w:val="left" w:pos="900"/>
        </w:tabs>
        <w:ind w:left="900"/>
        <w:rPr>
          <w:sz w:val="24"/>
        </w:rPr>
      </w:pPr>
      <w:r>
        <w:rPr>
          <w:sz w:val="24"/>
          <w:szCs w:val="24"/>
          <w:lang w:bidi="es-ES"/>
        </w:rPr>
        <w:t>determinar dónde va a vivir usted,</w:t>
      </w:r>
    </w:p>
    <w:p w14:paraId="46B44F3D" w14:textId="77777777" w:rsidR="00FC2317" w:rsidRDefault="00AB17AB" w:rsidP="008C6696">
      <w:pPr>
        <w:pStyle w:val="ListParagraph"/>
        <w:numPr>
          <w:ilvl w:val="1"/>
          <w:numId w:val="5"/>
        </w:numPr>
        <w:tabs>
          <w:tab w:val="left" w:pos="900"/>
        </w:tabs>
        <w:ind w:left="900"/>
        <w:rPr>
          <w:sz w:val="24"/>
        </w:rPr>
      </w:pPr>
      <w:r>
        <w:rPr>
          <w:sz w:val="24"/>
          <w:szCs w:val="24"/>
          <w:lang w:bidi="es-ES"/>
        </w:rPr>
        <w:t>coordinar servicios por usted,</w:t>
      </w:r>
    </w:p>
    <w:p w14:paraId="46B44F3E" w14:textId="77777777" w:rsidR="00FC2317" w:rsidRDefault="00AB17AB" w:rsidP="008C6696">
      <w:pPr>
        <w:pStyle w:val="ListParagraph"/>
        <w:numPr>
          <w:ilvl w:val="1"/>
          <w:numId w:val="5"/>
        </w:numPr>
        <w:tabs>
          <w:tab w:val="left" w:pos="900"/>
        </w:tabs>
        <w:spacing w:line="292" w:lineRule="exact"/>
        <w:ind w:left="900"/>
        <w:rPr>
          <w:sz w:val="24"/>
        </w:rPr>
      </w:pPr>
      <w:r>
        <w:rPr>
          <w:sz w:val="24"/>
          <w:szCs w:val="24"/>
          <w:lang w:bidi="es-ES"/>
        </w:rPr>
        <w:t>recibir dinero que le pertenece, y</w:t>
      </w:r>
    </w:p>
    <w:p w14:paraId="46B44F3F" w14:textId="77777777" w:rsidR="00FC2317" w:rsidRDefault="00AB17AB" w:rsidP="008C6696">
      <w:pPr>
        <w:pStyle w:val="ListParagraph"/>
        <w:numPr>
          <w:ilvl w:val="1"/>
          <w:numId w:val="5"/>
        </w:numPr>
        <w:tabs>
          <w:tab w:val="left" w:pos="900"/>
        </w:tabs>
        <w:spacing w:line="292" w:lineRule="exact"/>
        <w:ind w:left="900"/>
        <w:rPr>
          <w:sz w:val="24"/>
        </w:rPr>
      </w:pPr>
      <w:r>
        <w:rPr>
          <w:sz w:val="24"/>
          <w:szCs w:val="24"/>
          <w:lang w:bidi="es-ES"/>
        </w:rPr>
        <w:t>utilizar su dinero para su atención.</w:t>
      </w:r>
    </w:p>
    <w:p w14:paraId="46B44F40" w14:textId="77777777" w:rsidR="00FC2317" w:rsidRDefault="00FC2317">
      <w:pPr>
        <w:pStyle w:val="BodyText"/>
        <w:spacing w:before="9"/>
        <w:rPr>
          <w:sz w:val="23"/>
        </w:rPr>
      </w:pPr>
    </w:p>
    <w:p w14:paraId="46B44F41" w14:textId="06EC02BA" w:rsidR="00FC2317" w:rsidRPr="00B26033" w:rsidRDefault="00D20FDA" w:rsidP="00D20FDA">
      <w:pPr>
        <w:pStyle w:val="BodyText"/>
        <w:rPr>
          <w:b/>
          <w:u w:val="single"/>
        </w:rPr>
      </w:pPr>
      <w:r w:rsidRPr="00B26033">
        <w:rPr>
          <w:b/>
          <w:u w:val="single"/>
          <w:lang w:bidi="es-ES"/>
        </w:rPr>
        <w:t>¿QUÉ ES UN CURADOR?</w:t>
      </w:r>
    </w:p>
    <w:p w14:paraId="46B44F42" w14:textId="77777777" w:rsidR="00FC2317" w:rsidRDefault="00AB17AB" w:rsidP="009D7C0E">
      <w:pPr>
        <w:pStyle w:val="BodyText"/>
      </w:pPr>
      <w:r>
        <w:rPr>
          <w:lang w:bidi="es-ES"/>
        </w:rPr>
        <w:t>Un curador es un tipo de tutor responsable de sus asuntos económicos. Un tutor puede también tener las facultades de un curador.</w:t>
      </w:r>
    </w:p>
    <w:p w14:paraId="46B44F43" w14:textId="23F6F586" w:rsidR="00FC2317" w:rsidRDefault="00FC2317">
      <w:pPr>
        <w:pStyle w:val="BodyText"/>
      </w:pPr>
    </w:p>
    <w:p w14:paraId="46B44F44" w14:textId="6504E2B1" w:rsidR="00FC2317" w:rsidRPr="00B26033" w:rsidRDefault="00B26033" w:rsidP="00B26033">
      <w:pPr>
        <w:pStyle w:val="BodyText"/>
        <w:rPr>
          <w:b/>
          <w:u w:val="single"/>
        </w:rPr>
      </w:pPr>
      <w:r w:rsidRPr="00B26033">
        <w:rPr>
          <w:b/>
          <w:u w:val="single"/>
          <w:lang w:bidi="es-ES"/>
        </w:rPr>
        <w:t>¿QUÉ ES UN TUTOR PLENO?</w:t>
      </w:r>
    </w:p>
    <w:p w14:paraId="46B44F45" w14:textId="77777777" w:rsidR="00FC2317" w:rsidRDefault="00AB17AB" w:rsidP="009D7C0E">
      <w:pPr>
        <w:pStyle w:val="BodyText"/>
      </w:pPr>
      <w:r>
        <w:rPr>
          <w:lang w:bidi="es-ES"/>
        </w:rPr>
        <w:t>Un tutor pleno es alguien que tiene los derechos y facultades legales de un tutor completo en relación con usted o con sus bienes, o en relación con usted y sus bienes.</w:t>
      </w:r>
    </w:p>
    <w:p w14:paraId="46B44F46" w14:textId="77777777" w:rsidR="00FC2317" w:rsidRDefault="00FC2317">
      <w:pPr>
        <w:pStyle w:val="BodyText"/>
      </w:pPr>
    </w:p>
    <w:p w14:paraId="46B44F47" w14:textId="4EB88CF8" w:rsidR="00FC2317" w:rsidRPr="00B26033" w:rsidRDefault="00B26033" w:rsidP="00B26033">
      <w:pPr>
        <w:pStyle w:val="BodyText"/>
        <w:rPr>
          <w:b/>
          <w:u w:val="single"/>
        </w:rPr>
      </w:pPr>
      <w:r w:rsidRPr="00B26033">
        <w:rPr>
          <w:b/>
          <w:u w:val="single"/>
          <w:lang w:bidi="es-ES"/>
        </w:rPr>
        <w:t>¿QUÉ ES UN TUTOR PARCIAL?</w:t>
      </w:r>
    </w:p>
    <w:p w14:paraId="46B44F48" w14:textId="77777777" w:rsidR="00FC2317" w:rsidRPr="009D7C0E" w:rsidRDefault="00AB17AB" w:rsidP="009D7C0E">
      <w:pPr>
        <w:pStyle w:val="BodyText"/>
      </w:pPr>
      <w:r>
        <w:rPr>
          <w:lang w:bidi="es-ES"/>
        </w:rPr>
        <w:t xml:space="preserve">Un tutor parcial es alguien que tiene </w:t>
      </w:r>
      <w:r>
        <w:rPr>
          <w:i/>
          <w:lang w:bidi="es-ES"/>
        </w:rPr>
        <w:t xml:space="preserve">menos </w:t>
      </w:r>
      <w:r>
        <w:rPr>
          <w:lang w:bidi="es-ES"/>
        </w:rPr>
        <w:t>que todos los derechos y facultades legales de un tutor pleno. Los derechos, facultades y obligaciones del tutor parcial están claramente redactados en la orden del tribunal. Un tutor parcial también se conoce como Tutor Limitado.</w:t>
      </w:r>
    </w:p>
    <w:p w14:paraId="46B44F49" w14:textId="77777777" w:rsidR="00FC2317" w:rsidRPr="009D7C0E" w:rsidRDefault="00FC2317" w:rsidP="009D7C0E">
      <w:pPr>
        <w:pStyle w:val="BodyText"/>
      </w:pPr>
    </w:p>
    <w:p w14:paraId="46B44F4A" w14:textId="77777777" w:rsidR="00FC2317" w:rsidRPr="009D7C0E" w:rsidRDefault="00AB17AB" w:rsidP="009D7C0E">
      <w:pPr>
        <w:pStyle w:val="BodyText"/>
      </w:pPr>
      <w:r w:rsidRPr="009D7C0E">
        <w:rPr>
          <w:lang w:bidi="es-ES"/>
        </w:rPr>
        <w:t>A un tutor parcial solamente se le otorgan aquellas facultades necesarias para cubrir sus necesidades concretas y solamente por la cantidad de tiempo necesaria.</w:t>
      </w:r>
    </w:p>
    <w:p w14:paraId="45B1B293" w14:textId="77777777" w:rsidR="00FC2317" w:rsidRPr="009D7C0E" w:rsidRDefault="00FC2317" w:rsidP="009D7C0E">
      <w:pPr>
        <w:pStyle w:val="BodyText"/>
      </w:pPr>
    </w:p>
    <w:p w14:paraId="46B44F4C" w14:textId="77777777" w:rsidR="00FC2317" w:rsidRPr="009D7C0E" w:rsidRDefault="00AB17AB" w:rsidP="009D7C0E">
      <w:pPr>
        <w:pStyle w:val="BodyText"/>
      </w:pPr>
      <w:r w:rsidRPr="009D7C0E">
        <w:rPr>
          <w:lang w:bidi="es-ES"/>
        </w:rPr>
        <w:t>Una orden de un tribunal que crea una tutela parcial explicará claramente las facultades y obligaciones del tutor parcial. Esto permitirá a la persona legalmente incapacitada cuidar de sí misma y sus bienes tanto como su capacidad lo permita.</w:t>
      </w:r>
    </w:p>
    <w:p w14:paraId="46B44F4D" w14:textId="77777777" w:rsidR="00FC2317" w:rsidRPr="009D7C0E" w:rsidRDefault="00FC2317" w:rsidP="009D7C0E">
      <w:pPr>
        <w:pStyle w:val="BodyText"/>
      </w:pPr>
    </w:p>
    <w:p w14:paraId="46B44F4E" w14:textId="77777777" w:rsidR="00FC2317" w:rsidRPr="009D7C0E" w:rsidRDefault="00AB17AB" w:rsidP="009D7C0E">
      <w:pPr>
        <w:pStyle w:val="BodyText"/>
      </w:pPr>
      <w:r w:rsidRPr="009D7C0E">
        <w:rPr>
          <w:lang w:bidi="es-ES"/>
        </w:rPr>
        <w:t>Una persona legalmente incapacitada que tiene un tutor parcial mantiene todos sus derechos legales y civiles excepto aquellos que han sido específicamente concedidos al tutor parcial por el tribunal.</w:t>
      </w:r>
    </w:p>
    <w:p w14:paraId="46B44F4F" w14:textId="77777777" w:rsidR="00FC2317" w:rsidRPr="009D7C0E" w:rsidRDefault="00FC2317" w:rsidP="009D7C0E">
      <w:pPr>
        <w:pStyle w:val="BodyText"/>
      </w:pPr>
    </w:p>
    <w:p w14:paraId="46B44F50" w14:textId="00BDD6DE" w:rsidR="00FC2317" w:rsidRDefault="00AB17AB" w:rsidP="009D7C0E">
      <w:pPr>
        <w:pStyle w:val="BodyText"/>
      </w:pPr>
      <w:r w:rsidRPr="009D7C0E">
        <w:rPr>
          <w:lang w:bidi="es-ES"/>
        </w:rPr>
        <w:t>Cuando un tribunal designa a un tutor parcial significa que el tribunal ha decidido que usted no puede tomar determinadas decisiones. Pero es importante entender la orden del tribunal. Usted conserva la facultad de tomar decisiones a menos que el tribunal le otorgue esa facultad al tribunal.</w:t>
      </w:r>
    </w:p>
    <w:p w14:paraId="46B44F51" w14:textId="77777777" w:rsidR="00FC2317" w:rsidRDefault="00FC2317">
      <w:pPr>
        <w:pStyle w:val="BodyText"/>
      </w:pPr>
    </w:p>
    <w:p w14:paraId="46B44F52" w14:textId="42A421F1" w:rsidR="00FC2317" w:rsidRPr="00B26033" w:rsidRDefault="00B26033" w:rsidP="00B26033">
      <w:pPr>
        <w:pStyle w:val="BodyText"/>
        <w:rPr>
          <w:b/>
          <w:u w:val="single"/>
        </w:rPr>
      </w:pPr>
      <w:r w:rsidRPr="00B26033">
        <w:rPr>
          <w:b/>
          <w:u w:val="single"/>
          <w:lang w:bidi="es-ES"/>
        </w:rPr>
        <w:t>¿QUÉ ES UN TUTOR AD LITEM?</w:t>
      </w:r>
    </w:p>
    <w:p w14:paraId="46B44F53" w14:textId="085198A8" w:rsidR="00FC2317" w:rsidRDefault="003F323E" w:rsidP="009D7C0E">
      <w:pPr>
        <w:pStyle w:val="BodyText"/>
      </w:pPr>
      <w:r>
        <w:rPr>
          <w:lang w:bidi="es-ES"/>
        </w:rPr>
        <w:t xml:space="preserve">Un tutor ad litem es una persona designada por el tribunal para examinar una cuestión específica e informar </w:t>
      </w:r>
      <w:r w:rsidR="00F976BA">
        <w:rPr>
          <w:lang w:bidi="es-ES"/>
        </w:rPr>
        <w:t>al</w:t>
      </w:r>
      <w:r>
        <w:rPr>
          <w:lang w:bidi="es-ES"/>
        </w:rPr>
        <w:t xml:space="preserve"> tribunal. Un tutor ad litem </w:t>
      </w:r>
      <w:r>
        <w:rPr>
          <w:u w:val="single"/>
          <w:lang w:bidi="es-ES"/>
        </w:rPr>
        <w:t>no tiene</w:t>
      </w:r>
      <w:r>
        <w:rPr>
          <w:lang w:bidi="es-ES"/>
        </w:rPr>
        <w:t xml:space="preserve"> autoridad para tomar decisiones por la persona.</w:t>
      </w:r>
    </w:p>
    <w:p w14:paraId="5D746163" w14:textId="77777777" w:rsidR="00B26033" w:rsidRDefault="00B26033" w:rsidP="009D7C0E">
      <w:pPr>
        <w:pStyle w:val="BodyText"/>
      </w:pPr>
    </w:p>
    <w:p w14:paraId="46B44F55" w14:textId="2386C48B" w:rsidR="00FC2317" w:rsidRPr="00B26033" w:rsidRDefault="00B26033" w:rsidP="00B26033">
      <w:pPr>
        <w:pStyle w:val="BodyText"/>
        <w:rPr>
          <w:b/>
          <w:u w:val="single"/>
        </w:rPr>
      </w:pPr>
      <w:r w:rsidRPr="00B26033">
        <w:rPr>
          <w:b/>
          <w:u w:val="single"/>
          <w:lang w:bidi="es-ES"/>
        </w:rPr>
        <w:t>¿QUÉ ES UN TUTOR SUSTITUTO?</w:t>
      </w:r>
    </w:p>
    <w:p w14:paraId="46B44F56" w14:textId="606E08A9" w:rsidR="00FC2317" w:rsidRDefault="00AB17AB" w:rsidP="009D7C0E">
      <w:pPr>
        <w:pStyle w:val="BodyText"/>
      </w:pPr>
      <w:r>
        <w:rPr>
          <w:lang w:bidi="es-ES"/>
        </w:rPr>
        <w:t>Un tutor sustituto se convierte en tutor cuando el tutor original fallece o deja de ser capaz de ejercer como tutor. Las facultades y obligaciones del tutor sustituto son las mismas que aquellas del tutor original.</w:t>
      </w:r>
    </w:p>
    <w:p w14:paraId="784F165B" w14:textId="77777777" w:rsidR="00B26033" w:rsidRDefault="00B26033" w:rsidP="009D7C0E">
      <w:pPr>
        <w:pStyle w:val="BodyText"/>
      </w:pPr>
    </w:p>
    <w:p w14:paraId="46B44F58" w14:textId="1D3415D5" w:rsidR="00FC2317" w:rsidRPr="009D3940" w:rsidRDefault="009D3940" w:rsidP="00B26033">
      <w:pPr>
        <w:pStyle w:val="BodyText"/>
        <w:rPr>
          <w:b/>
          <w:u w:val="single"/>
        </w:rPr>
      </w:pPr>
      <w:r w:rsidRPr="009D3940">
        <w:rPr>
          <w:b/>
          <w:u w:val="single"/>
          <w:lang w:bidi="es-ES"/>
        </w:rPr>
        <w:t>¿QUÉ ES UN TUTOR TESTAMENTARIO?</w:t>
      </w:r>
    </w:p>
    <w:p w14:paraId="46B44F59" w14:textId="72364552" w:rsidR="00FC2317" w:rsidRDefault="00AB17AB" w:rsidP="009D7C0E">
      <w:pPr>
        <w:pStyle w:val="BodyText"/>
      </w:pPr>
      <w:r>
        <w:rPr>
          <w:lang w:bidi="es-ES"/>
        </w:rPr>
        <w:t>Un tutor testamentario es designado por el padre, madre o tutor de su hijo menor o adulto con una discapacidad de desarrollo. Esta designación se realiza a través del testamento de los padres o el tutor.</w:t>
      </w:r>
    </w:p>
    <w:p w14:paraId="270E5CCB" w14:textId="77777777" w:rsidR="009D3940" w:rsidRDefault="009D3940" w:rsidP="009D7C0E">
      <w:pPr>
        <w:pStyle w:val="BodyText"/>
      </w:pPr>
    </w:p>
    <w:p w14:paraId="46B44F5B" w14:textId="67D62BDF" w:rsidR="00FC2317" w:rsidRPr="009D3940" w:rsidRDefault="009D3940" w:rsidP="009D3940">
      <w:pPr>
        <w:pStyle w:val="BodyText"/>
        <w:rPr>
          <w:b/>
          <w:u w:val="single"/>
        </w:rPr>
      </w:pPr>
      <w:r w:rsidRPr="009D3940">
        <w:rPr>
          <w:b/>
          <w:u w:val="single"/>
          <w:lang w:bidi="es-ES"/>
        </w:rPr>
        <w:t>¿QUÉ ES UN TUTOR TEMPORAL?</w:t>
      </w:r>
    </w:p>
    <w:p w14:paraId="46B44F5C" w14:textId="77777777" w:rsidR="00FC2317" w:rsidRDefault="00AB17AB" w:rsidP="009D3940">
      <w:pPr>
        <w:pStyle w:val="BodyText"/>
      </w:pPr>
      <w:r>
        <w:rPr>
          <w:lang w:bidi="es-ES"/>
        </w:rPr>
        <w:t>Un tutor temporal es un tutor cuya autoridad es solamente por un periodo de tiempo breve. El tutor temporal por lo general se designa en una emergencia.</w:t>
      </w:r>
    </w:p>
    <w:p w14:paraId="46B44F5D" w14:textId="77777777" w:rsidR="00FC2317" w:rsidRDefault="00FC2317">
      <w:pPr>
        <w:pStyle w:val="BodyText"/>
      </w:pPr>
    </w:p>
    <w:p w14:paraId="46B44F5E" w14:textId="6D091992" w:rsidR="00FC2317" w:rsidRPr="009D3940" w:rsidRDefault="009D3940" w:rsidP="009D3940">
      <w:pPr>
        <w:pStyle w:val="BodyText"/>
        <w:rPr>
          <w:b/>
          <w:u w:val="single"/>
        </w:rPr>
      </w:pPr>
      <w:r w:rsidRPr="009D3940">
        <w:rPr>
          <w:b/>
          <w:u w:val="single"/>
          <w:lang w:bidi="es-ES"/>
        </w:rPr>
        <w:t>¿QUÉ ES UNA PERSONA IN LOCO PARENTIS (EN LUGAR DEL PADRE/MADRE)?</w:t>
      </w:r>
    </w:p>
    <w:p w14:paraId="46B44F5F" w14:textId="77777777" w:rsidR="00FC2317" w:rsidRDefault="00AB17AB" w:rsidP="009D3940">
      <w:pPr>
        <w:pStyle w:val="BodyText"/>
      </w:pPr>
      <w:r>
        <w:rPr>
          <w:lang w:bidi="es-ES"/>
        </w:rPr>
        <w:t>Una persona in loco parentis es una persona, no el padre, la madre ni el tutor de un niño o menor de edad, que tiene la custodia legal del niño o menor y provee apoyo y atención para el niño o menor.</w:t>
      </w:r>
    </w:p>
    <w:p w14:paraId="46B44F60" w14:textId="77777777" w:rsidR="00FC2317" w:rsidRDefault="00FC2317">
      <w:pPr>
        <w:pStyle w:val="BodyText"/>
      </w:pPr>
    </w:p>
    <w:p w14:paraId="46B44F61" w14:textId="3A1E0BCA" w:rsidR="00FC2317" w:rsidRPr="00367E7C" w:rsidRDefault="00367E7C" w:rsidP="00367E7C">
      <w:pPr>
        <w:pStyle w:val="BodyText"/>
        <w:rPr>
          <w:b/>
          <w:u w:val="single"/>
        </w:rPr>
      </w:pPr>
      <w:r w:rsidRPr="00367E7C">
        <w:rPr>
          <w:b/>
          <w:u w:val="single"/>
          <w:lang w:bidi="es-ES"/>
        </w:rPr>
        <w:t>¿QUÉ SIGNIFICA ‘TRIBUNAL COMO TUTOR’?</w:t>
      </w:r>
    </w:p>
    <w:p w14:paraId="46B44F62" w14:textId="77777777" w:rsidR="00FC2317" w:rsidRDefault="00AB17AB" w:rsidP="00367E7C">
      <w:pPr>
        <w:pStyle w:val="BodyText"/>
      </w:pPr>
      <w:r>
        <w:rPr>
          <w:lang w:bidi="es-ES"/>
        </w:rPr>
        <w:t>El tribunal puede ser un tutor temporal bajo circunstancias de urgencia si es necesario para el bienestar o la protección de una persona cuando no se ha designado a ningún otro tutor. Si lo prefiere, el tribunal puede designar a un tutor temporal.</w:t>
      </w:r>
    </w:p>
    <w:p w14:paraId="46B44F63" w14:textId="73B5E2E1" w:rsidR="00FC2317" w:rsidRDefault="00FC2317">
      <w:pPr>
        <w:pStyle w:val="BodyText"/>
      </w:pPr>
    </w:p>
    <w:p w14:paraId="46B44F64" w14:textId="111F905D" w:rsidR="00FC2317" w:rsidRPr="00367E7C" w:rsidRDefault="00367E7C" w:rsidP="00367E7C">
      <w:pPr>
        <w:pStyle w:val="BodyText"/>
        <w:rPr>
          <w:b/>
          <w:u w:val="single"/>
        </w:rPr>
      </w:pPr>
      <w:r w:rsidRPr="00367E7C">
        <w:rPr>
          <w:b/>
          <w:u w:val="single"/>
          <w:lang w:bidi="es-ES"/>
        </w:rPr>
        <w:t>¿QUIÉN PUEDE PRESENTAR UNA PETICIÓN DE TUTELA Y QUÉ CONTIENE ESTA?</w:t>
      </w:r>
    </w:p>
    <w:p w14:paraId="46B44F65" w14:textId="77777777" w:rsidR="00FC2317" w:rsidRDefault="00AB17AB" w:rsidP="00367E7C">
      <w:pPr>
        <w:pStyle w:val="BodyText"/>
      </w:pPr>
      <w:r>
        <w:rPr>
          <w:lang w:bidi="es-ES"/>
        </w:rPr>
        <w:t>Una petición de tutela puede ser presentada por una persona o entidad interesada, o por el propio individuo. Es necesario que la petición describa la relación y el interés del peticionante, así como también el nombre, la fecha de nacimiento y el lugar de residencia de la persona. La petición debe describir los hechos y los motivos de la necesidad de tutela. También debe describir los nombres y las direcciones del tutor actual y de los herederos de la persona.</w:t>
      </w:r>
    </w:p>
    <w:p w14:paraId="08F8EE42" w14:textId="77777777" w:rsidR="00D06C5A" w:rsidRPr="009D7C0E" w:rsidRDefault="00D06C5A" w:rsidP="009D7C0E">
      <w:pPr>
        <w:pStyle w:val="BodyText"/>
      </w:pPr>
    </w:p>
    <w:p w14:paraId="46B44F67" w14:textId="22599107" w:rsidR="00FC2317" w:rsidRPr="00367E7C" w:rsidRDefault="00367E7C" w:rsidP="00367E7C">
      <w:pPr>
        <w:pStyle w:val="BodyText"/>
        <w:rPr>
          <w:b/>
          <w:u w:val="single"/>
        </w:rPr>
      </w:pPr>
      <w:r w:rsidRPr="00367E7C">
        <w:rPr>
          <w:b/>
          <w:u w:val="single"/>
          <w:lang w:bidi="es-ES"/>
        </w:rPr>
        <w:t>¿CUÁNTO DURA UNA TUTELA?</w:t>
      </w:r>
    </w:p>
    <w:p w14:paraId="46B44F68" w14:textId="5AE641C3" w:rsidR="00FC2317" w:rsidRDefault="00AB17AB" w:rsidP="00367E7C">
      <w:pPr>
        <w:pStyle w:val="BodyText"/>
      </w:pPr>
      <w:r>
        <w:rPr>
          <w:lang w:bidi="es-ES"/>
        </w:rPr>
        <w:t>El tribunal decide cuánto tiempo dura una tutela. Una tutela parcial no se designa por más de cinco años. Cuando finaliza el periodo de cinco años, se puede presentar una nueva petición de tutela.</w:t>
      </w:r>
    </w:p>
    <w:p w14:paraId="505092C9" w14:textId="3CE61F19" w:rsidR="00752B05" w:rsidRDefault="00752B05">
      <w:pPr>
        <w:pStyle w:val="BodyText"/>
        <w:ind w:left="119" w:right="242"/>
      </w:pPr>
    </w:p>
    <w:p w14:paraId="46B44F6A" w14:textId="35682E9D" w:rsidR="00FC2317" w:rsidRPr="00367E7C" w:rsidRDefault="00367E7C" w:rsidP="00367E7C">
      <w:pPr>
        <w:pStyle w:val="BodyText"/>
        <w:rPr>
          <w:b/>
          <w:u w:val="single"/>
        </w:rPr>
      </w:pPr>
      <w:r w:rsidRPr="00367E7C">
        <w:rPr>
          <w:b/>
          <w:u w:val="single"/>
          <w:lang w:bidi="es-ES"/>
        </w:rPr>
        <w:t>¿QUE SIGNIFICA QUE EL TUTOR TIENE OBLIGACIONES FIDUCIARIAS?</w:t>
      </w:r>
    </w:p>
    <w:p w14:paraId="46B44F6B" w14:textId="740177C4" w:rsidR="00FC2317" w:rsidRDefault="00AB17AB" w:rsidP="009D7C0E">
      <w:pPr>
        <w:pStyle w:val="BodyText"/>
      </w:pPr>
      <w:r>
        <w:rPr>
          <w:lang w:bidi="es-ES"/>
        </w:rPr>
        <w:t>Cuando el tribunal designa a un tutor pleno del patrimonio o a un tutor parcial con facultades u obligaciones sobre bienes raíces o bienes personales, ese tutor se considera fiduciario. Un fiduciario tiene derechos y facultades que normalmente le pertenecerían a usted.</w:t>
      </w:r>
      <w:r w:rsidR="00466D33">
        <w:rPr>
          <w:lang w:bidi="es-ES"/>
        </w:rPr>
        <w:t xml:space="preserve"> </w:t>
      </w:r>
      <w:r>
        <w:rPr>
          <w:lang w:bidi="es-ES"/>
        </w:rPr>
        <w:t>El fiduciario debe tomar decisiones que lo beneficien. Un fiduciario no debe permitir que nada interfiera con la toma de buenas decisiones para usted.</w:t>
      </w:r>
    </w:p>
    <w:p w14:paraId="46B44F6C" w14:textId="77777777" w:rsidR="00FC2317" w:rsidRDefault="00FC2317">
      <w:pPr>
        <w:pStyle w:val="BodyText"/>
      </w:pPr>
    </w:p>
    <w:p w14:paraId="46B44F6D" w14:textId="4D790F00" w:rsidR="00FC2317" w:rsidRPr="00367E7C" w:rsidRDefault="00367E7C" w:rsidP="00367E7C">
      <w:pPr>
        <w:pStyle w:val="BodyText"/>
        <w:rPr>
          <w:b/>
          <w:u w:val="single"/>
        </w:rPr>
      </w:pPr>
      <w:r w:rsidRPr="00367E7C">
        <w:rPr>
          <w:b/>
          <w:u w:val="single"/>
          <w:lang w:bidi="es-ES"/>
        </w:rPr>
        <w:t>¿PUEDE UN TUTOR HOSPITALIZAR A UNA PERSONA?</w:t>
      </w:r>
    </w:p>
    <w:p w14:paraId="46B44F6E" w14:textId="77777777" w:rsidR="00FC2317" w:rsidRPr="00367E7C" w:rsidRDefault="00AB17AB" w:rsidP="00367E7C">
      <w:pPr>
        <w:pStyle w:val="BodyText"/>
      </w:pPr>
      <w:r>
        <w:rPr>
          <w:lang w:bidi="es-ES"/>
        </w:rPr>
        <w:t>Un tutor no tiene la facultad de hospitalizarlo, a menos que el tribunal le otorgue al tutor concretamente esa facultad.</w:t>
      </w:r>
    </w:p>
    <w:p w14:paraId="46B44F6F" w14:textId="77777777" w:rsidR="00FC2317" w:rsidRPr="00367E7C" w:rsidRDefault="00FC2317" w:rsidP="00367E7C">
      <w:pPr>
        <w:pStyle w:val="BodyText"/>
      </w:pPr>
    </w:p>
    <w:p w14:paraId="46B44F70" w14:textId="77777777" w:rsidR="00FC2317" w:rsidRDefault="00AB17AB" w:rsidP="00367E7C">
      <w:pPr>
        <w:pStyle w:val="BodyText"/>
      </w:pPr>
      <w:r w:rsidRPr="00367E7C">
        <w:rPr>
          <w:lang w:bidi="es-ES"/>
        </w:rPr>
        <w:t>Ante de autorizar a hospitalizar a alguien, el tribunal investiga si esto es adecuado. El tribunal habla con su CMHSP para asegurar que la hospitalización ofrezca el tratamiento adecuado y los programas residenciales que satisfagan sus necesidades.</w:t>
      </w:r>
    </w:p>
    <w:p w14:paraId="46B44F71" w14:textId="77777777" w:rsidR="00FC2317" w:rsidRDefault="00FC2317">
      <w:pPr>
        <w:pStyle w:val="BodyText"/>
      </w:pPr>
    </w:p>
    <w:p w14:paraId="46B44F72" w14:textId="2C826B70" w:rsidR="00FC2317" w:rsidRPr="00FD2938" w:rsidRDefault="00367E7C" w:rsidP="00367E7C">
      <w:pPr>
        <w:pStyle w:val="BodyText"/>
        <w:rPr>
          <w:b/>
          <w:u w:val="single"/>
        </w:rPr>
      </w:pPr>
      <w:r w:rsidRPr="00FD2938">
        <w:rPr>
          <w:b/>
          <w:u w:val="single"/>
          <w:lang w:bidi="es-ES"/>
        </w:rPr>
        <w:t>¿QUIÉN TIENE LA FACULTAD DE DAR EL CONSENTIMIENTO PARA UNA CIRUGÍA DEL CONSUMIDOR?</w:t>
      </w:r>
    </w:p>
    <w:p w14:paraId="46B44F73" w14:textId="77777777" w:rsidR="00FC2317" w:rsidRDefault="00AB17AB" w:rsidP="009D7C0E">
      <w:pPr>
        <w:pStyle w:val="BodyText"/>
      </w:pPr>
      <w:r>
        <w:rPr>
          <w:lang w:bidi="es-ES"/>
        </w:rPr>
        <w:t>A un consumidor de servicios de salud mental no se le puede practicar una cirugía a menos que se obtenga el consentimiento de alguno de los siguientes:</w:t>
      </w:r>
    </w:p>
    <w:p w14:paraId="4FE86BBB" w14:textId="77777777" w:rsidR="009E75BD" w:rsidRDefault="009E75BD" w:rsidP="009D7C0E">
      <w:pPr>
        <w:pStyle w:val="BodyText"/>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6636"/>
      </w:tblGrid>
      <w:tr w:rsidR="005F401F" w14:paraId="3638F62C" w14:textId="77777777" w:rsidTr="009E75BD">
        <w:trPr>
          <w:trHeight w:val="679"/>
        </w:trPr>
        <w:tc>
          <w:tcPr>
            <w:tcW w:w="1899" w:type="dxa"/>
          </w:tcPr>
          <w:p w14:paraId="18B0FAD7" w14:textId="245555FC" w:rsidR="005F401F" w:rsidRPr="009E75BD" w:rsidRDefault="005F401F" w:rsidP="005F401F">
            <w:pPr>
              <w:pStyle w:val="BodyText"/>
              <w:ind w:left="0"/>
              <w:jc w:val="left"/>
            </w:pPr>
            <w:r w:rsidRPr="009E75BD">
              <w:rPr>
                <w:u w:val="single"/>
                <w:lang w:bidi="es-ES"/>
              </w:rPr>
              <w:t>CONSUMIDOR</w:t>
            </w:r>
            <w:r w:rsidRPr="009E75BD">
              <w:rPr>
                <w:lang w:bidi="es-ES"/>
              </w:rPr>
              <w:t>:</w:t>
            </w:r>
          </w:p>
        </w:tc>
        <w:tc>
          <w:tcPr>
            <w:tcW w:w="6636" w:type="dxa"/>
          </w:tcPr>
          <w:p w14:paraId="5893B94F" w14:textId="318000A3" w:rsidR="005F401F" w:rsidRDefault="005F401F" w:rsidP="009E75BD">
            <w:pPr>
              <w:pStyle w:val="BodyText"/>
              <w:ind w:left="0"/>
              <w:jc w:val="left"/>
            </w:pPr>
            <w:r w:rsidRPr="009D7C0E">
              <w:rPr>
                <w:lang w:bidi="es-ES"/>
              </w:rPr>
              <w:t>si tiene más de 18 años de edad y no tiene un tutor legal para fines médicos,</w:t>
            </w:r>
          </w:p>
        </w:tc>
      </w:tr>
      <w:tr w:rsidR="005F401F" w14:paraId="5D89144F" w14:textId="77777777" w:rsidTr="009E75BD">
        <w:trPr>
          <w:trHeight w:val="625"/>
        </w:trPr>
        <w:tc>
          <w:tcPr>
            <w:tcW w:w="1899" w:type="dxa"/>
          </w:tcPr>
          <w:p w14:paraId="4248D418" w14:textId="73C5C335" w:rsidR="005F401F" w:rsidRPr="009E75BD" w:rsidRDefault="005F401F" w:rsidP="005F401F">
            <w:pPr>
              <w:pStyle w:val="BodyText"/>
              <w:ind w:left="0"/>
              <w:jc w:val="left"/>
            </w:pPr>
            <w:r w:rsidRPr="009E75BD">
              <w:rPr>
                <w:u w:val="single"/>
                <w:lang w:bidi="es-ES"/>
              </w:rPr>
              <w:t>TUTOR LEGAL</w:t>
            </w:r>
            <w:r w:rsidRPr="009E75BD">
              <w:rPr>
                <w:lang w:bidi="es-ES"/>
              </w:rPr>
              <w:t>:</w:t>
            </w:r>
            <w:r w:rsidR="00634B2A">
              <w:rPr>
                <w:lang w:bidi="es-ES"/>
              </w:rPr>
              <w:t xml:space="preserve"> </w:t>
            </w:r>
          </w:p>
        </w:tc>
        <w:tc>
          <w:tcPr>
            <w:tcW w:w="6636" w:type="dxa"/>
          </w:tcPr>
          <w:p w14:paraId="7EFD7BF3" w14:textId="16A54C01" w:rsidR="005F401F" w:rsidRDefault="005F401F" w:rsidP="009E75BD">
            <w:pPr>
              <w:pStyle w:val="BodyText"/>
              <w:ind w:left="0"/>
              <w:jc w:val="left"/>
            </w:pPr>
            <w:r w:rsidRPr="009D7C0E">
              <w:rPr>
                <w:lang w:bidi="es-ES"/>
              </w:rPr>
              <w:t>si el tutor legal tiene poder legal para ejecutar el consentimiento para una cirugía,</w:t>
            </w:r>
          </w:p>
        </w:tc>
      </w:tr>
      <w:tr w:rsidR="005F401F" w14:paraId="031F08F2" w14:textId="77777777" w:rsidTr="009E75BD">
        <w:tc>
          <w:tcPr>
            <w:tcW w:w="1899" w:type="dxa"/>
          </w:tcPr>
          <w:p w14:paraId="6EDCFE6D" w14:textId="05209A7E" w:rsidR="005F401F" w:rsidRDefault="005F401F" w:rsidP="005F401F">
            <w:pPr>
              <w:pStyle w:val="BodyText"/>
              <w:ind w:left="0"/>
              <w:jc w:val="left"/>
            </w:pPr>
            <w:r w:rsidRPr="009D7C0E">
              <w:rPr>
                <w:u w:val="single"/>
                <w:lang w:bidi="es-ES"/>
              </w:rPr>
              <w:t>PADRE/MADRE</w:t>
            </w:r>
            <w:r w:rsidRPr="009D7C0E">
              <w:rPr>
                <w:lang w:bidi="es-ES"/>
              </w:rPr>
              <w:t>:</w:t>
            </w:r>
          </w:p>
        </w:tc>
        <w:tc>
          <w:tcPr>
            <w:tcW w:w="6636" w:type="dxa"/>
          </w:tcPr>
          <w:p w14:paraId="2F1992BC" w14:textId="1A6AC522" w:rsidR="005F401F" w:rsidRDefault="005F401F" w:rsidP="009E75BD">
            <w:pPr>
              <w:pStyle w:val="BodyText"/>
              <w:ind w:left="0"/>
              <w:jc w:val="left"/>
            </w:pPr>
            <w:r w:rsidRPr="009D7C0E">
              <w:rPr>
                <w:lang w:bidi="es-ES"/>
              </w:rPr>
              <w:t>que tiene la custodia legal y física del consumidor, si el consumidor es menor de 18 años de edad,</w:t>
            </w:r>
          </w:p>
        </w:tc>
      </w:tr>
      <w:tr w:rsidR="005F401F" w14:paraId="5E9EE7D2" w14:textId="77777777" w:rsidTr="009E75BD">
        <w:tc>
          <w:tcPr>
            <w:tcW w:w="1899" w:type="dxa"/>
          </w:tcPr>
          <w:p w14:paraId="58A6ECCD" w14:textId="72F93406" w:rsidR="005F401F" w:rsidRDefault="005F401F" w:rsidP="005F401F">
            <w:pPr>
              <w:pStyle w:val="BodyText"/>
              <w:ind w:left="0"/>
              <w:jc w:val="left"/>
            </w:pPr>
            <w:r w:rsidRPr="009D7C0E">
              <w:rPr>
                <w:u w:val="single"/>
                <w:lang w:bidi="es-ES"/>
              </w:rPr>
              <w:t>DEFENSOR DEL PACIENTE</w:t>
            </w:r>
            <w:r w:rsidRPr="009D7C0E">
              <w:rPr>
                <w:lang w:bidi="es-ES"/>
              </w:rPr>
              <w:t>:</w:t>
            </w:r>
            <w:r w:rsidR="00634B2A">
              <w:rPr>
                <w:lang w:bidi="es-ES"/>
              </w:rPr>
              <w:t xml:space="preserve"> </w:t>
            </w:r>
          </w:p>
        </w:tc>
        <w:tc>
          <w:tcPr>
            <w:tcW w:w="6636" w:type="dxa"/>
          </w:tcPr>
          <w:p w14:paraId="32FEC32C" w14:textId="77777777" w:rsidR="00466D33" w:rsidRDefault="00466D33" w:rsidP="009E75BD">
            <w:pPr>
              <w:pStyle w:val="BodyText"/>
              <w:ind w:left="0"/>
              <w:jc w:val="left"/>
              <w:rPr>
                <w:lang w:bidi="es-ES"/>
              </w:rPr>
            </w:pPr>
          </w:p>
          <w:p w14:paraId="16D759DB" w14:textId="3CBD17B8" w:rsidR="005F401F" w:rsidRDefault="005F401F" w:rsidP="009E75BD">
            <w:pPr>
              <w:pStyle w:val="BodyText"/>
              <w:ind w:left="0"/>
              <w:jc w:val="left"/>
            </w:pPr>
            <w:r w:rsidRPr="009D7C0E">
              <w:rPr>
                <w:lang w:bidi="es-ES"/>
              </w:rPr>
              <w:t xml:space="preserve">con un Poder Notarial </w:t>
            </w:r>
            <w:r w:rsidR="00917AC5" w:rsidRPr="00917AC5">
              <w:rPr>
                <w:i/>
                <w:iCs/>
                <w:lang w:bidi="es-ES"/>
              </w:rPr>
              <w:t>(</w:t>
            </w:r>
            <w:r w:rsidR="00917AC5" w:rsidRPr="00917AC5">
              <w:rPr>
                <w:i/>
                <w:iCs/>
              </w:rPr>
              <w:t>Durable Power of Attorney, DPA</w:t>
            </w:r>
            <w:r w:rsidR="00917AC5" w:rsidRPr="00917AC5">
              <w:rPr>
                <w:i/>
                <w:iCs/>
                <w:lang w:bidi="es-ES"/>
              </w:rPr>
              <w:t xml:space="preserve">) </w:t>
            </w:r>
            <w:r w:rsidRPr="009D7C0E">
              <w:rPr>
                <w:lang w:bidi="es-ES"/>
              </w:rPr>
              <w:t>para asuntos médicos.</w:t>
            </w:r>
          </w:p>
        </w:tc>
      </w:tr>
    </w:tbl>
    <w:p w14:paraId="46B44F78" w14:textId="77777777" w:rsidR="00FC2317" w:rsidRPr="009D7C0E" w:rsidRDefault="00FC2317" w:rsidP="009D7C0E">
      <w:pPr>
        <w:pStyle w:val="BodyText"/>
      </w:pPr>
    </w:p>
    <w:p w14:paraId="46B44F79" w14:textId="1DD7730B" w:rsidR="00FC2317" w:rsidRPr="00FD2938" w:rsidRDefault="00FD2938" w:rsidP="00FD2938">
      <w:pPr>
        <w:pStyle w:val="BodyText"/>
        <w:rPr>
          <w:b/>
          <w:u w:val="single"/>
        </w:rPr>
      </w:pPr>
      <w:r w:rsidRPr="00FD2938">
        <w:rPr>
          <w:b/>
          <w:u w:val="single"/>
          <w:lang w:bidi="es-ES"/>
        </w:rPr>
        <w:t>¿QUIÉN TIENE LA FACULTAD DE DAR EL CONSENTIMIENTO PARA TERAPIA ELECTROCONVULSIVA (ELECTROCONVULSIVE THERAPY, ECT)?</w:t>
      </w:r>
    </w:p>
    <w:p w14:paraId="46B44F7A" w14:textId="77777777" w:rsidR="00FC2317" w:rsidRDefault="00AB17AB" w:rsidP="00FD2938">
      <w:pPr>
        <w:pStyle w:val="BodyText"/>
      </w:pPr>
      <w:r>
        <w:rPr>
          <w:lang w:bidi="es-ES"/>
        </w:rPr>
        <w:t>Un consumidor no recibirá ECT ni un procedimiento destinado a producir convulsiones o coma a menos que se obtenga el consentimiento de uno de los siguientes:</w:t>
      </w:r>
    </w:p>
    <w:p w14:paraId="206FC9AC" w14:textId="77777777" w:rsidR="009E75BD" w:rsidRDefault="009E75BD" w:rsidP="00FD2938">
      <w:pPr>
        <w:pStyle w:val="BodyText"/>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6660"/>
      </w:tblGrid>
      <w:tr w:rsidR="009E75BD" w14:paraId="68006883" w14:textId="77777777" w:rsidTr="009E75BD">
        <w:tc>
          <w:tcPr>
            <w:tcW w:w="1890" w:type="dxa"/>
          </w:tcPr>
          <w:p w14:paraId="2FC7A6C0" w14:textId="3E762EF4" w:rsidR="009E75BD" w:rsidRDefault="009E75BD">
            <w:pPr>
              <w:pStyle w:val="BodyText"/>
              <w:ind w:left="0"/>
            </w:pPr>
            <w:r>
              <w:rPr>
                <w:u w:val="single"/>
                <w:lang w:bidi="es-ES"/>
              </w:rPr>
              <w:t>CONSUMIDOR</w:t>
            </w:r>
            <w:r>
              <w:rPr>
                <w:lang w:bidi="es-ES"/>
              </w:rPr>
              <w:t>:</w:t>
            </w:r>
          </w:p>
        </w:tc>
        <w:tc>
          <w:tcPr>
            <w:tcW w:w="6660" w:type="dxa"/>
          </w:tcPr>
          <w:p w14:paraId="1954DF1F" w14:textId="230E9266" w:rsidR="009E75BD" w:rsidRDefault="009E75BD">
            <w:pPr>
              <w:pStyle w:val="BodyText"/>
              <w:ind w:left="0"/>
            </w:pPr>
            <w:r>
              <w:rPr>
                <w:lang w:bidi="es-ES"/>
              </w:rPr>
              <w:t>si tiene más de 18 años de edad y no tiene un tutor legal para fines médicos,</w:t>
            </w:r>
          </w:p>
        </w:tc>
      </w:tr>
      <w:tr w:rsidR="009E75BD" w14:paraId="10F688CD" w14:textId="77777777" w:rsidTr="009E75BD">
        <w:tc>
          <w:tcPr>
            <w:tcW w:w="1890" w:type="dxa"/>
          </w:tcPr>
          <w:p w14:paraId="72B64D47" w14:textId="5818C63E" w:rsidR="009E75BD" w:rsidRDefault="009E75BD">
            <w:pPr>
              <w:pStyle w:val="BodyText"/>
              <w:ind w:left="0"/>
            </w:pPr>
            <w:r w:rsidRPr="00FD2938">
              <w:rPr>
                <w:u w:val="single"/>
                <w:lang w:bidi="es-ES"/>
              </w:rPr>
              <w:t>TUTOR LEGAL</w:t>
            </w:r>
            <w:r w:rsidRPr="00FD2938">
              <w:rPr>
                <w:lang w:bidi="es-ES"/>
              </w:rPr>
              <w:t>:</w:t>
            </w:r>
          </w:p>
        </w:tc>
        <w:tc>
          <w:tcPr>
            <w:tcW w:w="6660" w:type="dxa"/>
          </w:tcPr>
          <w:p w14:paraId="56BFA3AA" w14:textId="2BA9F09A" w:rsidR="009E75BD" w:rsidRDefault="009E75BD" w:rsidP="009E75BD">
            <w:pPr>
              <w:pStyle w:val="BodyText"/>
              <w:ind w:left="0"/>
            </w:pPr>
            <w:r w:rsidRPr="00FD2938">
              <w:rPr>
                <w:lang w:bidi="es-ES"/>
              </w:rPr>
              <w:t>si el tutor legal tiene poder legal para ejecutar el consentimiento para un procedimiento de ese tipo,</w:t>
            </w:r>
          </w:p>
        </w:tc>
      </w:tr>
      <w:tr w:rsidR="009E75BD" w14:paraId="6038F3B8" w14:textId="77777777" w:rsidTr="009E75BD">
        <w:tc>
          <w:tcPr>
            <w:tcW w:w="1890" w:type="dxa"/>
          </w:tcPr>
          <w:p w14:paraId="5CEAE45B" w14:textId="6485838B" w:rsidR="009E75BD" w:rsidRDefault="009E75BD">
            <w:pPr>
              <w:pStyle w:val="BodyText"/>
              <w:ind w:left="0"/>
            </w:pPr>
            <w:r w:rsidRPr="00FD2938">
              <w:rPr>
                <w:u w:val="single"/>
                <w:lang w:bidi="es-ES"/>
              </w:rPr>
              <w:t>PADRE/MADRE</w:t>
            </w:r>
            <w:r w:rsidRPr="00FD2938">
              <w:rPr>
                <w:lang w:bidi="es-ES"/>
              </w:rPr>
              <w:t>:</w:t>
            </w:r>
          </w:p>
        </w:tc>
        <w:tc>
          <w:tcPr>
            <w:tcW w:w="6660" w:type="dxa"/>
          </w:tcPr>
          <w:p w14:paraId="3A4766A1" w14:textId="6018EC4D" w:rsidR="009E75BD" w:rsidRDefault="009E75BD">
            <w:pPr>
              <w:pStyle w:val="BodyText"/>
              <w:ind w:left="0"/>
            </w:pPr>
            <w:r w:rsidRPr="00FD2938">
              <w:rPr>
                <w:lang w:bidi="es-ES"/>
              </w:rPr>
              <w:t>que tiene la custodia legal y física del consumidor, si el consumidor es menor de 18 años de edad,</w:t>
            </w:r>
          </w:p>
        </w:tc>
      </w:tr>
      <w:tr w:rsidR="009E75BD" w14:paraId="080DDD7C" w14:textId="77777777" w:rsidTr="009E75BD">
        <w:tc>
          <w:tcPr>
            <w:tcW w:w="1890" w:type="dxa"/>
          </w:tcPr>
          <w:p w14:paraId="03EAD3C2" w14:textId="6D6191E5" w:rsidR="009E75BD" w:rsidRPr="00D61FCB" w:rsidRDefault="009E75BD">
            <w:pPr>
              <w:pStyle w:val="BodyText"/>
              <w:ind w:left="0"/>
            </w:pPr>
            <w:r w:rsidRPr="00D61FCB">
              <w:rPr>
                <w:u w:val="single"/>
                <w:lang w:bidi="es-ES"/>
              </w:rPr>
              <w:t>DEFENSOR DEL PACIENTE</w:t>
            </w:r>
            <w:r w:rsidRPr="00D61FCB">
              <w:rPr>
                <w:lang w:bidi="es-ES"/>
              </w:rPr>
              <w:t>:</w:t>
            </w:r>
          </w:p>
        </w:tc>
        <w:tc>
          <w:tcPr>
            <w:tcW w:w="6660" w:type="dxa"/>
          </w:tcPr>
          <w:p w14:paraId="13C3F004" w14:textId="77777777" w:rsidR="00466D33" w:rsidRDefault="00466D33">
            <w:pPr>
              <w:pStyle w:val="BodyText"/>
              <w:ind w:left="0"/>
              <w:rPr>
                <w:lang w:bidi="es-ES"/>
              </w:rPr>
            </w:pPr>
          </w:p>
          <w:p w14:paraId="62CA5AE5" w14:textId="3984F523" w:rsidR="009E75BD" w:rsidRDefault="009E75BD">
            <w:pPr>
              <w:pStyle w:val="BodyText"/>
              <w:ind w:left="0"/>
            </w:pPr>
            <w:r>
              <w:rPr>
                <w:lang w:bidi="es-ES"/>
              </w:rPr>
              <w:t xml:space="preserve">con un Poder Notarial </w:t>
            </w:r>
            <w:r w:rsidR="00917AC5" w:rsidRPr="00917AC5">
              <w:rPr>
                <w:i/>
                <w:iCs/>
                <w:lang w:bidi="es-ES"/>
              </w:rPr>
              <w:t>(</w:t>
            </w:r>
            <w:r w:rsidR="00917AC5" w:rsidRPr="00917AC5">
              <w:rPr>
                <w:i/>
                <w:iCs/>
              </w:rPr>
              <w:t>Durable Power of Attorney, DPA</w:t>
            </w:r>
            <w:r w:rsidR="00917AC5" w:rsidRPr="00917AC5">
              <w:rPr>
                <w:i/>
                <w:iCs/>
                <w:lang w:bidi="es-ES"/>
              </w:rPr>
              <w:t>)</w:t>
            </w:r>
            <w:r w:rsidR="00917AC5">
              <w:rPr>
                <w:i/>
                <w:iCs/>
                <w:lang w:bidi="es-ES"/>
              </w:rPr>
              <w:t xml:space="preserve"> </w:t>
            </w:r>
            <w:r>
              <w:rPr>
                <w:lang w:bidi="es-ES"/>
              </w:rPr>
              <w:t>para asuntos médicos.</w:t>
            </w:r>
          </w:p>
        </w:tc>
      </w:tr>
    </w:tbl>
    <w:p w14:paraId="7B989D3A" w14:textId="77777777" w:rsidR="009E75BD" w:rsidRDefault="009E75BD" w:rsidP="00FD2938">
      <w:pPr>
        <w:pStyle w:val="BodyText"/>
        <w:rPr>
          <w:b/>
          <w:u w:val="single"/>
        </w:rPr>
      </w:pPr>
    </w:p>
    <w:p w14:paraId="46B44F7F" w14:textId="4F0D02BC" w:rsidR="00FC2317" w:rsidRPr="00FD2938" w:rsidRDefault="00FD2938" w:rsidP="00FD2938">
      <w:pPr>
        <w:pStyle w:val="BodyText"/>
        <w:rPr>
          <w:b/>
          <w:u w:val="single"/>
        </w:rPr>
      </w:pPr>
      <w:r w:rsidRPr="00FD2938">
        <w:rPr>
          <w:b/>
          <w:u w:val="single"/>
          <w:lang w:bidi="es-ES"/>
        </w:rPr>
        <w:t>¿PUEDE EL TUTOR AUTORIZAR EL TRATAMIENTO MÉDICO?</w:t>
      </w:r>
    </w:p>
    <w:p w14:paraId="46B44F80" w14:textId="77777777" w:rsidR="00FC2317" w:rsidRPr="00FD2938" w:rsidRDefault="00AB17AB" w:rsidP="00FD2938">
      <w:pPr>
        <w:pStyle w:val="BodyText"/>
      </w:pPr>
      <w:r>
        <w:rPr>
          <w:lang w:bidi="es-ES"/>
        </w:rPr>
        <w:t>Sí. Un tutor puede autorizar determinados tratamientos médicos para usted. Por ejemplo, un tutor puede autorizar un tratamiento médico de rutina o de emergencia.</w:t>
      </w:r>
    </w:p>
    <w:p w14:paraId="46B44F81" w14:textId="77777777" w:rsidR="00FC2317" w:rsidRPr="00FD2938" w:rsidRDefault="00FC2317" w:rsidP="00FD2938">
      <w:pPr>
        <w:pStyle w:val="BodyText"/>
      </w:pPr>
    </w:p>
    <w:p w14:paraId="46B44F82" w14:textId="77777777" w:rsidR="00FC2317" w:rsidRDefault="00AB17AB" w:rsidP="00FD2938">
      <w:pPr>
        <w:pStyle w:val="BodyText"/>
      </w:pPr>
      <w:r w:rsidRPr="00FD2938">
        <w:rPr>
          <w:lang w:bidi="es-ES"/>
        </w:rPr>
        <w:t>Además, su tutor puede autorizar una cirugía o procedimientos extraordinarios cuando el procedimiento es ordenado por el tribunal. Su tutor debe consultar con su médico. Su tutor debe actuar de buena fe y no ser negligente.</w:t>
      </w:r>
    </w:p>
    <w:p w14:paraId="46B44F83" w14:textId="77777777" w:rsidR="00FC2317" w:rsidRDefault="00FC2317">
      <w:pPr>
        <w:pStyle w:val="BodyText"/>
      </w:pPr>
    </w:p>
    <w:p w14:paraId="46B44F84" w14:textId="2FB8CDF3" w:rsidR="00FC2317" w:rsidRPr="00FD2938" w:rsidRDefault="00FD2938" w:rsidP="00FD2938">
      <w:pPr>
        <w:pStyle w:val="BodyText"/>
        <w:rPr>
          <w:b/>
          <w:u w:val="single"/>
        </w:rPr>
      </w:pPr>
      <w:r w:rsidRPr="00FD2938">
        <w:rPr>
          <w:b/>
          <w:u w:val="single"/>
          <w:lang w:bidi="es-ES"/>
        </w:rPr>
        <w:t>¿QUÉ ES UN PROCEDIMIENTO EXTRAORDINARIO?</w:t>
      </w:r>
    </w:p>
    <w:p w14:paraId="46B44F85" w14:textId="77777777" w:rsidR="00FC2317" w:rsidRDefault="00AB17AB" w:rsidP="00FD2938">
      <w:pPr>
        <w:pStyle w:val="BodyText"/>
      </w:pPr>
      <w:r>
        <w:rPr>
          <w:lang w:bidi="es-ES"/>
        </w:rPr>
        <w:t>Un procedimiento extraordinario puede incluir cosas como esterilización, incluidos vasectomía; aborto; trasplantes de órganos de la persona bajo tutela a otra; y tratamiento experimental.</w:t>
      </w:r>
    </w:p>
    <w:p w14:paraId="46B44F86" w14:textId="77777777" w:rsidR="00FC2317" w:rsidRDefault="00FC2317">
      <w:pPr>
        <w:pStyle w:val="BodyText"/>
      </w:pPr>
    </w:p>
    <w:p w14:paraId="46B44F87" w14:textId="3EE8479D" w:rsidR="00FC2317" w:rsidRPr="00FD2938" w:rsidRDefault="00FD2938" w:rsidP="00FD2938">
      <w:pPr>
        <w:pStyle w:val="BodyText"/>
        <w:rPr>
          <w:b/>
          <w:u w:val="single"/>
        </w:rPr>
      </w:pPr>
      <w:r w:rsidRPr="00FD2938">
        <w:rPr>
          <w:b/>
          <w:u w:val="single"/>
          <w:lang w:bidi="es-ES"/>
        </w:rPr>
        <w:t>¿QUIÉN PUEDE TOMAR DECISIONES ACERCA DE LA DONACIÓN DE PARTES DEL CUERPO?</w:t>
      </w:r>
    </w:p>
    <w:p w14:paraId="46B44F88" w14:textId="19A522FE" w:rsidR="00FC2317" w:rsidRDefault="00AB17AB" w:rsidP="00FD2938">
      <w:pPr>
        <w:pStyle w:val="BodyText"/>
      </w:pPr>
      <w:r>
        <w:rPr>
          <w:lang w:bidi="es-ES"/>
        </w:rPr>
        <w:t>Algunas veces las personas desean donar su cuerpo u órganos cuando mueren. Un adulto competente puede donar todo o una parte física de su cuerpo al morir.</w:t>
      </w:r>
    </w:p>
    <w:p w14:paraId="6F3C1894" w14:textId="77777777" w:rsidR="00752B05" w:rsidRDefault="00752B05" w:rsidP="00FD2938">
      <w:pPr>
        <w:pStyle w:val="BodyText"/>
      </w:pPr>
    </w:p>
    <w:p w14:paraId="46B44F8A" w14:textId="77777777" w:rsidR="00FC2317" w:rsidRDefault="00AB17AB" w:rsidP="00FD2938">
      <w:pPr>
        <w:pStyle w:val="BodyText"/>
      </w:pPr>
      <w:r>
        <w:rPr>
          <w:lang w:bidi="es-ES"/>
        </w:rPr>
        <w:t>Otras personas que pueden tomar tal decisión son:</w:t>
      </w:r>
    </w:p>
    <w:p w14:paraId="46B44F8B" w14:textId="77777777" w:rsidR="00FC2317" w:rsidRDefault="00AB17AB" w:rsidP="00FD2938">
      <w:pPr>
        <w:pStyle w:val="BodyText"/>
      </w:pPr>
      <w:r>
        <w:rPr>
          <w:lang w:bidi="es-ES"/>
        </w:rPr>
        <w:t>Tutor legal</w:t>
      </w:r>
    </w:p>
    <w:p w14:paraId="46B44F8C" w14:textId="77777777" w:rsidR="00FC2317" w:rsidRDefault="00AB17AB" w:rsidP="008C6696">
      <w:pPr>
        <w:pStyle w:val="ListParagraph"/>
        <w:numPr>
          <w:ilvl w:val="1"/>
          <w:numId w:val="5"/>
        </w:numPr>
        <w:tabs>
          <w:tab w:val="left" w:pos="900"/>
        </w:tabs>
        <w:spacing w:line="292" w:lineRule="exact"/>
        <w:ind w:left="900"/>
        <w:rPr>
          <w:sz w:val="24"/>
        </w:rPr>
      </w:pPr>
      <w:r>
        <w:rPr>
          <w:sz w:val="24"/>
          <w:szCs w:val="24"/>
          <w:lang w:bidi="es-ES"/>
        </w:rPr>
        <w:t>Padres</w:t>
      </w:r>
    </w:p>
    <w:p w14:paraId="46B44F8D" w14:textId="77777777" w:rsidR="00FC2317" w:rsidRDefault="00AB17AB" w:rsidP="008C6696">
      <w:pPr>
        <w:pStyle w:val="ListParagraph"/>
        <w:numPr>
          <w:ilvl w:val="1"/>
          <w:numId w:val="5"/>
        </w:numPr>
        <w:tabs>
          <w:tab w:val="left" w:pos="900"/>
        </w:tabs>
        <w:spacing w:line="292" w:lineRule="exact"/>
        <w:ind w:left="900"/>
        <w:rPr>
          <w:sz w:val="24"/>
        </w:rPr>
      </w:pPr>
      <w:r>
        <w:rPr>
          <w:sz w:val="24"/>
          <w:szCs w:val="24"/>
          <w:lang w:bidi="es-ES"/>
        </w:rPr>
        <w:t>Defensor del paciente - un hijo o una hija adulto</w:t>
      </w:r>
    </w:p>
    <w:p w14:paraId="46B44F8E" w14:textId="77777777" w:rsidR="00FC2317" w:rsidRDefault="00AB17AB" w:rsidP="008C6696">
      <w:pPr>
        <w:pStyle w:val="ListParagraph"/>
        <w:numPr>
          <w:ilvl w:val="1"/>
          <w:numId w:val="5"/>
        </w:numPr>
        <w:tabs>
          <w:tab w:val="left" w:pos="900"/>
        </w:tabs>
        <w:ind w:left="900"/>
        <w:rPr>
          <w:sz w:val="24"/>
        </w:rPr>
      </w:pPr>
      <w:r>
        <w:rPr>
          <w:sz w:val="24"/>
          <w:szCs w:val="24"/>
          <w:lang w:bidi="es-ES"/>
        </w:rPr>
        <w:t>Cónyuge</w:t>
      </w:r>
    </w:p>
    <w:p w14:paraId="46B44F8F" w14:textId="77777777" w:rsidR="00FC2317" w:rsidRDefault="00AB17AB" w:rsidP="008C6696">
      <w:pPr>
        <w:pStyle w:val="ListParagraph"/>
        <w:numPr>
          <w:ilvl w:val="1"/>
          <w:numId w:val="5"/>
        </w:numPr>
        <w:tabs>
          <w:tab w:val="left" w:pos="900"/>
        </w:tabs>
        <w:ind w:left="900"/>
        <w:rPr>
          <w:sz w:val="24"/>
        </w:rPr>
      </w:pPr>
      <w:r>
        <w:rPr>
          <w:sz w:val="24"/>
          <w:szCs w:val="24"/>
          <w:lang w:bidi="es-ES"/>
        </w:rPr>
        <w:t>Hijo adulto - un hermano o hermana adulto</w:t>
      </w:r>
    </w:p>
    <w:p w14:paraId="46B44F90" w14:textId="080623EB" w:rsidR="00FC2317" w:rsidRDefault="00AB17AB" w:rsidP="008C6696">
      <w:pPr>
        <w:pStyle w:val="ListParagraph"/>
        <w:numPr>
          <w:ilvl w:val="1"/>
          <w:numId w:val="5"/>
        </w:numPr>
        <w:tabs>
          <w:tab w:val="left" w:pos="900"/>
        </w:tabs>
        <w:ind w:left="900"/>
        <w:rPr>
          <w:sz w:val="24"/>
        </w:rPr>
      </w:pPr>
      <w:r>
        <w:rPr>
          <w:sz w:val="24"/>
          <w:szCs w:val="24"/>
          <w:lang w:bidi="es-ES"/>
        </w:rPr>
        <w:t>Hermano o hermana adulto</w:t>
      </w:r>
    </w:p>
    <w:p w14:paraId="6E9C988E" w14:textId="2D90C206" w:rsidR="00AD7526" w:rsidRDefault="00AD7526" w:rsidP="00AD7526">
      <w:pPr>
        <w:tabs>
          <w:tab w:val="left" w:pos="900"/>
        </w:tabs>
        <w:rPr>
          <w:sz w:val="24"/>
        </w:rPr>
      </w:pPr>
    </w:p>
    <w:p w14:paraId="25702E8E" w14:textId="2EA39B51" w:rsidR="00AD7526" w:rsidRPr="00AD7526" w:rsidRDefault="00AD7526" w:rsidP="006870A3">
      <w:pPr>
        <w:pStyle w:val="Heading2"/>
      </w:pPr>
      <w:bookmarkStart w:id="61" w:name="_Toc54941547"/>
      <w:r>
        <w:rPr>
          <w:lang w:bidi="es-ES"/>
        </w:rPr>
        <w:t>INSTRUCCIONES ANTICIPADAS</w:t>
      </w:r>
      <w:bookmarkEnd w:id="61"/>
    </w:p>
    <w:p w14:paraId="46B44F93" w14:textId="78C5E50D" w:rsidR="00FC2317" w:rsidRPr="00AD7526" w:rsidRDefault="00AD7526" w:rsidP="00AD7526">
      <w:pPr>
        <w:pStyle w:val="BodyText"/>
        <w:rPr>
          <w:b/>
          <w:u w:val="single"/>
        </w:rPr>
      </w:pPr>
      <w:r w:rsidRPr="00AD7526">
        <w:rPr>
          <w:b/>
          <w:u w:val="single"/>
          <w:lang w:bidi="es-ES"/>
        </w:rPr>
        <w:t>¿QUÉ ES UNA INSTRUCCIÓN ANTICIPADA?</w:t>
      </w:r>
    </w:p>
    <w:p w14:paraId="46B44F95" w14:textId="44C887A7" w:rsidR="00FC2317" w:rsidRDefault="00AB17AB" w:rsidP="00466D33">
      <w:pPr>
        <w:pStyle w:val="BodyText"/>
      </w:pPr>
      <w:r>
        <w:rPr>
          <w:lang w:bidi="es-ES"/>
        </w:rPr>
        <w:t>Como personas, valoramos el derecho a tomar nuestras propias decisiones.</w:t>
      </w:r>
      <w:r w:rsidR="00466D33">
        <w:rPr>
          <w:lang w:bidi="es-ES"/>
        </w:rPr>
        <w:t xml:space="preserve"> </w:t>
      </w:r>
      <w:r>
        <w:rPr>
          <w:lang w:bidi="es-ES"/>
        </w:rPr>
        <w:t>Todos deseamos elegir nuestro propio tratamiento de atención médica. Pero cuando nos enfermamos, en ocasiones no somos capaces de tomar decisiones. Una instrucción anticipada puede ayudarnos con esas decisiones. Si creamos una instrucción anticipada cuando estamos sanos, ayudaremos a otras personas a entender nuestras decisiones cuando no lo estemos.</w:t>
      </w:r>
      <w:r w:rsidR="00466D33">
        <w:rPr>
          <w:lang w:bidi="es-ES"/>
        </w:rPr>
        <w:t xml:space="preserve"> </w:t>
      </w:r>
      <w:r>
        <w:rPr>
          <w:lang w:bidi="es-ES"/>
        </w:rPr>
        <w:t>Una instrucción anticipada ayuda a la gente a entender la decisión que usted quiere tomar.</w:t>
      </w:r>
    </w:p>
    <w:p w14:paraId="46B44F96" w14:textId="77777777" w:rsidR="00FC2317" w:rsidRDefault="00FC2317">
      <w:pPr>
        <w:pStyle w:val="BodyText"/>
      </w:pPr>
    </w:p>
    <w:p w14:paraId="46B44F97" w14:textId="108E5F21" w:rsidR="00FC2317" w:rsidRPr="00AD7526" w:rsidRDefault="00AD7526" w:rsidP="00AD7526">
      <w:pPr>
        <w:pStyle w:val="BodyText"/>
        <w:rPr>
          <w:b/>
          <w:u w:val="single"/>
        </w:rPr>
      </w:pPr>
      <w:r w:rsidRPr="00AD7526">
        <w:rPr>
          <w:b/>
          <w:u w:val="single"/>
          <w:lang w:bidi="es-ES"/>
        </w:rPr>
        <w:t>¿CUÁLES SON LAS VENTAJAS DE TENER UNA INSTRUCCIÓN ANTICIPADA?</w:t>
      </w:r>
    </w:p>
    <w:p w14:paraId="46B44F98" w14:textId="77777777" w:rsidR="00FC2317" w:rsidRDefault="00AB17AB" w:rsidP="00982A50">
      <w:pPr>
        <w:pStyle w:val="BodyText"/>
      </w:pPr>
      <w:r>
        <w:rPr>
          <w:lang w:bidi="es-ES"/>
        </w:rPr>
        <w:t>Cada uno de nosotros tiene sus propios valores, deseos y metas. Una instrucción anticipada le garantiza que sus deseos personales con respecto a tratamiento médico y de salud mental serán respetados cuando usted sea incapaz de expresarlos. Tener una instrucción anticipada puede también evitar la necesidad de una tutela impuesta por un tribunal testamentario.</w:t>
      </w:r>
    </w:p>
    <w:p w14:paraId="46B44F99" w14:textId="77777777" w:rsidR="00FC2317" w:rsidRPr="003F2442" w:rsidRDefault="00FC2317">
      <w:pPr>
        <w:pStyle w:val="BodyText"/>
        <w:rPr>
          <w:sz w:val="16"/>
          <w:szCs w:val="16"/>
        </w:rPr>
      </w:pPr>
    </w:p>
    <w:p w14:paraId="46B44F9A" w14:textId="11659DDC" w:rsidR="00FC2317" w:rsidRPr="00AD7526" w:rsidRDefault="00AD7526" w:rsidP="00AD7526">
      <w:pPr>
        <w:pStyle w:val="BodyText"/>
        <w:rPr>
          <w:b/>
          <w:u w:val="single"/>
        </w:rPr>
      </w:pPr>
      <w:r w:rsidRPr="00AD7526">
        <w:rPr>
          <w:b/>
          <w:u w:val="single"/>
          <w:lang w:bidi="es-ES"/>
        </w:rPr>
        <w:t>¿ESTOY OBLIGADO A TENER UNA INSTRUCCIÓN ANTICIPADA?</w:t>
      </w:r>
    </w:p>
    <w:p w14:paraId="46B44F9B" w14:textId="5C08E0B7" w:rsidR="00FC2317" w:rsidRDefault="00AB17AB" w:rsidP="00982A50">
      <w:pPr>
        <w:pStyle w:val="BodyText"/>
      </w:pPr>
      <w:r>
        <w:rPr>
          <w:lang w:bidi="es-ES"/>
        </w:rPr>
        <w:t>No. La decisión de tener una instrucción anticipada es absolutamente voluntaria. Ningún familiar, hospital o compañía de seguros puede obligarlo a tener una instrucción anticipada. Nadie puede decirle lo que debe decir su instrucción anticipada, si usted decide redactar una. No se le pueden negar los servicios de atención médica debido a su decisión de tener una instrucción anticipada.</w:t>
      </w:r>
    </w:p>
    <w:p w14:paraId="46B44F9C" w14:textId="77777777" w:rsidR="00FC2317" w:rsidRPr="003F2442" w:rsidRDefault="00FC2317">
      <w:pPr>
        <w:pStyle w:val="BodyText"/>
        <w:rPr>
          <w:sz w:val="16"/>
          <w:szCs w:val="16"/>
        </w:rPr>
      </w:pPr>
    </w:p>
    <w:p w14:paraId="46B44F9D" w14:textId="30323DA7" w:rsidR="00FC2317" w:rsidRPr="00AD7526" w:rsidRDefault="00AD7526" w:rsidP="00AD7526">
      <w:pPr>
        <w:pStyle w:val="BodyText"/>
        <w:rPr>
          <w:b/>
          <w:u w:val="single"/>
        </w:rPr>
      </w:pPr>
      <w:r w:rsidRPr="00AD7526">
        <w:rPr>
          <w:b/>
          <w:u w:val="single"/>
          <w:lang w:bidi="es-ES"/>
        </w:rPr>
        <w:t>¿QUÉ SUCEDE SI ELIJO NO TENER UNA INSTRUCCIÓN ANTICIPADA?</w:t>
      </w:r>
    </w:p>
    <w:p w14:paraId="46B44F9E" w14:textId="74E557A1" w:rsidR="00FC2317" w:rsidRDefault="00AB17AB" w:rsidP="00982A50">
      <w:pPr>
        <w:pStyle w:val="BodyText"/>
        <w:rPr>
          <w:lang w:bidi="es-ES"/>
        </w:rPr>
      </w:pPr>
      <w:r>
        <w:rPr>
          <w:lang w:bidi="es-ES"/>
        </w:rPr>
        <w:t>Las instrucciones anticipadas son voluntarias. Algún día tal vez no pueda tomar sus propias decisiones y alguien tendrá que tomarlas por usted. Los proveedores de atención médica pueden tomar decisiones que a usted no le gusten. Tal vez el tribunal deba designar a un tutor para que tome decisiones por usted. Sin embargo, un hospital, centro de convalecencia o centro para enfermos desahuciados no pueden negarle servicios por no tener una instrucción anticipada.</w:t>
      </w:r>
    </w:p>
    <w:p w14:paraId="1D5FB03B" w14:textId="7AF87AE8" w:rsidR="005535FD" w:rsidRPr="003F2442" w:rsidRDefault="005535FD" w:rsidP="00982A50">
      <w:pPr>
        <w:pStyle w:val="BodyText"/>
        <w:rPr>
          <w:sz w:val="16"/>
          <w:szCs w:val="16"/>
          <w:lang w:bidi="es-ES"/>
        </w:rPr>
      </w:pPr>
    </w:p>
    <w:p w14:paraId="5C8C6F34" w14:textId="77777777" w:rsidR="005535FD" w:rsidRPr="00B30B63" w:rsidRDefault="005535FD" w:rsidP="005535FD">
      <w:pPr>
        <w:pStyle w:val="BodyText"/>
        <w:rPr>
          <w:b/>
          <w:u w:val="single"/>
        </w:rPr>
      </w:pPr>
      <w:r w:rsidRPr="00B30B63">
        <w:rPr>
          <w:b/>
          <w:u w:val="single"/>
          <w:lang w:bidi="es-ES"/>
        </w:rPr>
        <w:t>¿QUÉ PASA SI NO SE SIGUE MI INSTRUCCIÓN ANTICIPADA?</w:t>
      </w:r>
    </w:p>
    <w:p w14:paraId="129306F1" w14:textId="342B91FD" w:rsidR="005535FD" w:rsidRDefault="005535FD" w:rsidP="005535FD">
      <w:pPr>
        <w:pStyle w:val="BodyText"/>
      </w:pPr>
      <w:r>
        <w:rPr>
          <w:lang w:bidi="es-ES"/>
        </w:rPr>
        <w:t>Puede presentar una queja al ponerse en contacto con Servicios de Atención al Cliente.</w:t>
      </w:r>
    </w:p>
    <w:p w14:paraId="46B44F9F" w14:textId="77777777" w:rsidR="00FC2317" w:rsidRPr="003F2442" w:rsidRDefault="00FC2317">
      <w:pPr>
        <w:pStyle w:val="BodyText"/>
        <w:rPr>
          <w:sz w:val="16"/>
          <w:szCs w:val="16"/>
        </w:rPr>
      </w:pPr>
    </w:p>
    <w:p w14:paraId="46B44FA0" w14:textId="0971680B" w:rsidR="00FC2317" w:rsidRPr="00AD7526" w:rsidRDefault="00AD7526" w:rsidP="00AD7526">
      <w:pPr>
        <w:pStyle w:val="BodyText"/>
        <w:rPr>
          <w:b/>
          <w:u w:val="single"/>
        </w:rPr>
      </w:pPr>
      <w:r w:rsidRPr="00AD7526">
        <w:rPr>
          <w:b/>
          <w:u w:val="single"/>
          <w:lang w:bidi="es-ES"/>
        </w:rPr>
        <w:t>¿CUÁNDO DEBO REVISAR MIS INSTRUCCIONES ANTICIPADAS?</w:t>
      </w:r>
    </w:p>
    <w:p w14:paraId="46B44FA1" w14:textId="08A26E15" w:rsidR="00FC2317" w:rsidRDefault="00AB17AB" w:rsidP="00982A50">
      <w:pPr>
        <w:pStyle w:val="BodyText"/>
      </w:pPr>
      <w:r>
        <w:rPr>
          <w:lang w:bidi="es-ES"/>
        </w:rPr>
        <w:t>La tecnología médica está en constante evolución. Las decisiones que usted tome también podrían cambiar. Debe revisar su instrucción anticipada aproximadamente una vez por año.</w:t>
      </w:r>
      <w:r w:rsidR="00634B2A">
        <w:rPr>
          <w:lang w:bidi="es-ES"/>
        </w:rPr>
        <w:t xml:space="preserve"> </w:t>
      </w:r>
      <w:r>
        <w:rPr>
          <w:lang w:bidi="es-ES"/>
        </w:rPr>
        <w:t>Cuando lo haga, podrá elegir dejarla igual. Podrá decidir redactar una nueva instrucción anticipada. Podrá decidir anularla. Si mantiene su instrucción anticipada original, deberá agregar sus iniciales y la fecha en la parte inferior.</w:t>
      </w:r>
    </w:p>
    <w:p w14:paraId="46B44FA2" w14:textId="77777777" w:rsidR="00FC2317" w:rsidRPr="003F2442" w:rsidRDefault="00FC2317">
      <w:pPr>
        <w:pStyle w:val="BodyText"/>
        <w:rPr>
          <w:sz w:val="16"/>
          <w:szCs w:val="16"/>
        </w:rPr>
      </w:pPr>
    </w:p>
    <w:p w14:paraId="46B44FA3" w14:textId="57A6EBDC" w:rsidR="00FC2317" w:rsidRPr="009C0CFF" w:rsidRDefault="009C0CFF" w:rsidP="009C0CFF">
      <w:pPr>
        <w:pStyle w:val="BodyText"/>
        <w:rPr>
          <w:b/>
          <w:u w:val="single"/>
        </w:rPr>
      </w:pPr>
      <w:r w:rsidRPr="009C0CFF">
        <w:rPr>
          <w:b/>
          <w:u w:val="single"/>
          <w:lang w:bidi="es-ES"/>
        </w:rPr>
        <w:t>¿CUÁLES SON LAS RESPONSABILIDADES DE LOS PROVEEDORES DE ATENCIÓN MÉDICA?</w:t>
      </w:r>
    </w:p>
    <w:p w14:paraId="46B44FA4" w14:textId="77777777" w:rsidR="00FC2317" w:rsidRPr="00D61FCB" w:rsidRDefault="00AB17AB" w:rsidP="00D61FCB">
      <w:pPr>
        <w:pStyle w:val="BodyText"/>
      </w:pPr>
      <w:r w:rsidRPr="00D61FCB">
        <w:rPr>
          <w:lang w:bidi="es-ES"/>
        </w:rPr>
        <w:t>Los proveedores de atención médica deben informarle sobre sus derechos.</w:t>
      </w:r>
    </w:p>
    <w:p w14:paraId="46B44FA5" w14:textId="77777777" w:rsidR="00FC2317" w:rsidRDefault="00AB17AB" w:rsidP="008C6696">
      <w:pPr>
        <w:pStyle w:val="BodyText"/>
        <w:numPr>
          <w:ilvl w:val="0"/>
          <w:numId w:val="25"/>
        </w:numPr>
        <w:ind w:left="1296"/>
      </w:pPr>
      <w:r>
        <w:rPr>
          <w:lang w:bidi="es-ES"/>
        </w:rPr>
        <w:t>Usted tiene derecho a dar su consentimiento a un tratamiento de atención médica.</w:t>
      </w:r>
    </w:p>
    <w:p w14:paraId="46B44FA6" w14:textId="77777777" w:rsidR="00FC2317" w:rsidRDefault="00AB17AB" w:rsidP="008C6696">
      <w:pPr>
        <w:pStyle w:val="BodyText"/>
        <w:numPr>
          <w:ilvl w:val="0"/>
          <w:numId w:val="25"/>
        </w:numPr>
        <w:ind w:left="1296"/>
      </w:pPr>
      <w:r>
        <w:rPr>
          <w:lang w:bidi="es-ES"/>
        </w:rPr>
        <w:t>Usted tiene derecho a rehusar un tratamiento de atención médica.</w:t>
      </w:r>
    </w:p>
    <w:p w14:paraId="46B44FA8" w14:textId="18A4A04A" w:rsidR="00FC2317" w:rsidRDefault="00AB17AB" w:rsidP="008C6696">
      <w:pPr>
        <w:pStyle w:val="BodyText"/>
        <w:numPr>
          <w:ilvl w:val="0"/>
          <w:numId w:val="25"/>
        </w:numPr>
        <w:ind w:left="1296"/>
      </w:pPr>
      <w:r>
        <w:rPr>
          <w:lang w:bidi="es-ES"/>
        </w:rPr>
        <w:t>Tiene derecho a crear una instrucción anticipada.</w:t>
      </w:r>
    </w:p>
    <w:p w14:paraId="7EA5E915" w14:textId="63964A6C" w:rsidR="004F290B" w:rsidRDefault="004F290B" w:rsidP="008C6696">
      <w:pPr>
        <w:pStyle w:val="BodyText"/>
        <w:numPr>
          <w:ilvl w:val="0"/>
          <w:numId w:val="25"/>
        </w:numPr>
        <w:ind w:left="1296"/>
      </w:pPr>
      <w:r>
        <w:rPr>
          <w:lang w:bidi="es-ES"/>
        </w:rPr>
        <w:t>Un proveedor de atención médica no puede obligarlo a crear una instrucción anticipada.</w:t>
      </w:r>
    </w:p>
    <w:p w14:paraId="46B44FAB" w14:textId="39B32992" w:rsidR="00FC2317" w:rsidRDefault="004F290B" w:rsidP="008C6696">
      <w:pPr>
        <w:pStyle w:val="BodyText"/>
        <w:numPr>
          <w:ilvl w:val="0"/>
          <w:numId w:val="25"/>
        </w:numPr>
        <w:ind w:left="1296"/>
      </w:pPr>
      <w:r>
        <w:rPr>
          <w:lang w:bidi="es-ES"/>
        </w:rPr>
        <w:t>Si la crea, el proveedor de atención médica deberá añadir una copia a su registro clínico.</w:t>
      </w:r>
    </w:p>
    <w:p w14:paraId="294E86EE" w14:textId="77777777" w:rsidR="009C0CFF" w:rsidRPr="003F2442" w:rsidRDefault="009C0CFF" w:rsidP="009C0CFF">
      <w:pPr>
        <w:pStyle w:val="BodyText"/>
        <w:ind w:left="1296"/>
        <w:rPr>
          <w:sz w:val="18"/>
          <w:szCs w:val="18"/>
        </w:rPr>
      </w:pPr>
    </w:p>
    <w:p w14:paraId="46B44FAC" w14:textId="77782C75" w:rsidR="00FC2317" w:rsidRPr="009C0CFF" w:rsidRDefault="009C0CFF" w:rsidP="009C0CFF">
      <w:pPr>
        <w:pStyle w:val="BodyText"/>
        <w:rPr>
          <w:b/>
          <w:u w:val="single"/>
        </w:rPr>
      </w:pPr>
      <w:r w:rsidRPr="009C0CFF">
        <w:rPr>
          <w:b/>
          <w:u w:val="single"/>
          <w:lang w:bidi="es-ES"/>
        </w:rPr>
        <w:t>¿EXISTEN DIFERENTES TIPOS DE INSTRUCCIONES ANTICIPADAS?</w:t>
      </w:r>
    </w:p>
    <w:p w14:paraId="46B44FAD" w14:textId="5BA1BE85" w:rsidR="00FC2317" w:rsidRDefault="00AB17AB" w:rsidP="00982A50">
      <w:pPr>
        <w:pStyle w:val="BodyText"/>
      </w:pPr>
      <w:r>
        <w:rPr>
          <w:lang w:bidi="es-ES"/>
        </w:rPr>
        <w:t>Sí. Existen tres tipos de instrucciones anticipadas y cada uno abarca algo distinto. Es importante entender la diferencia entre estos tres tipos.</w:t>
      </w:r>
    </w:p>
    <w:p w14:paraId="46B44FAE" w14:textId="77777777" w:rsidR="00FC2317" w:rsidRPr="003F2442" w:rsidRDefault="00FC2317">
      <w:pPr>
        <w:pStyle w:val="BodyText"/>
        <w:rPr>
          <w:sz w:val="16"/>
          <w:szCs w:val="16"/>
        </w:rPr>
      </w:pPr>
    </w:p>
    <w:p w14:paraId="46B44FAF" w14:textId="464CCB83" w:rsidR="00FC2317" w:rsidRDefault="00AB17AB" w:rsidP="008C6696">
      <w:pPr>
        <w:pStyle w:val="BodyText"/>
        <w:numPr>
          <w:ilvl w:val="0"/>
          <w:numId w:val="26"/>
        </w:numPr>
      </w:pPr>
      <w:r>
        <w:rPr>
          <w:lang w:bidi="es-ES"/>
        </w:rPr>
        <w:t xml:space="preserve">Un </w:t>
      </w:r>
      <w:r>
        <w:rPr>
          <w:b/>
          <w:u w:val="single"/>
          <w:lang w:bidi="es-ES"/>
        </w:rPr>
        <w:t>Poder notarial para asuntos médicos</w:t>
      </w:r>
      <w:r>
        <w:rPr>
          <w:lang w:bidi="es-ES"/>
        </w:rPr>
        <w:t xml:space="preserve"> le permite designar a alguien para que tome decisiones por usted, si usted tiene una crisis que requiere atención médica. A esa persona se la puede llamar </w:t>
      </w:r>
      <w:r>
        <w:rPr>
          <w:b/>
          <w:lang w:bidi="es-ES"/>
        </w:rPr>
        <w:t>representante</w:t>
      </w:r>
      <w:r>
        <w:rPr>
          <w:lang w:bidi="es-ES"/>
        </w:rPr>
        <w:t xml:space="preserve">, </w:t>
      </w:r>
      <w:r>
        <w:rPr>
          <w:b/>
          <w:lang w:bidi="es-ES"/>
        </w:rPr>
        <w:t xml:space="preserve">defensor del paciente </w:t>
      </w:r>
      <w:r>
        <w:rPr>
          <w:lang w:bidi="es-ES"/>
        </w:rPr>
        <w:t xml:space="preserve">o </w:t>
      </w:r>
      <w:r>
        <w:rPr>
          <w:b/>
          <w:lang w:bidi="es-ES"/>
        </w:rPr>
        <w:t>apoderado</w:t>
      </w:r>
      <w:r>
        <w:rPr>
          <w:lang w:bidi="es-ES"/>
        </w:rPr>
        <w:t>. Estos tres nombres significan lo mismo. Los tribunales de Michigan respetan los poderes notariales para asuntos médicos.</w:t>
      </w:r>
    </w:p>
    <w:p w14:paraId="0B283663" w14:textId="77777777" w:rsidR="003F2442" w:rsidRPr="003F2442" w:rsidRDefault="003F2442" w:rsidP="003F2442">
      <w:pPr>
        <w:pStyle w:val="BodyText"/>
        <w:ind w:left="936"/>
        <w:rPr>
          <w:sz w:val="20"/>
          <w:szCs w:val="20"/>
        </w:rPr>
      </w:pPr>
    </w:p>
    <w:p w14:paraId="46B44FB0" w14:textId="7687E98D" w:rsidR="00FC2317" w:rsidRDefault="00AB17AB" w:rsidP="008C6696">
      <w:pPr>
        <w:pStyle w:val="BodyText"/>
        <w:numPr>
          <w:ilvl w:val="0"/>
          <w:numId w:val="26"/>
        </w:numPr>
      </w:pPr>
      <w:r>
        <w:rPr>
          <w:lang w:bidi="es-ES"/>
        </w:rPr>
        <w:t xml:space="preserve">Un </w:t>
      </w:r>
      <w:r>
        <w:rPr>
          <w:b/>
          <w:u w:val="single"/>
          <w:lang w:bidi="es-ES"/>
        </w:rPr>
        <w:t xml:space="preserve">Testamento </w:t>
      </w:r>
      <w:r w:rsidR="00917AC5">
        <w:rPr>
          <w:b/>
          <w:u w:val="single"/>
          <w:lang w:bidi="es-ES"/>
        </w:rPr>
        <w:t>V</w:t>
      </w:r>
      <w:r>
        <w:rPr>
          <w:b/>
          <w:u w:val="single"/>
          <w:lang w:bidi="es-ES"/>
        </w:rPr>
        <w:t>ital</w:t>
      </w:r>
      <w:r>
        <w:rPr>
          <w:lang w:bidi="es-ES"/>
        </w:rPr>
        <w:t xml:space="preserve"> les informa a los proveedores de atención médica y a los tribunales sus decisiones de atención médica, si usted no es capaz de indicarlas por sí mismo. Los testamentos vitales por lo general abordan situaciones específicas. Los testamentos vitales pueden no ser muy útiles en todas las situaciones. Los tribunales de Michigan podrían revisar un testamento vital, pero los tribunales no tienen que seguir lo que dice un testamento vital.</w:t>
      </w:r>
    </w:p>
    <w:p w14:paraId="36110F76" w14:textId="77777777" w:rsidR="005535FD" w:rsidRDefault="005535FD" w:rsidP="005535FD">
      <w:pPr>
        <w:pStyle w:val="BodyText"/>
        <w:ind w:left="936"/>
      </w:pPr>
    </w:p>
    <w:p w14:paraId="46B44FB1" w14:textId="20BB269E" w:rsidR="00FC2317" w:rsidRDefault="00AB17AB" w:rsidP="008C6696">
      <w:pPr>
        <w:pStyle w:val="BodyText"/>
        <w:numPr>
          <w:ilvl w:val="0"/>
          <w:numId w:val="26"/>
        </w:numPr>
        <w:rPr>
          <w:b/>
        </w:rPr>
      </w:pPr>
      <w:r>
        <w:rPr>
          <w:lang w:bidi="es-ES"/>
        </w:rPr>
        <w:t xml:space="preserve">Una </w:t>
      </w:r>
      <w:r>
        <w:rPr>
          <w:b/>
          <w:u w:val="single"/>
          <w:lang w:bidi="es-ES"/>
        </w:rPr>
        <w:t xml:space="preserve">Declaración de </w:t>
      </w:r>
      <w:r w:rsidR="00917AC5">
        <w:rPr>
          <w:b/>
          <w:u w:val="single"/>
          <w:lang w:bidi="es-ES"/>
        </w:rPr>
        <w:t>N</w:t>
      </w:r>
      <w:r>
        <w:rPr>
          <w:b/>
          <w:u w:val="single"/>
          <w:lang w:bidi="es-ES"/>
        </w:rPr>
        <w:t xml:space="preserve">o </w:t>
      </w:r>
      <w:r w:rsidR="00917AC5">
        <w:rPr>
          <w:b/>
          <w:u w:val="single"/>
          <w:lang w:bidi="es-ES"/>
        </w:rPr>
        <w:t>R</w:t>
      </w:r>
      <w:r>
        <w:rPr>
          <w:b/>
          <w:u w:val="single"/>
          <w:lang w:bidi="es-ES"/>
        </w:rPr>
        <w:t xml:space="preserve">esucitar </w:t>
      </w:r>
      <w:r w:rsidRPr="00917AC5">
        <w:rPr>
          <w:b/>
          <w:i/>
          <w:iCs/>
          <w:u w:val="single"/>
          <w:lang w:bidi="es-ES"/>
        </w:rPr>
        <w:t>(Do-Not-Resuscitate Order)</w:t>
      </w:r>
      <w:r>
        <w:rPr>
          <w:lang w:bidi="es-ES"/>
        </w:rPr>
        <w:t xml:space="preserve"> indica que usted no desea que nadie intente ayudarlo si su respiración y sus latidos se interrumpen. A esto también se le llama </w:t>
      </w:r>
      <w:r>
        <w:rPr>
          <w:b/>
          <w:lang w:bidi="es-ES"/>
        </w:rPr>
        <w:t>DNR.</w:t>
      </w:r>
    </w:p>
    <w:p w14:paraId="1A2D64CD" w14:textId="77777777" w:rsidR="003F2442" w:rsidRDefault="003F2442" w:rsidP="003F2442">
      <w:pPr>
        <w:pStyle w:val="ListParagraph"/>
        <w:rPr>
          <w:b/>
        </w:rPr>
      </w:pPr>
    </w:p>
    <w:p w14:paraId="46B44FB2" w14:textId="41C5B020" w:rsidR="00FC2317" w:rsidRDefault="00FC2317">
      <w:pPr>
        <w:pStyle w:val="BodyText"/>
        <w:rPr>
          <w:b/>
          <w:sz w:val="18"/>
          <w:szCs w:val="18"/>
        </w:rPr>
      </w:pPr>
    </w:p>
    <w:p w14:paraId="733E89A7" w14:textId="49D84FB4" w:rsidR="00252FAD" w:rsidRDefault="00252FAD" w:rsidP="006870A3">
      <w:pPr>
        <w:pStyle w:val="Heading2"/>
      </w:pPr>
      <w:bookmarkStart w:id="62" w:name="_Toc54941548"/>
      <w:r>
        <w:rPr>
          <w:lang w:bidi="es-ES"/>
        </w:rPr>
        <w:t>DEFENSOR DEL PACIENTE</w:t>
      </w:r>
      <w:bookmarkEnd w:id="62"/>
    </w:p>
    <w:p w14:paraId="4133CCD8" w14:textId="77777777" w:rsidR="00252FAD" w:rsidRPr="00894249" w:rsidRDefault="00252FAD" w:rsidP="00252FAD">
      <w:pPr>
        <w:pStyle w:val="BodyText"/>
        <w:rPr>
          <w:b/>
          <w:u w:val="single"/>
        </w:rPr>
      </w:pPr>
      <w:r w:rsidRPr="00894249">
        <w:rPr>
          <w:b/>
          <w:u w:val="single"/>
          <w:lang w:bidi="es-ES"/>
        </w:rPr>
        <w:t>¿CÓMO SE LE LLAMA A LA PERSONA QUE TOMA DECISIONES POR MÍ?</w:t>
      </w:r>
    </w:p>
    <w:p w14:paraId="7B465A00" w14:textId="1EEC7193" w:rsidR="00252FAD" w:rsidRDefault="00252FAD" w:rsidP="00252FAD">
      <w:pPr>
        <w:pStyle w:val="BodyText"/>
      </w:pPr>
      <w:r>
        <w:rPr>
          <w:lang w:bidi="es-ES"/>
        </w:rPr>
        <w:t xml:space="preserve">Esa persona se conoce como </w:t>
      </w:r>
      <w:r>
        <w:rPr>
          <w:b/>
          <w:lang w:bidi="es-ES"/>
        </w:rPr>
        <w:t xml:space="preserve">representante del paciente. </w:t>
      </w:r>
      <w:r>
        <w:rPr>
          <w:lang w:bidi="es-ES"/>
        </w:rPr>
        <w:t xml:space="preserve">También se le puede llamar </w:t>
      </w:r>
      <w:r>
        <w:rPr>
          <w:b/>
          <w:lang w:bidi="es-ES"/>
        </w:rPr>
        <w:t xml:space="preserve">defensor </w:t>
      </w:r>
      <w:r>
        <w:rPr>
          <w:lang w:bidi="es-ES"/>
        </w:rPr>
        <w:t>o apoderado. Estos nombres significan lo mismo.</w:t>
      </w:r>
    </w:p>
    <w:p w14:paraId="54F7A28B" w14:textId="77777777" w:rsidR="00252FAD" w:rsidRPr="00894249" w:rsidRDefault="00252FAD" w:rsidP="00252FAD">
      <w:pPr>
        <w:pStyle w:val="BodyText"/>
      </w:pPr>
    </w:p>
    <w:p w14:paraId="3B2381BE" w14:textId="77777777" w:rsidR="00252FAD" w:rsidRPr="00DA73F4" w:rsidRDefault="00252FAD" w:rsidP="00252FAD">
      <w:pPr>
        <w:pStyle w:val="BodyText"/>
        <w:rPr>
          <w:b/>
          <w:u w:val="single"/>
        </w:rPr>
      </w:pPr>
      <w:r w:rsidRPr="00DA73F4">
        <w:rPr>
          <w:b/>
          <w:u w:val="single"/>
          <w:lang w:bidi="es-ES"/>
        </w:rPr>
        <w:t>¿A QUIÉN PUEDO DESIGNAR COMO MI REPRESENTANTE DEL PACIENTE?</w:t>
      </w:r>
    </w:p>
    <w:p w14:paraId="5C35284B" w14:textId="77777777" w:rsidR="00252FAD" w:rsidRDefault="00252FAD" w:rsidP="00252FAD">
      <w:pPr>
        <w:pStyle w:val="BodyText"/>
      </w:pPr>
      <w:r>
        <w:rPr>
          <w:lang w:bidi="es-ES"/>
        </w:rPr>
        <w:t>Su representante del paciente puede ser cualquier adulto. Su representante del paciente puede ser su cónyuge. O podría ser un hijo o amigo adulto.</w:t>
      </w:r>
    </w:p>
    <w:p w14:paraId="7E57B004" w14:textId="77777777" w:rsidR="00252FAD" w:rsidRDefault="00252FAD" w:rsidP="00252FAD">
      <w:pPr>
        <w:pStyle w:val="BodyText"/>
      </w:pPr>
    </w:p>
    <w:p w14:paraId="05088371" w14:textId="77777777" w:rsidR="00252FAD" w:rsidRPr="00A02305" w:rsidRDefault="00252FAD" w:rsidP="00252FAD">
      <w:pPr>
        <w:pStyle w:val="BodyText"/>
        <w:rPr>
          <w:b/>
          <w:u w:val="single"/>
        </w:rPr>
      </w:pPr>
      <w:r w:rsidRPr="00A02305">
        <w:rPr>
          <w:b/>
          <w:u w:val="single"/>
          <w:lang w:bidi="es-ES"/>
        </w:rPr>
        <w:t>¿CUÁNDO PUEDE ACTUAR EL REPRESENTANTE DEL PACIENTE EN MI NOMBRE?</w:t>
      </w:r>
    </w:p>
    <w:p w14:paraId="32A72E70" w14:textId="77777777" w:rsidR="00252FAD" w:rsidRDefault="00252FAD" w:rsidP="00252FAD">
      <w:pPr>
        <w:pStyle w:val="BodyText"/>
      </w:pPr>
      <w:r>
        <w:rPr>
          <w:lang w:bidi="es-ES"/>
        </w:rPr>
        <w:t>El representante del paciente toma decisiones de atención médica solamente cuando usted es incapaz de hacerlo. Usted toma sus propias decisiones siempre que sea capaz de hacerlo.</w:t>
      </w:r>
    </w:p>
    <w:p w14:paraId="52AD54DB" w14:textId="77777777" w:rsidR="00252FAD" w:rsidRPr="00466D33" w:rsidRDefault="00252FAD" w:rsidP="00252FAD">
      <w:pPr>
        <w:pStyle w:val="BodyText"/>
        <w:rPr>
          <w:sz w:val="22"/>
          <w:szCs w:val="22"/>
        </w:rPr>
      </w:pPr>
    </w:p>
    <w:p w14:paraId="5E9D2B0D" w14:textId="77777777" w:rsidR="00252FAD" w:rsidRPr="00A02305" w:rsidRDefault="00252FAD" w:rsidP="00252FAD">
      <w:pPr>
        <w:pStyle w:val="BodyText"/>
        <w:rPr>
          <w:b/>
          <w:u w:val="single"/>
        </w:rPr>
      </w:pPr>
      <w:r w:rsidRPr="00A02305">
        <w:rPr>
          <w:b/>
          <w:u w:val="single"/>
          <w:lang w:bidi="es-ES"/>
        </w:rPr>
        <w:t>¿QUÉ PODERES PUEDO DARLE A MI REPRESENTANTE DEL PACIENTE?</w:t>
      </w:r>
    </w:p>
    <w:p w14:paraId="4E89753A" w14:textId="6FCDCD92" w:rsidR="00252FAD" w:rsidRDefault="00252FAD" w:rsidP="00252FAD">
      <w:pPr>
        <w:pStyle w:val="BodyText"/>
      </w:pPr>
      <w:r>
        <w:rPr>
          <w:lang w:bidi="es-ES"/>
        </w:rPr>
        <w:t>Puede otorgarle a su representante del paciente la facultad de tomar decisiones por usted. Puede otorgarle al representante del paciente la facultad de aceptar o negar un tratamiento médico para usted. Esto puede incluir coordinar atención médica en el hogar o en un centro de día. También puede incluir decisiones sobre un centro de convalecencia. Puede otorgarle a su representante del paciente todas las facultades que desee.</w:t>
      </w:r>
    </w:p>
    <w:p w14:paraId="732FE38C" w14:textId="77777777" w:rsidR="00CD70EB" w:rsidRPr="00466D33" w:rsidRDefault="00CD70EB" w:rsidP="00252FAD">
      <w:pPr>
        <w:pStyle w:val="BodyText"/>
        <w:rPr>
          <w:sz w:val="22"/>
          <w:szCs w:val="22"/>
        </w:rPr>
      </w:pPr>
    </w:p>
    <w:p w14:paraId="160EACD6" w14:textId="601405F4" w:rsidR="00252FAD" w:rsidRDefault="00252FAD" w:rsidP="008A6208">
      <w:pPr>
        <w:pStyle w:val="BodyText"/>
        <w:jc w:val="left"/>
        <w:rPr>
          <w:b/>
        </w:rPr>
      </w:pPr>
      <w:r w:rsidRPr="00A02305">
        <w:rPr>
          <w:b/>
          <w:u w:val="single"/>
          <w:lang w:bidi="es-ES"/>
        </w:rPr>
        <w:t>¿MI REPRESENTANTE DEL PACIENTE PODRÁ DAR EL CONSENTIMIENTO A UNA ADMINISTRACIÓN FORZADA DE MEDICAMENTOS?</w:t>
      </w:r>
      <w:r w:rsidRPr="00A02305">
        <w:rPr>
          <w:b/>
          <w:lang w:bidi="es-ES"/>
        </w:rPr>
        <w:t xml:space="preserve"> </w:t>
      </w:r>
    </w:p>
    <w:p w14:paraId="4C093F92" w14:textId="77777777" w:rsidR="00252FAD" w:rsidRDefault="00252FAD" w:rsidP="00252FAD">
      <w:pPr>
        <w:pStyle w:val="BodyText"/>
      </w:pPr>
      <w:r>
        <w:rPr>
          <w:lang w:bidi="es-ES"/>
        </w:rPr>
        <w:t>En ocasiones un médico puede querer que usted tome medicamentos contra su voluntad. Algunas veces un médico puede querer que usted ingrese en un hospital en contra de su voluntad. El representante del paciente no puede autorizar estas cosas, a menos que usted le haya otorgado esa facultad.</w:t>
      </w:r>
    </w:p>
    <w:p w14:paraId="19D895DD" w14:textId="77777777" w:rsidR="00252FAD" w:rsidRPr="00466D33" w:rsidRDefault="00252FAD" w:rsidP="00252FAD">
      <w:pPr>
        <w:pStyle w:val="BodyText"/>
        <w:rPr>
          <w:sz w:val="22"/>
          <w:szCs w:val="22"/>
        </w:rPr>
      </w:pPr>
    </w:p>
    <w:p w14:paraId="24FA0040" w14:textId="77777777" w:rsidR="00252FAD" w:rsidRPr="00A02305" w:rsidRDefault="00252FAD" w:rsidP="00252FAD">
      <w:pPr>
        <w:pStyle w:val="BodyText"/>
        <w:rPr>
          <w:b/>
          <w:u w:val="single"/>
        </w:rPr>
      </w:pPr>
      <w:r w:rsidRPr="00A02305">
        <w:rPr>
          <w:b/>
          <w:u w:val="single"/>
          <w:lang w:bidi="es-ES"/>
        </w:rPr>
        <w:t>¿MI REPRESENTANTE DEL PACIENTE TENDRÁ AUTORIZACIÓN PARA MANEJAR MIS ASUNTOS FINANCIEROS?</w:t>
      </w:r>
    </w:p>
    <w:p w14:paraId="25E85D3C" w14:textId="5A80D693" w:rsidR="00252FAD" w:rsidRDefault="00252FAD" w:rsidP="00252FAD">
      <w:pPr>
        <w:pStyle w:val="BodyText"/>
        <w:rPr>
          <w:lang w:bidi="es-ES"/>
        </w:rPr>
      </w:pPr>
      <w:r>
        <w:rPr>
          <w:lang w:bidi="es-ES"/>
        </w:rPr>
        <w:t>El representante del paciente puede administrar su dinero y usarlo para pagar sus facturas. Si desea que su representante del paciente administre su dinero, debe hablar con un abogado.</w:t>
      </w:r>
    </w:p>
    <w:p w14:paraId="1BB4B7E5" w14:textId="77777777" w:rsidR="003F2442" w:rsidRDefault="003F2442" w:rsidP="00252FAD">
      <w:pPr>
        <w:pStyle w:val="BodyText"/>
      </w:pPr>
    </w:p>
    <w:p w14:paraId="580281E8" w14:textId="77777777" w:rsidR="00252FAD" w:rsidRPr="0046102B" w:rsidRDefault="00252FAD">
      <w:pPr>
        <w:pStyle w:val="BodyText"/>
        <w:rPr>
          <w:b/>
          <w:sz w:val="18"/>
          <w:szCs w:val="18"/>
        </w:rPr>
      </w:pPr>
    </w:p>
    <w:p w14:paraId="46B44FB3" w14:textId="019D3F55" w:rsidR="00FC2317" w:rsidRPr="00982A50" w:rsidRDefault="00AB17AB" w:rsidP="006870A3">
      <w:pPr>
        <w:pStyle w:val="Heading2"/>
      </w:pPr>
      <w:bookmarkStart w:id="63" w:name="_Toc54941549"/>
      <w:r w:rsidRPr="00982A50">
        <w:rPr>
          <w:lang w:bidi="es-ES"/>
        </w:rPr>
        <w:t>PODER NOTARIAL</w:t>
      </w:r>
      <w:bookmarkEnd w:id="63"/>
    </w:p>
    <w:p w14:paraId="46B44FB5" w14:textId="1CF636F2" w:rsidR="00FC2317" w:rsidRPr="002A1419" w:rsidRDefault="002A1419" w:rsidP="00982A50">
      <w:pPr>
        <w:pStyle w:val="BodyText"/>
        <w:rPr>
          <w:b/>
          <w:u w:val="single"/>
        </w:rPr>
      </w:pPr>
      <w:r w:rsidRPr="002A1419">
        <w:rPr>
          <w:b/>
          <w:u w:val="single"/>
          <w:lang w:bidi="es-ES"/>
        </w:rPr>
        <w:t>¿QUÉ ES UN PODER NOTARIAL?</w:t>
      </w:r>
    </w:p>
    <w:p w14:paraId="46B44FB6" w14:textId="190CA871" w:rsidR="00FC2317" w:rsidRDefault="00AB17AB" w:rsidP="00982A50">
      <w:pPr>
        <w:pStyle w:val="BodyText"/>
        <w:rPr>
          <w:lang w:bidi="es-ES"/>
        </w:rPr>
      </w:pPr>
      <w:r>
        <w:rPr>
          <w:lang w:bidi="es-ES"/>
        </w:rPr>
        <w:t>Un poder notarial es un documento legal. Usted lo usaría para otorgarle a alguien la facultad de tomar decisiones legales por usted. Podría ser para que tome decisiones financieras por usted. Puede ser para que tome decisiones de atención médica por usted. O para que tome ambos tipos de decisiones.</w:t>
      </w:r>
    </w:p>
    <w:p w14:paraId="15A6C29E" w14:textId="77777777" w:rsidR="00917AC5" w:rsidRPr="003F2442" w:rsidRDefault="00917AC5" w:rsidP="00982A50">
      <w:pPr>
        <w:pStyle w:val="BodyText"/>
        <w:rPr>
          <w:sz w:val="18"/>
          <w:szCs w:val="18"/>
        </w:rPr>
      </w:pPr>
    </w:p>
    <w:p w14:paraId="2CDEB06F" w14:textId="03D26931" w:rsidR="00894249" w:rsidRPr="003B6939" w:rsidRDefault="006870A3" w:rsidP="00466D33">
      <w:pPr>
        <w:pStyle w:val="Heading2"/>
        <w:spacing w:after="0"/>
        <w:ind w:left="360" w:firstLine="0"/>
        <w:rPr>
          <w:i/>
          <w:iCs/>
          <w:sz w:val="26"/>
          <w:szCs w:val="26"/>
        </w:rPr>
      </w:pPr>
      <w:bookmarkStart w:id="64" w:name="_Toc54941550"/>
      <w:r w:rsidRPr="003B6939">
        <w:rPr>
          <w:sz w:val="26"/>
          <w:szCs w:val="26"/>
          <w:lang w:bidi="es-ES"/>
        </w:rPr>
        <w:t>PODER NOTARIAL PERMANENTE</w:t>
      </w:r>
      <w:r w:rsidR="003B6939" w:rsidRPr="003B6939">
        <w:rPr>
          <w:sz w:val="26"/>
          <w:szCs w:val="26"/>
          <w:lang w:bidi="es-ES"/>
        </w:rPr>
        <w:t xml:space="preserve"> </w:t>
      </w:r>
      <w:r w:rsidRPr="003B6939">
        <w:rPr>
          <w:i/>
          <w:iCs/>
          <w:sz w:val="26"/>
          <w:szCs w:val="26"/>
          <w:lang w:bidi="es-ES"/>
        </w:rPr>
        <w:t>(DURABLE POWER OF ATTORNEY, DPA)</w:t>
      </w:r>
      <w:bookmarkEnd w:id="64"/>
    </w:p>
    <w:p w14:paraId="55DE0C9B" w14:textId="77777777" w:rsidR="00466D33" w:rsidRPr="003F2442" w:rsidRDefault="00466D33" w:rsidP="002A1419">
      <w:pPr>
        <w:pStyle w:val="BodyText"/>
        <w:rPr>
          <w:b/>
          <w:sz w:val="18"/>
          <w:szCs w:val="18"/>
          <w:u w:val="single"/>
          <w:lang w:bidi="es-ES"/>
        </w:rPr>
      </w:pPr>
    </w:p>
    <w:p w14:paraId="46B44FB8" w14:textId="0754A8D8" w:rsidR="00FC2317" w:rsidRPr="002A1419" w:rsidRDefault="002A1419" w:rsidP="002A1419">
      <w:pPr>
        <w:pStyle w:val="BodyText"/>
        <w:rPr>
          <w:b/>
          <w:u w:val="single"/>
        </w:rPr>
      </w:pPr>
      <w:r w:rsidRPr="002A1419">
        <w:rPr>
          <w:b/>
          <w:u w:val="single"/>
          <w:lang w:bidi="es-ES"/>
        </w:rPr>
        <w:t>¿QUÉ ES UN PODER NOTARIAL PARA ASUNTOS MÉDICOS?</w:t>
      </w:r>
    </w:p>
    <w:p w14:paraId="46B44FB9" w14:textId="11E90C67" w:rsidR="00FC2317" w:rsidRPr="00982A50" w:rsidRDefault="00AB17AB" w:rsidP="00982A50">
      <w:pPr>
        <w:pStyle w:val="BodyText"/>
      </w:pPr>
      <w:r>
        <w:rPr>
          <w:lang w:bidi="es-ES"/>
        </w:rPr>
        <w:t>Un poder notarial para asuntos médicos es un documento legal. Usted lo usa para otorgarle a alguien la facultad de tomar decisiones de tratamiento médico y/o de salud mental y otras decisiones de atención por usted, algunas de las cuales incluyen testamentos vitales, declaraciones de no resucitar o decisiones acerca de la donación de tejidos u órganos.</w:t>
      </w:r>
      <w:r w:rsidR="00634B2A">
        <w:rPr>
          <w:lang w:bidi="es-ES"/>
        </w:rPr>
        <w:t xml:space="preserve"> </w:t>
      </w:r>
      <w:r>
        <w:rPr>
          <w:lang w:bidi="es-ES"/>
        </w:rPr>
        <w:t xml:space="preserve">También se denomina </w:t>
      </w:r>
      <w:r>
        <w:rPr>
          <w:b/>
          <w:lang w:bidi="es-ES"/>
        </w:rPr>
        <w:t>instrucción anticipada para atención médica</w:t>
      </w:r>
      <w:r>
        <w:rPr>
          <w:lang w:bidi="es-ES"/>
        </w:rPr>
        <w:t>.</w:t>
      </w:r>
    </w:p>
    <w:p w14:paraId="46B44FBA" w14:textId="77777777" w:rsidR="00FC2317" w:rsidRPr="003F2442" w:rsidRDefault="00FC2317" w:rsidP="00982A50">
      <w:pPr>
        <w:pStyle w:val="BodyText"/>
        <w:rPr>
          <w:sz w:val="18"/>
          <w:szCs w:val="18"/>
        </w:rPr>
      </w:pPr>
    </w:p>
    <w:p w14:paraId="46B44FBB" w14:textId="77777777" w:rsidR="00FC2317" w:rsidRPr="00982A50" w:rsidRDefault="00AB17AB" w:rsidP="00982A50">
      <w:pPr>
        <w:pStyle w:val="BodyText"/>
      </w:pPr>
      <w:r w:rsidRPr="00982A50">
        <w:rPr>
          <w:lang w:bidi="es-ES"/>
        </w:rPr>
        <w:t xml:space="preserve">A un poder notarial para asuntos médicos también se le puede llamar </w:t>
      </w:r>
      <w:r w:rsidRPr="00982A50">
        <w:rPr>
          <w:b/>
          <w:lang w:bidi="es-ES"/>
        </w:rPr>
        <w:t>poder para atención médica.</w:t>
      </w:r>
      <w:r w:rsidRPr="00982A50">
        <w:rPr>
          <w:lang w:bidi="es-ES"/>
        </w:rPr>
        <w:t xml:space="preserve"> La persona que usted designe para tomar decisiones por usted será su </w:t>
      </w:r>
      <w:r w:rsidRPr="00982A50">
        <w:rPr>
          <w:b/>
          <w:lang w:bidi="es-ES"/>
        </w:rPr>
        <w:t xml:space="preserve">defensor </w:t>
      </w:r>
      <w:r w:rsidRPr="00982A50">
        <w:rPr>
          <w:lang w:bidi="es-ES"/>
        </w:rPr>
        <w:t>o</w:t>
      </w:r>
      <w:r w:rsidRPr="00982A50">
        <w:rPr>
          <w:b/>
          <w:lang w:bidi="es-ES"/>
        </w:rPr>
        <w:t xml:space="preserve"> representante del paciente</w:t>
      </w:r>
      <w:r w:rsidRPr="00982A50">
        <w:rPr>
          <w:lang w:bidi="es-ES"/>
        </w:rPr>
        <w:t>. El representante del paciente toma decisiones de atención médica si usted no es capaz de tomarlas por sí mismo.</w:t>
      </w:r>
    </w:p>
    <w:p w14:paraId="46B44FBC" w14:textId="5D618A5E" w:rsidR="00FC2317" w:rsidRPr="003F2442" w:rsidRDefault="00FC2317" w:rsidP="00982A50">
      <w:pPr>
        <w:pStyle w:val="BodyText"/>
        <w:rPr>
          <w:sz w:val="18"/>
          <w:szCs w:val="18"/>
        </w:rPr>
      </w:pPr>
    </w:p>
    <w:p w14:paraId="46B44FBD" w14:textId="25FC5BFC" w:rsidR="00FC2317" w:rsidRPr="0068398C" w:rsidRDefault="0068398C" w:rsidP="0068398C">
      <w:pPr>
        <w:pStyle w:val="BodyText"/>
        <w:rPr>
          <w:b/>
          <w:u w:val="single"/>
        </w:rPr>
      </w:pPr>
      <w:r w:rsidRPr="0068398C">
        <w:rPr>
          <w:b/>
          <w:u w:val="single"/>
          <w:lang w:bidi="es-ES"/>
        </w:rPr>
        <w:t>¿QUÉ ES UN PODER NOTARIAL PARA ASUNTOS DE SALUD MENTAL?</w:t>
      </w:r>
    </w:p>
    <w:p w14:paraId="46B44FBE" w14:textId="4296819B" w:rsidR="00FC2317" w:rsidRDefault="00AB17AB" w:rsidP="00982A50">
      <w:pPr>
        <w:pStyle w:val="BodyText"/>
        <w:rPr>
          <w:b/>
        </w:rPr>
      </w:pPr>
      <w:r>
        <w:rPr>
          <w:lang w:bidi="es-ES"/>
        </w:rPr>
        <w:t xml:space="preserve">Es una herramienta que se utiliza para tomar decisiones antes de que ocurra una crisis que podría causar que usted se volviera incapaz de tomar una decisión acerca de qué clase de tratamiento de salud mental desea o qué clase no. Esto permite a otras personas, que incluyen sus familiares, amigos y proveedores de servicios, saber lo que usted desea cuando no está en condiciones de hablar por sí mismo. También se denomina </w:t>
      </w:r>
      <w:r>
        <w:rPr>
          <w:b/>
          <w:lang w:bidi="es-ES"/>
        </w:rPr>
        <w:t>instrucción anticipada para atención psiquiátrica.</w:t>
      </w:r>
    </w:p>
    <w:p w14:paraId="46B44FBF" w14:textId="77777777" w:rsidR="00FC2317" w:rsidRPr="003F2442" w:rsidRDefault="00FC2317">
      <w:pPr>
        <w:pStyle w:val="BodyText"/>
        <w:rPr>
          <w:b/>
          <w:sz w:val="20"/>
          <w:szCs w:val="20"/>
        </w:rPr>
      </w:pPr>
    </w:p>
    <w:p w14:paraId="46B44FC0" w14:textId="717B5EEE" w:rsidR="00FC2317" w:rsidRPr="00894249" w:rsidRDefault="00894249" w:rsidP="008A6208">
      <w:pPr>
        <w:pStyle w:val="BodyText"/>
        <w:jc w:val="left"/>
        <w:rPr>
          <w:b/>
          <w:u w:val="single"/>
        </w:rPr>
      </w:pPr>
      <w:r w:rsidRPr="00894249">
        <w:rPr>
          <w:b/>
          <w:u w:val="single"/>
          <w:lang w:bidi="es-ES"/>
        </w:rPr>
        <w:t>¿UN PODER NOTARIAL PARA ATENCIÓN MÉDICA ES LEGALMENTE VINCULANTE EN MICHIGAN?</w:t>
      </w:r>
    </w:p>
    <w:p w14:paraId="46B44FC1" w14:textId="77777777" w:rsidR="00FC2317" w:rsidRPr="00982A50" w:rsidRDefault="00AB17AB" w:rsidP="00982A50">
      <w:pPr>
        <w:pStyle w:val="BodyText"/>
      </w:pPr>
      <w:r w:rsidRPr="00982A50">
        <w:rPr>
          <w:lang w:bidi="es-ES"/>
        </w:rPr>
        <w:t>Sí. Las leyes de Michigan le otorgan el derecho de designar un representante del paciente. El representante del paciente le ayuda a tomar decisiones de atención médica cuando usted no puede hacerlo por sus propios medios.</w:t>
      </w:r>
    </w:p>
    <w:p w14:paraId="46B44FC2" w14:textId="77777777" w:rsidR="00FC2317" w:rsidRDefault="00FC2317">
      <w:pPr>
        <w:pStyle w:val="BodyText"/>
      </w:pPr>
    </w:p>
    <w:p w14:paraId="46B44FC3" w14:textId="52FF92B6" w:rsidR="00FC2317" w:rsidRPr="00894249" w:rsidRDefault="00894249" w:rsidP="00894249">
      <w:pPr>
        <w:pStyle w:val="BodyText"/>
        <w:rPr>
          <w:b/>
          <w:u w:val="single"/>
        </w:rPr>
      </w:pPr>
      <w:r w:rsidRPr="00894249">
        <w:rPr>
          <w:b/>
          <w:u w:val="single"/>
          <w:lang w:bidi="es-ES"/>
        </w:rPr>
        <w:t>¿QUIÉN PUEDE CREAR UN PODER NOTARIAL PARA ASUNTOS MÉDICOS?</w:t>
      </w:r>
    </w:p>
    <w:p w14:paraId="46B44FC4" w14:textId="22F6F558" w:rsidR="00FC2317" w:rsidRPr="00982A50" w:rsidRDefault="00AB17AB" w:rsidP="00982A50">
      <w:pPr>
        <w:pStyle w:val="BodyText"/>
      </w:pPr>
      <w:r>
        <w:rPr>
          <w:lang w:bidi="es-ES"/>
        </w:rPr>
        <w:t>Para crear un poder notarial, usted debe ser adulto. Debe ser legalmente competente.</w:t>
      </w:r>
    </w:p>
    <w:p w14:paraId="46B44FD7" w14:textId="77777777" w:rsidR="00FC2317" w:rsidRDefault="00FC2317">
      <w:pPr>
        <w:pStyle w:val="BodyText"/>
      </w:pPr>
    </w:p>
    <w:p w14:paraId="46B44FD8" w14:textId="1ADBE970" w:rsidR="00FC2317" w:rsidRPr="00252FAD" w:rsidRDefault="00252FAD" w:rsidP="00252FAD">
      <w:pPr>
        <w:pStyle w:val="BodyText"/>
        <w:rPr>
          <w:b/>
          <w:u w:val="single"/>
        </w:rPr>
      </w:pPr>
      <w:r w:rsidRPr="00252FAD">
        <w:rPr>
          <w:b/>
          <w:u w:val="single"/>
          <w:lang w:bidi="es-ES"/>
        </w:rPr>
        <w:t>¿CÓMO CREO UN PODER NOTARIAL PARA ASUNTOS MÉDICOS VÁLIDO?</w:t>
      </w:r>
    </w:p>
    <w:p w14:paraId="46B44FD9" w14:textId="77777777" w:rsidR="00FC2317" w:rsidRDefault="00AB17AB" w:rsidP="002C2135">
      <w:pPr>
        <w:pStyle w:val="BodyText"/>
      </w:pPr>
      <w:r>
        <w:rPr>
          <w:lang w:bidi="es-ES"/>
        </w:rPr>
        <w:t>Un poder notarial para asuntos médicos válido debe contener tres cosas.</w:t>
      </w:r>
    </w:p>
    <w:p w14:paraId="46B44FDA" w14:textId="77777777" w:rsidR="00FC2317" w:rsidRDefault="00AB17AB" w:rsidP="008C6696">
      <w:pPr>
        <w:pStyle w:val="BodyText"/>
        <w:numPr>
          <w:ilvl w:val="0"/>
          <w:numId w:val="27"/>
        </w:numPr>
        <w:rPr>
          <w:b/>
        </w:rPr>
      </w:pPr>
      <w:r>
        <w:rPr>
          <w:lang w:bidi="es-ES"/>
        </w:rPr>
        <w:t xml:space="preserve">El documento debe estar por </w:t>
      </w:r>
      <w:r>
        <w:rPr>
          <w:b/>
          <w:lang w:bidi="es-ES"/>
        </w:rPr>
        <w:t>escrito.</w:t>
      </w:r>
    </w:p>
    <w:p w14:paraId="46B44FDB" w14:textId="77777777" w:rsidR="00FC2317" w:rsidRDefault="00AB17AB" w:rsidP="008C6696">
      <w:pPr>
        <w:pStyle w:val="BodyText"/>
        <w:numPr>
          <w:ilvl w:val="0"/>
          <w:numId w:val="27"/>
        </w:numPr>
        <w:rPr>
          <w:b/>
        </w:rPr>
      </w:pPr>
      <w:r>
        <w:rPr>
          <w:lang w:bidi="es-ES"/>
        </w:rPr>
        <w:t xml:space="preserve">Usted deberá </w:t>
      </w:r>
      <w:r>
        <w:rPr>
          <w:b/>
          <w:lang w:bidi="es-ES"/>
        </w:rPr>
        <w:t>firmar el documento.</w:t>
      </w:r>
    </w:p>
    <w:p w14:paraId="46B44FDC" w14:textId="77777777" w:rsidR="00FC2317" w:rsidRDefault="00AB17AB" w:rsidP="008C6696">
      <w:pPr>
        <w:pStyle w:val="BodyText"/>
        <w:numPr>
          <w:ilvl w:val="0"/>
          <w:numId w:val="27"/>
        </w:numPr>
        <w:rPr>
          <w:b/>
        </w:rPr>
      </w:pPr>
      <w:r>
        <w:rPr>
          <w:lang w:bidi="es-ES"/>
        </w:rPr>
        <w:t xml:space="preserve">Usted deberá contar con </w:t>
      </w:r>
      <w:r>
        <w:rPr>
          <w:b/>
          <w:lang w:bidi="es-ES"/>
        </w:rPr>
        <w:t>dos testigos.*</w:t>
      </w:r>
    </w:p>
    <w:p w14:paraId="46B44FDD" w14:textId="77777777" w:rsidR="00FC2317" w:rsidRDefault="00FC2317" w:rsidP="002C2135">
      <w:pPr>
        <w:pStyle w:val="BodyText"/>
        <w:rPr>
          <w:b/>
          <w:sz w:val="23"/>
        </w:rPr>
      </w:pPr>
    </w:p>
    <w:p w14:paraId="46B44FDE" w14:textId="3A1A20C4" w:rsidR="00FC2317" w:rsidRDefault="00AB17AB" w:rsidP="002C2135">
      <w:pPr>
        <w:pStyle w:val="BodyText"/>
        <w:rPr>
          <w:lang w:bidi="es-ES"/>
        </w:rPr>
      </w:pPr>
      <w:r>
        <w:rPr>
          <w:lang w:bidi="es-ES"/>
        </w:rPr>
        <w:t>Los testigos no pueden tener relación con usted, su representante del paciente no puede ser un testigo, y los testigos no pueden ser empleados de su proveedor de atención médica.</w:t>
      </w:r>
    </w:p>
    <w:p w14:paraId="1767E03D" w14:textId="77777777" w:rsidR="003B6939" w:rsidRDefault="003B6939" w:rsidP="002C2135">
      <w:pPr>
        <w:pStyle w:val="BodyText"/>
      </w:pPr>
    </w:p>
    <w:p w14:paraId="46B44FDF" w14:textId="77777777" w:rsidR="00FC2317" w:rsidRDefault="00FC2317">
      <w:pPr>
        <w:pStyle w:val="BodyText"/>
      </w:pPr>
    </w:p>
    <w:p w14:paraId="46B44FE0" w14:textId="7E2A9EF7" w:rsidR="00FC2317" w:rsidRPr="00252FAD" w:rsidRDefault="00252FAD" w:rsidP="00252FAD">
      <w:pPr>
        <w:pStyle w:val="BodyText"/>
        <w:rPr>
          <w:b/>
          <w:u w:val="single"/>
        </w:rPr>
      </w:pPr>
      <w:r w:rsidRPr="00252FAD">
        <w:rPr>
          <w:b/>
          <w:u w:val="single"/>
          <w:lang w:bidi="es-ES"/>
        </w:rPr>
        <w:t>¿EL FORMULARIO DEL PODER NOTARIAL TIENE QUE TENER UN FORMATO DETERMINADO?</w:t>
      </w:r>
    </w:p>
    <w:p w14:paraId="46B44FE1" w14:textId="772F093B" w:rsidR="00FC2317" w:rsidRDefault="00AB17AB" w:rsidP="00252FAD">
      <w:pPr>
        <w:pStyle w:val="BodyText"/>
      </w:pPr>
      <w:r>
        <w:rPr>
          <w:lang w:bidi="es-ES"/>
        </w:rPr>
        <w:t>No. Hay muchas organizaciones que cuentan con formularios gratuitos que usted puede usar. O podría crear su propio formulario. Asegúrese de mecanografiar o escribir claramente en letra de molde (ver los sitios web que figuran al final del manual).</w:t>
      </w:r>
    </w:p>
    <w:p w14:paraId="46B44FE2" w14:textId="77777777" w:rsidR="00FC2317" w:rsidRPr="00F87903" w:rsidRDefault="00FC2317">
      <w:pPr>
        <w:pStyle w:val="BodyText"/>
        <w:rPr>
          <w:sz w:val="16"/>
          <w:szCs w:val="16"/>
        </w:rPr>
      </w:pPr>
    </w:p>
    <w:p w14:paraId="46B44FE3" w14:textId="0827B067" w:rsidR="00FC2317" w:rsidRPr="00252FAD" w:rsidRDefault="00252FAD" w:rsidP="00252FAD">
      <w:pPr>
        <w:pStyle w:val="BodyText"/>
        <w:rPr>
          <w:b/>
          <w:u w:val="single"/>
        </w:rPr>
      </w:pPr>
      <w:r w:rsidRPr="00252FAD">
        <w:rPr>
          <w:b/>
          <w:u w:val="single"/>
          <w:lang w:bidi="es-ES"/>
        </w:rPr>
        <w:t>¿PUEDO REDACTAR MIS OPCIONES DE SALUD EN MI FORMULARIO DE PODER NOTARIAL?</w:t>
      </w:r>
    </w:p>
    <w:p w14:paraId="46B44FE4" w14:textId="77777777" w:rsidR="00FC2317" w:rsidRDefault="00AB17AB" w:rsidP="002C2135">
      <w:pPr>
        <w:pStyle w:val="BodyText"/>
      </w:pPr>
      <w:r>
        <w:rPr>
          <w:lang w:bidi="es-ES"/>
        </w:rPr>
        <w:t>Sí. Por ejemplo, podría describir el tipo de atención que desea para cuando sea incapaz de tomar decisiones. Podría aclarar que no quiere que lo lleven a un centro de convalecencia. Podría decir que prefiere que lo lleven a un lugar determinado si llega a ser necesario. Su representante del paciente tiene el deber de intentar complacer sus deseos.</w:t>
      </w:r>
    </w:p>
    <w:p w14:paraId="46B44FE5" w14:textId="77777777" w:rsidR="00FC2317" w:rsidRPr="00F87903" w:rsidRDefault="00FC2317">
      <w:pPr>
        <w:pStyle w:val="BodyText"/>
        <w:rPr>
          <w:sz w:val="16"/>
          <w:szCs w:val="16"/>
        </w:rPr>
      </w:pPr>
    </w:p>
    <w:p w14:paraId="46B44FE6" w14:textId="5E5348D9" w:rsidR="00FC2317" w:rsidRPr="00252FAD" w:rsidRDefault="00252FAD" w:rsidP="00252FAD">
      <w:pPr>
        <w:pStyle w:val="BodyText"/>
        <w:rPr>
          <w:b/>
          <w:u w:val="single"/>
        </w:rPr>
      </w:pPr>
      <w:r w:rsidRPr="00252FAD">
        <w:rPr>
          <w:b/>
          <w:u w:val="single"/>
          <w:lang w:bidi="es-ES"/>
        </w:rPr>
        <w:t>¿ES IMPORTANTE EXPRESAR MIS DESEOS EN EL PODER NOTARIAL PARA ATENCIÓN MÉDICA?</w:t>
      </w:r>
    </w:p>
    <w:p w14:paraId="46B44FE7" w14:textId="4F21B298" w:rsidR="00FC2317" w:rsidRDefault="00AB17AB" w:rsidP="002C2135">
      <w:pPr>
        <w:pStyle w:val="BodyText"/>
      </w:pPr>
      <w:r>
        <w:rPr>
          <w:lang w:bidi="es-ES"/>
        </w:rPr>
        <w:t>Sí. Sus deseos no pueden ser acatados si uno no los conoce. Para su representante, es más difícil cumplir su función si no sabe cuáles son sus deseos.</w:t>
      </w:r>
    </w:p>
    <w:p w14:paraId="5ACD5B4E" w14:textId="04E12269" w:rsidR="004F290B" w:rsidRPr="00F87903" w:rsidRDefault="004F290B">
      <w:pPr>
        <w:pStyle w:val="BodyText"/>
        <w:ind w:left="120" w:right="242"/>
        <w:rPr>
          <w:sz w:val="18"/>
          <w:szCs w:val="18"/>
        </w:rPr>
      </w:pPr>
    </w:p>
    <w:p w14:paraId="46B44FE9" w14:textId="336332D9" w:rsidR="00FC2317" w:rsidRPr="00252FAD" w:rsidRDefault="00252FAD" w:rsidP="00252FAD">
      <w:pPr>
        <w:pStyle w:val="BodyText"/>
        <w:rPr>
          <w:b/>
          <w:u w:val="single"/>
        </w:rPr>
      </w:pPr>
      <w:r w:rsidRPr="00252FAD">
        <w:rPr>
          <w:b/>
          <w:u w:val="single"/>
          <w:lang w:bidi="es-ES"/>
        </w:rPr>
        <w:t>¿QUÉ PASA SI NO EXPRESO NINGÚN DESEO ESPECÍFICO?</w:t>
      </w:r>
    </w:p>
    <w:p w14:paraId="46B44FEA" w14:textId="77777777" w:rsidR="00FC2317" w:rsidRDefault="00AB17AB" w:rsidP="002C2135">
      <w:pPr>
        <w:pStyle w:val="BodyText"/>
      </w:pPr>
      <w:r>
        <w:rPr>
          <w:lang w:bidi="es-ES"/>
        </w:rPr>
        <w:t>Si no le indica a su representante lo que usted desea, él deberá usar su mejor criterio. Un tribunal testamentario podría tener que ayudar a decidir qué decisiones se toman por usted.</w:t>
      </w:r>
    </w:p>
    <w:p w14:paraId="46B44FEB" w14:textId="77777777" w:rsidR="00FC2317" w:rsidRPr="00F87903" w:rsidRDefault="00FC2317">
      <w:pPr>
        <w:pStyle w:val="BodyText"/>
        <w:rPr>
          <w:sz w:val="18"/>
          <w:szCs w:val="18"/>
        </w:rPr>
      </w:pPr>
    </w:p>
    <w:p w14:paraId="46B44FEC" w14:textId="3A6A9B03" w:rsidR="00FC2317" w:rsidRPr="00E95C47" w:rsidRDefault="00E95C47" w:rsidP="00E95C47">
      <w:pPr>
        <w:pStyle w:val="BodyText"/>
        <w:rPr>
          <w:b/>
          <w:u w:val="single"/>
        </w:rPr>
      </w:pPr>
      <w:r w:rsidRPr="00E95C47">
        <w:rPr>
          <w:b/>
          <w:u w:val="single"/>
          <w:lang w:bidi="es-ES"/>
        </w:rPr>
        <w:t>UNA VEZ QUE FIRMO UN PODER NOTARIAL PARA ASUNTOS MÉDICOS, ¿PUEDO CAMBIAR DE OPINIÓN?</w:t>
      </w:r>
    </w:p>
    <w:p w14:paraId="7B4CE201" w14:textId="77777777" w:rsidR="002C2135" w:rsidRPr="002C2135" w:rsidRDefault="002C2135" w:rsidP="002C2135">
      <w:pPr>
        <w:pStyle w:val="BodyText"/>
      </w:pPr>
      <w:r w:rsidRPr="002C2135">
        <w:rPr>
          <w:lang w:bidi="es-ES"/>
        </w:rPr>
        <w:t>Sí, absolutamente.</w:t>
      </w:r>
    </w:p>
    <w:p w14:paraId="46B44FED" w14:textId="0730EEFC" w:rsidR="00FC2317" w:rsidRDefault="00AB17AB" w:rsidP="008C6696">
      <w:pPr>
        <w:pStyle w:val="ListParagraph"/>
        <w:numPr>
          <w:ilvl w:val="1"/>
          <w:numId w:val="3"/>
        </w:numPr>
        <w:tabs>
          <w:tab w:val="left" w:pos="840"/>
        </w:tabs>
        <w:rPr>
          <w:sz w:val="24"/>
        </w:rPr>
      </w:pPr>
      <w:r>
        <w:rPr>
          <w:sz w:val="24"/>
          <w:szCs w:val="24"/>
          <w:lang w:bidi="es-ES"/>
        </w:rPr>
        <w:t>Puede que quiera elegir a otro representante del paciente.</w:t>
      </w:r>
    </w:p>
    <w:p w14:paraId="46B44FEE" w14:textId="77777777" w:rsidR="00FC2317" w:rsidRDefault="00AB17AB" w:rsidP="008C6696">
      <w:pPr>
        <w:pStyle w:val="ListParagraph"/>
        <w:numPr>
          <w:ilvl w:val="1"/>
          <w:numId w:val="3"/>
        </w:numPr>
        <w:tabs>
          <w:tab w:val="left" w:pos="840"/>
        </w:tabs>
        <w:spacing w:line="292" w:lineRule="exact"/>
        <w:rPr>
          <w:sz w:val="24"/>
        </w:rPr>
      </w:pPr>
      <w:r>
        <w:rPr>
          <w:sz w:val="24"/>
          <w:szCs w:val="24"/>
          <w:lang w:bidi="es-ES"/>
        </w:rPr>
        <w:t>Puede cambiar de opinión en cuanto algunas de las decisiones de su documento.</w:t>
      </w:r>
    </w:p>
    <w:p w14:paraId="46B44FEF" w14:textId="77777777" w:rsidR="00FC2317" w:rsidRDefault="00AB17AB" w:rsidP="008C6696">
      <w:pPr>
        <w:pStyle w:val="ListParagraph"/>
        <w:numPr>
          <w:ilvl w:val="1"/>
          <w:numId w:val="3"/>
        </w:numPr>
        <w:tabs>
          <w:tab w:val="left" w:pos="840"/>
        </w:tabs>
        <w:spacing w:line="292" w:lineRule="exact"/>
        <w:rPr>
          <w:sz w:val="24"/>
        </w:rPr>
      </w:pPr>
      <w:r>
        <w:rPr>
          <w:sz w:val="24"/>
          <w:szCs w:val="24"/>
          <w:lang w:bidi="es-ES"/>
        </w:rPr>
        <w:t>Puede firmar un nuevo documento siempre y cuando esté en pleno uso de sus facultades mentales.</w:t>
      </w:r>
    </w:p>
    <w:p w14:paraId="46B44FF0" w14:textId="77777777" w:rsidR="00FC2317" w:rsidRDefault="00AB17AB" w:rsidP="008C6696">
      <w:pPr>
        <w:pStyle w:val="ListParagraph"/>
        <w:numPr>
          <w:ilvl w:val="1"/>
          <w:numId w:val="3"/>
        </w:numPr>
        <w:tabs>
          <w:tab w:val="left" w:pos="840"/>
        </w:tabs>
        <w:rPr>
          <w:sz w:val="24"/>
        </w:rPr>
      </w:pPr>
      <w:r>
        <w:rPr>
          <w:sz w:val="24"/>
          <w:szCs w:val="24"/>
          <w:lang w:bidi="es-ES"/>
        </w:rPr>
        <w:t>Si crea un nuevo documento, debe destruir el anterior.</w:t>
      </w:r>
    </w:p>
    <w:p w14:paraId="46B44FF1" w14:textId="3BF137BB" w:rsidR="00FC2317" w:rsidRDefault="00AB17AB" w:rsidP="008C6696">
      <w:pPr>
        <w:pStyle w:val="ListParagraph"/>
        <w:numPr>
          <w:ilvl w:val="1"/>
          <w:numId w:val="3"/>
        </w:numPr>
        <w:tabs>
          <w:tab w:val="left" w:pos="840"/>
        </w:tabs>
        <w:spacing w:line="240" w:lineRule="auto"/>
        <w:ind w:right="191"/>
        <w:rPr>
          <w:sz w:val="24"/>
        </w:rPr>
      </w:pPr>
      <w:r>
        <w:rPr>
          <w:sz w:val="24"/>
          <w:szCs w:val="24"/>
          <w:lang w:bidi="es-ES"/>
        </w:rPr>
        <w:t>Puede cancelar su poder notarial para asuntos médicos en cualquier momento y de cualquier manera.</w:t>
      </w:r>
    </w:p>
    <w:p w14:paraId="46B44FF2" w14:textId="77777777" w:rsidR="00FC2317" w:rsidRPr="00F87903" w:rsidRDefault="00FC2317">
      <w:pPr>
        <w:pStyle w:val="BodyText"/>
        <w:rPr>
          <w:sz w:val="16"/>
          <w:szCs w:val="16"/>
        </w:rPr>
      </w:pPr>
    </w:p>
    <w:p w14:paraId="46B44FF3" w14:textId="3E936248" w:rsidR="00FC2317" w:rsidRPr="00E95C47" w:rsidRDefault="00E95C47" w:rsidP="00E95C47">
      <w:pPr>
        <w:pStyle w:val="BodyText"/>
        <w:rPr>
          <w:b/>
          <w:u w:val="single"/>
        </w:rPr>
      </w:pPr>
      <w:r w:rsidRPr="00E95C47">
        <w:rPr>
          <w:b/>
          <w:u w:val="single"/>
          <w:lang w:bidi="es-ES"/>
        </w:rPr>
        <w:t>¿QUÉ SUCEDE SI HAY UNA DISPUTA ACERCA DE CÓMO DEBE PONERSE EN PRÁCTICA MI PODER NOTARIAL PARA ASUNTOS MÉDICOS?</w:t>
      </w:r>
    </w:p>
    <w:p w14:paraId="46B44FF4" w14:textId="62821B96" w:rsidR="00FC2317" w:rsidRDefault="00AB17AB" w:rsidP="009800BF">
      <w:pPr>
        <w:pStyle w:val="BodyText"/>
      </w:pPr>
      <w:r>
        <w:rPr>
          <w:lang w:bidi="es-ES"/>
        </w:rPr>
        <w:t>Si alguien no está de acuerdo con las decisiones que toma su representante del paciente, puede intervenir el tribunal testamentario. Si el tribunal considera que su representante del paciente no está ejerciendo su función correctamente, podría destituirlo.</w:t>
      </w:r>
    </w:p>
    <w:p w14:paraId="04A86A54" w14:textId="77777777" w:rsidR="00E95C47" w:rsidRPr="00F87903" w:rsidRDefault="00E95C47" w:rsidP="009800BF">
      <w:pPr>
        <w:pStyle w:val="BodyText"/>
        <w:rPr>
          <w:sz w:val="18"/>
          <w:szCs w:val="18"/>
        </w:rPr>
      </w:pPr>
    </w:p>
    <w:p w14:paraId="46B44FF5" w14:textId="3C85ADCE" w:rsidR="00FC2317" w:rsidRPr="009800BF" w:rsidRDefault="00AB17AB" w:rsidP="006870A3">
      <w:pPr>
        <w:pStyle w:val="Heading2"/>
      </w:pPr>
      <w:bookmarkStart w:id="65" w:name="_Toc54941551"/>
      <w:r w:rsidRPr="009800BF">
        <w:rPr>
          <w:lang w:bidi="es-ES"/>
        </w:rPr>
        <w:t>TESTAMENTO VITAL</w:t>
      </w:r>
      <w:bookmarkEnd w:id="65"/>
    </w:p>
    <w:p w14:paraId="46B44FF7" w14:textId="426857F9" w:rsidR="00FC2317" w:rsidRPr="00E95C47" w:rsidRDefault="00E95C47" w:rsidP="00E95C47">
      <w:pPr>
        <w:pStyle w:val="BodyText"/>
        <w:rPr>
          <w:b/>
          <w:u w:val="single"/>
        </w:rPr>
      </w:pPr>
      <w:r w:rsidRPr="00E95C47">
        <w:rPr>
          <w:b/>
          <w:u w:val="single"/>
          <w:lang w:bidi="es-ES"/>
        </w:rPr>
        <w:t>¿QUE ES UN TESTAMENTO VITAL?</w:t>
      </w:r>
    </w:p>
    <w:p w14:paraId="46B44FF8" w14:textId="7EFF94A5" w:rsidR="00FC2317" w:rsidRDefault="00AB17AB" w:rsidP="00E95C47">
      <w:pPr>
        <w:pStyle w:val="BodyText"/>
        <w:rPr>
          <w:lang w:bidi="es-ES"/>
        </w:rPr>
      </w:pPr>
      <w:r>
        <w:rPr>
          <w:lang w:bidi="es-ES"/>
        </w:rPr>
        <w:t>Un testamento vital se utiliza para decirles a cuidadores y familiares qué clase de atención médica desea. Los testamentos vitales se utilizan cuando una persona no es capaz de comunicar sus decisiones acerca de su atención médica.</w:t>
      </w:r>
    </w:p>
    <w:p w14:paraId="2DF67095" w14:textId="77777777" w:rsidR="003F2442" w:rsidRPr="00F87903" w:rsidRDefault="003F2442" w:rsidP="00E95C47">
      <w:pPr>
        <w:pStyle w:val="BodyText"/>
        <w:rPr>
          <w:sz w:val="16"/>
          <w:szCs w:val="16"/>
        </w:rPr>
      </w:pPr>
    </w:p>
    <w:p w14:paraId="46B44FFA" w14:textId="5BC09B16" w:rsidR="00FC2317" w:rsidRPr="00E95C47" w:rsidRDefault="00E95C47" w:rsidP="00E95C47">
      <w:pPr>
        <w:pStyle w:val="BodyText"/>
        <w:rPr>
          <w:b/>
          <w:u w:val="single"/>
        </w:rPr>
      </w:pPr>
      <w:r w:rsidRPr="00E95C47">
        <w:rPr>
          <w:b/>
          <w:u w:val="single"/>
          <w:lang w:bidi="es-ES"/>
        </w:rPr>
        <w:t>¿ES UN TESTAMENTO VITAL LEGALMENTE VINCULANTE EN MICHIGAN?</w:t>
      </w:r>
    </w:p>
    <w:p w14:paraId="46B44FFB" w14:textId="77777777" w:rsidR="00FC2317" w:rsidRDefault="00AB17AB" w:rsidP="009800BF">
      <w:pPr>
        <w:pStyle w:val="BodyText"/>
      </w:pPr>
      <w:r>
        <w:rPr>
          <w:lang w:bidi="es-ES"/>
        </w:rPr>
        <w:t>No. Los testamentos vitales no son legalmente vinculantes en Michigan. Usted puede tener un testamento vital. Sin embargo, los tribunales no están obligados a obedecer las instrucciones del testamento vital.</w:t>
      </w:r>
    </w:p>
    <w:p w14:paraId="46B44FFD" w14:textId="4FBEDD89" w:rsidR="00FC2317" w:rsidRPr="002B089A" w:rsidRDefault="002B089A" w:rsidP="002B089A">
      <w:pPr>
        <w:pStyle w:val="BodyText"/>
        <w:rPr>
          <w:b/>
          <w:u w:val="single"/>
        </w:rPr>
      </w:pPr>
      <w:r w:rsidRPr="002B089A">
        <w:rPr>
          <w:b/>
          <w:u w:val="single"/>
          <w:lang w:bidi="es-ES"/>
        </w:rPr>
        <w:t>¿CUÁL ES LA DIFERENCIA PRINCIPAL ENTRE UN PODER NOTARIAL PARA ASUNTOS MÉDICOS Y UN TESTAMENTO VITAL?</w:t>
      </w:r>
    </w:p>
    <w:p w14:paraId="46B44FFE" w14:textId="34692CC6" w:rsidR="00FC2317" w:rsidRDefault="00AB17AB" w:rsidP="009800BF">
      <w:pPr>
        <w:pStyle w:val="BodyText"/>
      </w:pPr>
      <w:r>
        <w:rPr>
          <w:lang w:bidi="es-ES"/>
        </w:rPr>
        <w:t>Un testamento vital es como un poder notarial, pero los testamentos vitales no designan a un representante del paciente. Los testamentos vitales solamente indican cuáles son sus decisiones de atención médica.</w:t>
      </w:r>
    </w:p>
    <w:p w14:paraId="46B44FFF" w14:textId="77777777" w:rsidR="00FC2317" w:rsidRDefault="00FC2317" w:rsidP="009800BF">
      <w:pPr>
        <w:pStyle w:val="BodyText"/>
      </w:pPr>
    </w:p>
    <w:p w14:paraId="46B45000" w14:textId="77777777" w:rsidR="00FC2317" w:rsidRDefault="00AB17AB" w:rsidP="009800BF">
      <w:pPr>
        <w:pStyle w:val="BodyText"/>
      </w:pPr>
      <w:r>
        <w:rPr>
          <w:lang w:bidi="es-ES"/>
        </w:rPr>
        <w:t>Un testamento vital solamente funciona durante una enfermedad terminal o ante un estado de inconsciencia permanente. Un poder notarial para asuntos médicos puede funcionar incluso si usted es solo temporalmente incapaz de tomar sus propias decisiones de atención médica.</w:t>
      </w:r>
    </w:p>
    <w:p w14:paraId="46B45001" w14:textId="77777777" w:rsidR="00FC2317" w:rsidRDefault="00FC2317">
      <w:pPr>
        <w:pStyle w:val="BodyText"/>
      </w:pPr>
    </w:p>
    <w:p w14:paraId="46B45002" w14:textId="1005E5A7" w:rsidR="00FC2317" w:rsidRPr="002B089A" w:rsidRDefault="002B089A" w:rsidP="002B089A">
      <w:pPr>
        <w:pStyle w:val="BodyText"/>
        <w:rPr>
          <w:b/>
          <w:u w:val="single"/>
        </w:rPr>
      </w:pPr>
      <w:r w:rsidRPr="002B089A">
        <w:rPr>
          <w:b/>
          <w:u w:val="single"/>
          <w:lang w:bidi="es-ES"/>
        </w:rPr>
        <w:t>¿MI PODER NOTARIAL PARA ATENCIÓN MÉDICA PUEDE SER SIMILAR A UN TESTAMENTO VITAL?</w:t>
      </w:r>
    </w:p>
    <w:p w14:paraId="46B45003" w14:textId="77777777" w:rsidR="00FC2317" w:rsidRDefault="00AB17AB" w:rsidP="009800BF">
      <w:pPr>
        <w:pStyle w:val="BodyText"/>
      </w:pPr>
      <w:r>
        <w:rPr>
          <w:lang w:bidi="es-ES"/>
        </w:rPr>
        <w:t>Sí. Su poder notarial puede ser muy similar a un testamento vital. Usted puede orientar las decisiones que su representante del paciente tomará por usted. Es una buena idea proporcionarle al representante instrucciones escritas.</w:t>
      </w:r>
    </w:p>
    <w:p w14:paraId="46B45004" w14:textId="77777777" w:rsidR="00FC2317" w:rsidRDefault="00FC2317">
      <w:pPr>
        <w:pStyle w:val="BodyText"/>
      </w:pPr>
    </w:p>
    <w:p w14:paraId="46B45005" w14:textId="6237CB03" w:rsidR="00FC2317" w:rsidRPr="003B6939" w:rsidRDefault="00AB17AB" w:rsidP="00466D33">
      <w:pPr>
        <w:pStyle w:val="Heading2"/>
        <w:spacing w:after="0"/>
        <w:ind w:left="360" w:firstLine="0"/>
        <w:rPr>
          <w:i/>
          <w:iCs/>
          <w:sz w:val="26"/>
          <w:szCs w:val="26"/>
          <w:lang w:val="en-US"/>
        </w:rPr>
      </w:pPr>
      <w:bookmarkStart w:id="66" w:name="_Toc54941552"/>
      <w:r w:rsidRPr="003B6939">
        <w:rPr>
          <w:sz w:val="26"/>
          <w:szCs w:val="26"/>
          <w:lang w:bidi="es-ES"/>
        </w:rPr>
        <w:t>DECLARACIÓN DE NO RESUCITAR</w:t>
      </w:r>
      <w:r w:rsidR="003B6939" w:rsidRPr="003B6939">
        <w:rPr>
          <w:sz w:val="26"/>
          <w:szCs w:val="26"/>
          <w:lang w:bidi="es-ES"/>
        </w:rPr>
        <w:t xml:space="preserve"> </w:t>
      </w:r>
      <w:r w:rsidRPr="003B6939">
        <w:rPr>
          <w:i/>
          <w:iCs/>
          <w:sz w:val="26"/>
          <w:szCs w:val="26"/>
          <w:lang w:val="en-US" w:bidi="es-ES"/>
        </w:rPr>
        <w:t>(DO-NOT-RESUSCITATE ORDER, DNR)</w:t>
      </w:r>
      <w:bookmarkEnd w:id="66"/>
    </w:p>
    <w:p w14:paraId="0C273FC2" w14:textId="77777777" w:rsidR="00466D33" w:rsidRPr="00530829" w:rsidRDefault="00466D33" w:rsidP="006A10F2">
      <w:pPr>
        <w:pStyle w:val="BodyText"/>
        <w:rPr>
          <w:b/>
          <w:u w:val="single"/>
          <w:lang w:val="en-US" w:bidi="es-ES"/>
        </w:rPr>
      </w:pPr>
    </w:p>
    <w:p w14:paraId="46B45007" w14:textId="2E263E0D" w:rsidR="00FC2317" w:rsidRPr="00BC2539" w:rsidRDefault="002B089A" w:rsidP="006A10F2">
      <w:pPr>
        <w:pStyle w:val="BodyText"/>
        <w:rPr>
          <w:b/>
          <w:u w:val="single"/>
        </w:rPr>
      </w:pPr>
      <w:r w:rsidRPr="00BC2539">
        <w:rPr>
          <w:b/>
          <w:u w:val="single"/>
          <w:lang w:bidi="es-ES"/>
        </w:rPr>
        <w:t>¿QUÉ ES UNA DECLARACIÓN DE NO RESUCITAR (DNR)?</w:t>
      </w:r>
    </w:p>
    <w:p w14:paraId="46B45008" w14:textId="58C5B072" w:rsidR="00FC2317" w:rsidRDefault="00AB17AB" w:rsidP="006A10F2">
      <w:pPr>
        <w:pStyle w:val="BodyText"/>
      </w:pPr>
      <w:r>
        <w:rPr>
          <w:lang w:bidi="es-ES"/>
        </w:rPr>
        <w:t>Una DNR es una clase especial de instrucción anticipada. Algunas personas no quieren recibir ninguna atención especial que les prolongue la vida. Una DNR les indica a sus cuidadores que no deben proporcionarle atención adicional si su corazón se detiene o si cesa su respiración.</w:t>
      </w:r>
    </w:p>
    <w:p w14:paraId="46B45009" w14:textId="5EBFCFA2" w:rsidR="00FC2317" w:rsidRDefault="00FC2317"/>
    <w:p w14:paraId="46B4500A" w14:textId="22DCF192" w:rsidR="00FC2317" w:rsidRPr="002B089A" w:rsidRDefault="002B089A" w:rsidP="002B089A">
      <w:pPr>
        <w:pStyle w:val="BodyText"/>
        <w:rPr>
          <w:b/>
          <w:u w:val="single"/>
        </w:rPr>
      </w:pPr>
      <w:r w:rsidRPr="002B089A">
        <w:rPr>
          <w:b/>
          <w:u w:val="single"/>
          <w:lang w:bidi="es-ES"/>
        </w:rPr>
        <w:t>¿QUIÉNES PUEDEN COMPLETAR UNA DNR?</w:t>
      </w:r>
    </w:p>
    <w:p w14:paraId="46B4500B" w14:textId="5C4FB584" w:rsidR="00FC2317" w:rsidRDefault="00AB17AB" w:rsidP="006A10F2">
      <w:pPr>
        <w:pStyle w:val="BodyText"/>
      </w:pPr>
      <w:r>
        <w:rPr>
          <w:lang w:bidi="es-ES"/>
        </w:rPr>
        <w:t xml:space="preserve">Pueden completar una DNR las personas </w:t>
      </w:r>
      <w:r>
        <w:rPr>
          <w:b/>
          <w:lang w:bidi="es-ES"/>
        </w:rPr>
        <w:t xml:space="preserve">mayores de 18 años competentes </w:t>
      </w:r>
      <w:r>
        <w:rPr>
          <w:lang w:bidi="es-ES"/>
        </w:rPr>
        <w:t>(en otras palabras, personas que el Tribunal no ha declarado incompetentes). También debe hablar con su médico sobre esto.</w:t>
      </w:r>
    </w:p>
    <w:p w14:paraId="46B4500C" w14:textId="77777777" w:rsidR="00FC2317" w:rsidRDefault="00FC2317">
      <w:pPr>
        <w:pStyle w:val="BodyText"/>
      </w:pPr>
    </w:p>
    <w:p w14:paraId="46B4500D" w14:textId="505EDF63" w:rsidR="00FC2317" w:rsidRPr="002B089A" w:rsidRDefault="002B089A" w:rsidP="002B089A">
      <w:pPr>
        <w:pStyle w:val="BodyText"/>
        <w:rPr>
          <w:b/>
          <w:u w:val="single"/>
        </w:rPr>
      </w:pPr>
      <w:r w:rsidRPr="002B089A">
        <w:rPr>
          <w:b/>
          <w:u w:val="single"/>
          <w:lang w:bidi="es-ES"/>
        </w:rPr>
        <w:t>¿DÓNDE OBTENGO UN FORMULARIO DE DNR?</w:t>
      </w:r>
    </w:p>
    <w:p w14:paraId="46B4500E" w14:textId="77777777" w:rsidR="00FC2317" w:rsidRPr="00851DC9" w:rsidRDefault="00AB17AB" w:rsidP="00851DC9">
      <w:pPr>
        <w:pStyle w:val="BodyText"/>
      </w:pPr>
      <w:r w:rsidRPr="00851DC9">
        <w:rPr>
          <w:lang w:bidi="es-ES"/>
        </w:rPr>
        <w:t>Los formularios se consiguen en la mayoría de los centros para enfermos desahuciados.</w:t>
      </w:r>
    </w:p>
    <w:p w14:paraId="46B4500F" w14:textId="77777777" w:rsidR="00FC2317" w:rsidRDefault="00FC2317">
      <w:pPr>
        <w:pStyle w:val="BodyText"/>
      </w:pPr>
    </w:p>
    <w:p w14:paraId="46B45010" w14:textId="4FFFB914" w:rsidR="00FC2317" w:rsidRPr="002B089A" w:rsidRDefault="002B089A" w:rsidP="002B089A">
      <w:pPr>
        <w:pStyle w:val="BodyText"/>
        <w:rPr>
          <w:b/>
          <w:u w:val="single"/>
        </w:rPr>
      </w:pPr>
      <w:r w:rsidRPr="002B089A">
        <w:rPr>
          <w:b/>
          <w:u w:val="single"/>
          <w:lang w:bidi="es-ES"/>
        </w:rPr>
        <w:t>¿QUÉ SUCEDE CON EL FORMULARIO DE DNR UNA VEZ QUE LO FIRMO?</w:t>
      </w:r>
    </w:p>
    <w:p w14:paraId="46B45011" w14:textId="3D43C177" w:rsidR="00FC2317" w:rsidRDefault="00AB17AB" w:rsidP="00851DC9">
      <w:pPr>
        <w:pStyle w:val="BodyText"/>
        <w:rPr>
          <w:lang w:bidi="es-ES"/>
        </w:rPr>
      </w:pPr>
      <w:r>
        <w:rPr>
          <w:lang w:bidi="es-ES"/>
        </w:rPr>
        <w:t>Debe guardar el formulario de DNR en un lugar en el que pueda encontrarlo. Debe convertirse en parte de su registro clínico. Debe decirle a su familia que firmó una DNR. Dígales dónde encontrarla. También puede elegir usar una pulsera que contenga una declaración DNR.</w:t>
      </w:r>
    </w:p>
    <w:p w14:paraId="09CBDAD1" w14:textId="2035335A" w:rsidR="00BC2539" w:rsidRDefault="00BC2539">
      <w:pPr>
        <w:pStyle w:val="BodyText"/>
      </w:pPr>
    </w:p>
    <w:p w14:paraId="46B45013" w14:textId="4E536607" w:rsidR="00FC2317" w:rsidRPr="002B089A" w:rsidRDefault="002B089A" w:rsidP="002B089A">
      <w:pPr>
        <w:pStyle w:val="BodyText"/>
        <w:rPr>
          <w:b/>
          <w:u w:val="single"/>
        </w:rPr>
      </w:pPr>
      <w:r w:rsidRPr="002B089A">
        <w:rPr>
          <w:b/>
          <w:u w:val="single"/>
          <w:lang w:bidi="es-ES"/>
        </w:rPr>
        <w:t>¿ME PUEDEN OBLIGAR A FIRMAR UNA DNR?</w:t>
      </w:r>
      <w:r w:rsidRPr="00F87903">
        <w:rPr>
          <w:b/>
          <w:lang w:bidi="es-ES"/>
        </w:rPr>
        <w:t xml:space="preserve"> </w:t>
      </w:r>
    </w:p>
    <w:p w14:paraId="708B21C5" w14:textId="77777777" w:rsidR="00F87903" w:rsidRDefault="00F87903" w:rsidP="00851DC9">
      <w:pPr>
        <w:pStyle w:val="BodyText"/>
        <w:rPr>
          <w:b/>
          <w:lang w:bidi="es-ES"/>
        </w:rPr>
      </w:pPr>
    </w:p>
    <w:p w14:paraId="3B4DB3B1" w14:textId="3622CFD0" w:rsidR="000A070A" w:rsidRDefault="00851DC9" w:rsidP="00851DC9">
      <w:pPr>
        <w:pStyle w:val="BodyText"/>
        <w:rPr>
          <w:b/>
          <w:lang w:bidi="es-ES"/>
        </w:rPr>
      </w:pPr>
      <w:r w:rsidRPr="00BC2539">
        <w:rPr>
          <w:b/>
          <w:lang w:bidi="es-ES"/>
        </w:rPr>
        <w:t>No, de ninguna manera.</w:t>
      </w:r>
    </w:p>
    <w:p w14:paraId="46B45014" w14:textId="156E6FA4" w:rsidR="00FC2317" w:rsidRDefault="00AB17AB" w:rsidP="008C6696">
      <w:pPr>
        <w:pStyle w:val="BodyText"/>
        <w:numPr>
          <w:ilvl w:val="0"/>
          <w:numId w:val="28"/>
        </w:numPr>
      </w:pPr>
      <w:r>
        <w:rPr>
          <w:lang w:bidi="es-ES"/>
        </w:rPr>
        <w:t>Nadie puede obligarlo a firmar una declaración DNR.</w:t>
      </w:r>
    </w:p>
    <w:p w14:paraId="46B45015" w14:textId="77777777" w:rsidR="00FC2317" w:rsidRDefault="00AB17AB" w:rsidP="00F87903">
      <w:pPr>
        <w:pStyle w:val="BodyText"/>
        <w:numPr>
          <w:ilvl w:val="0"/>
          <w:numId w:val="28"/>
        </w:numPr>
        <w:ind w:right="-28"/>
      </w:pPr>
      <w:r>
        <w:rPr>
          <w:lang w:bidi="es-ES"/>
        </w:rPr>
        <w:t>Nadie puede negarse a proporcionarle tratamiento porque firmó una declaración DNR.</w:t>
      </w:r>
    </w:p>
    <w:p w14:paraId="46B45016" w14:textId="77777777" w:rsidR="00FC2317" w:rsidRDefault="00AB17AB" w:rsidP="008C6696">
      <w:pPr>
        <w:pStyle w:val="BodyText"/>
        <w:numPr>
          <w:ilvl w:val="0"/>
          <w:numId w:val="28"/>
        </w:numPr>
      </w:pPr>
      <w:r>
        <w:rPr>
          <w:lang w:bidi="es-ES"/>
        </w:rPr>
        <w:t>Nadie puede negarse a proporcionarle tratamiento por no firmar una declaración DNR.</w:t>
      </w:r>
    </w:p>
    <w:p w14:paraId="46B45017" w14:textId="47BF31F0" w:rsidR="00FC2317" w:rsidRDefault="00FC2317">
      <w:pPr>
        <w:pStyle w:val="BodyText"/>
        <w:spacing w:before="9"/>
        <w:rPr>
          <w:sz w:val="20"/>
          <w:szCs w:val="20"/>
        </w:rPr>
      </w:pPr>
    </w:p>
    <w:p w14:paraId="0CEB8F0B" w14:textId="77777777" w:rsidR="00F87903" w:rsidRPr="00917AC5" w:rsidRDefault="00F87903">
      <w:pPr>
        <w:pStyle w:val="BodyText"/>
        <w:spacing w:before="9"/>
        <w:rPr>
          <w:sz w:val="20"/>
          <w:szCs w:val="20"/>
        </w:rPr>
      </w:pPr>
    </w:p>
    <w:p w14:paraId="46B45018" w14:textId="1AAA1B88" w:rsidR="00FC2317" w:rsidRPr="00BC2539" w:rsidRDefault="00BC2539" w:rsidP="00BC2539">
      <w:pPr>
        <w:pStyle w:val="BodyText"/>
        <w:rPr>
          <w:b/>
          <w:u w:val="single"/>
        </w:rPr>
      </w:pPr>
      <w:r w:rsidRPr="00BC2539">
        <w:rPr>
          <w:b/>
          <w:u w:val="single"/>
          <w:lang w:bidi="es-ES"/>
        </w:rPr>
        <w:t>¿PUEDO CAMBIAR DE PUNTO DE VISTA UNA VEZ FIRMADO UN FORMULARIO DE DNR?</w:t>
      </w:r>
    </w:p>
    <w:p w14:paraId="46B45019" w14:textId="77777777" w:rsidR="00FC2317" w:rsidRDefault="00AB17AB" w:rsidP="00851DC9">
      <w:pPr>
        <w:pStyle w:val="BodyText"/>
      </w:pPr>
      <w:r>
        <w:rPr>
          <w:lang w:bidi="es-ES"/>
        </w:rPr>
        <w:t>Sí. Al igual que con cualquier otro tipo de instrucción anticipada, puede cambiar de opinión. Puede cancelar su DNR en cualquier momento y de cualquier manera.</w:t>
      </w:r>
    </w:p>
    <w:p w14:paraId="46B4501A" w14:textId="77777777" w:rsidR="00FC2317" w:rsidRPr="00917AC5" w:rsidRDefault="00FC2317">
      <w:pPr>
        <w:pStyle w:val="BodyText"/>
        <w:rPr>
          <w:sz w:val="20"/>
          <w:szCs w:val="20"/>
        </w:rPr>
      </w:pPr>
    </w:p>
    <w:p w14:paraId="46B4501B" w14:textId="3700685E" w:rsidR="00FC2317" w:rsidRPr="000F3952" w:rsidRDefault="000F3952" w:rsidP="000F3952">
      <w:pPr>
        <w:pStyle w:val="BodyText"/>
        <w:rPr>
          <w:b/>
          <w:u w:val="single"/>
        </w:rPr>
      </w:pPr>
      <w:r w:rsidRPr="000F3952">
        <w:rPr>
          <w:b/>
          <w:u w:val="single"/>
          <w:lang w:bidi="es-ES"/>
        </w:rPr>
        <w:t>¿MI COBERTURA DEL SEGURO PODRÍA CAMBIAR SI FIRMO UNA DNR?</w:t>
      </w:r>
    </w:p>
    <w:p w14:paraId="46B4501C" w14:textId="77777777" w:rsidR="00FC2317" w:rsidRDefault="00AB17AB" w:rsidP="00851DC9">
      <w:pPr>
        <w:pStyle w:val="BodyText"/>
      </w:pPr>
      <w:r>
        <w:rPr>
          <w:lang w:bidi="es-ES"/>
        </w:rPr>
        <w:t>No. Su seguro no cambiará si decide crear una DNR. Su seguro no cambiará si usted decide no crear una DNR.</w:t>
      </w:r>
    </w:p>
    <w:p w14:paraId="46B4501D" w14:textId="77777777" w:rsidR="00FC2317" w:rsidRPr="00917AC5" w:rsidRDefault="00FC2317">
      <w:pPr>
        <w:pStyle w:val="BodyText"/>
        <w:rPr>
          <w:sz w:val="20"/>
          <w:szCs w:val="20"/>
        </w:rPr>
      </w:pPr>
    </w:p>
    <w:p w14:paraId="46B4501E" w14:textId="6B38D59A" w:rsidR="00FC2317" w:rsidRPr="000F3952" w:rsidRDefault="000F3952" w:rsidP="000F3952">
      <w:pPr>
        <w:pStyle w:val="BodyText"/>
        <w:rPr>
          <w:b/>
          <w:u w:val="single"/>
        </w:rPr>
      </w:pPr>
      <w:r w:rsidRPr="000F3952">
        <w:rPr>
          <w:b/>
          <w:u w:val="single"/>
          <w:lang w:bidi="es-ES"/>
        </w:rPr>
        <w:t>¿LAS DNR CAMBIARON ÚLTIMAMENTE?</w:t>
      </w:r>
    </w:p>
    <w:p w14:paraId="46B4501F" w14:textId="77777777" w:rsidR="00FC2317" w:rsidRDefault="00AB17AB" w:rsidP="00851DC9">
      <w:pPr>
        <w:pStyle w:val="BodyText"/>
      </w:pPr>
      <w:r>
        <w:rPr>
          <w:lang w:bidi="es-ES"/>
        </w:rPr>
        <w:t>Sí. En el pasado usted solamente podía tener una DNR si estaba en el hospital. Ahora puede tener una DNR fuera del hospital. Puede elegir usar una pulsera con una DNR. La pulsera permite que las personas sepan cuáles son sus decisiones.</w:t>
      </w:r>
    </w:p>
    <w:p w14:paraId="46B45020" w14:textId="77777777" w:rsidR="00FC2317" w:rsidRPr="00917AC5" w:rsidRDefault="00FC2317">
      <w:pPr>
        <w:pStyle w:val="BodyText"/>
        <w:rPr>
          <w:sz w:val="20"/>
          <w:szCs w:val="20"/>
        </w:rPr>
      </w:pPr>
    </w:p>
    <w:p w14:paraId="46B45021" w14:textId="7F5F37C2" w:rsidR="00FC2317" w:rsidRPr="000F3952" w:rsidRDefault="000F3952" w:rsidP="000F3952">
      <w:pPr>
        <w:pStyle w:val="BodyText"/>
        <w:rPr>
          <w:b/>
          <w:u w:val="single"/>
        </w:rPr>
      </w:pPr>
      <w:r w:rsidRPr="000F3952">
        <w:rPr>
          <w:b/>
          <w:u w:val="single"/>
          <w:lang w:bidi="es-ES"/>
        </w:rPr>
        <w:t xml:space="preserve">¿PUEDE EL TUTOR DE UNA PERSONA ADULTA FIRMAR UNA INSTRUCCIÓN ANTICIPADA BAJO LA LEY DE MICHIGAN DE PROCEDIMIENTOS DE NO RESUCITAR </w:t>
      </w:r>
      <w:r w:rsidRPr="00917AC5">
        <w:rPr>
          <w:b/>
          <w:i/>
          <w:iCs/>
          <w:u w:val="single"/>
          <w:lang w:bidi="es-ES"/>
        </w:rPr>
        <w:t>(MICHIGAN DO-NOT- RESUSCITATE PROCEDURE ACT)</w:t>
      </w:r>
      <w:r w:rsidRPr="000F3952">
        <w:rPr>
          <w:b/>
          <w:u w:val="single"/>
          <w:lang w:bidi="es-ES"/>
        </w:rPr>
        <w:t>?</w:t>
      </w:r>
    </w:p>
    <w:p w14:paraId="46B45022" w14:textId="77777777" w:rsidR="00FC2317" w:rsidRPr="00851DC9" w:rsidRDefault="00AB17AB" w:rsidP="00851DC9">
      <w:pPr>
        <w:pStyle w:val="BodyText"/>
      </w:pPr>
      <w:r>
        <w:rPr>
          <w:lang w:bidi="es-ES"/>
        </w:rPr>
        <w:t>Fuera de un hospital (es decir, un centro de convalecencia, hogar de ancianos, hogar de acogida para adultos, vivienda con asistencia, centro para enfermos desahuciados o la vivienda privada de la persona) un tutor puede dar su consentimiento a una declaración DNR por la persona de la cual es responsable.</w:t>
      </w:r>
    </w:p>
    <w:p w14:paraId="46B45023" w14:textId="77777777" w:rsidR="00FC2317" w:rsidRPr="00917AC5" w:rsidRDefault="00FC2317" w:rsidP="00851DC9">
      <w:pPr>
        <w:pStyle w:val="BodyText"/>
        <w:rPr>
          <w:sz w:val="20"/>
          <w:szCs w:val="20"/>
        </w:rPr>
      </w:pPr>
    </w:p>
    <w:p w14:paraId="46B45024" w14:textId="7C4EEBF6" w:rsidR="00FC2317" w:rsidRDefault="00AB17AB" w:rsidP="00851DC9">
      <w:pPr>
        <w:pStyle w:val="BodyText"/>
      </w:pPr>
      <w:r w:rsidRPr="00851DC9">
        <w:rPr>
          <w:lang w:bidi="es-ES"/>
        </w:rPr>
        <w:t>Existen tres pre-requisitos para que un tutor pueda firmar una declaración DNR para una persona que esté fuera de un hospital:</w:t>
      </w:r>
    </w:p>
    <w:p w14:paraId="7ABF47A8" w14:textId="77777777" w:rsidR="00851DC9" w:rsidRDefault="00851DC9" w:rsidP="00851DC9">
      <w:pPr>
        <w:pStyle w:val="BodyText"/>
      </w:pPr>
    </w:p>
    <w:p w14:paraId="46B45025" w14:textId="77777777" w:rsidR="00FC2317" w:rsidRDefault="00AB17AB" w:rsidP="008C6696">
      <w:pPr>
        <w:pStyle w:val="BodyText"/>
        <w:numPr>
          <w:ilvl w:val="0"/>
          <w:numId w:val="29"/>
        </w:numPr>
      </w:pPr>
      <w:r>
        <w:rPr>
          <w:lang w:bidi="es-ES"/>
        </w:rPr>
        <w:t>El tribunal debe haber otorgado al tutor la autoridad inicial para dar el consentimiento a la declaración DNR.</w:t>
      </w:r>
    </w:p>
    <w:p w14:paraId="46B45026" w14:textId="69A8B476" w:rsidR="00FC2317" w:rsidRDefault="00AB17AB" w:rsidP="008C6696">
      <w:pPr>
        <w:pStyle w:val="BodyText"/>
        <w:numPr>
          <w:ilvl w:val="0"/>
          <w:numId w:val="29"/>
        </w:numPr>
      </w:pPr>
      <w:r>
        <w:rPr>
          <w:lang w:bidi="es-ES"/>
        </w:rPr>
        <w:t>El tutor debe visitar a la persona dentro de los 14 días anteriores a firmar una declaración DNR, y debe intentar hablar sobre la declaración propuesta con la persona si es posible establecer una comunicación coherente.</w:t>
      </w:r>
    </w:p>
    <w:p w14:paraId="46B45027" w14:textId="77777777" w:rsidR="00FC2317" w:rsidRDefault="00AB17AB" w:rsidP="008C6696">
      <w:pPr>
        <w:pStyle w:val="BodyText"/>
        <w:numPr>
          <w:ilvl w:val="0"/>
          <w:numId w:val="29"/>
        </w:numPr>
      </w:pPr>
      <w:r>
        <w:rPr>
          <w:lang w:bidi="es-ES"/>
        </w:rPr>
        <w:t>El tutor debe analizar personalmente las indicaciones médicas para la declaración DNR con el médico de cabecera del paciente.</w:t>
      </w:r>
    </w:p>
    <w:p w14:paraId="46B45028" w14:textId="77777777" w:rsidR="00FC2317" w:rsidRPr="00917AC5" w:rsidRDefault="00FC2317" w:rsidP="00851DC9">
      <w:pPr>
        <w:pStyle w:val="BodyText"/>
        <w:rPr>
          <w:sz w:val="20"/>
          <w:szCs w:val="20"/>
        </w:rPr>
      </w:pPr>
    </w:p>
    <w:p w14:paraId="46B45029" w14:textId="77777777" w:rsidR="00FC2317" w:rsidRDefault="00AB17AB" w:rsidP="00851DC9">
      <w:pPr>
        <w:pStyle w:val="BodyText"/>
      </w:pPr>
      <w:r>
        <w:rPr>
          <w:lang w:bidi="es-ES"/>
        </w:rPr>
        <w:t>El tutor deberá usar el estándar del “máximo beneficio” para decidir si firmar una declaración DNR, según lo que informe la opinión médica del médico de cabecera y lo que el tutor pueda deducir sobre los deseos del paciente.</w:t>
      </w:r>
    </w:p>
    <w:p w14:paraId="46B4502A" w14:textId="7590B9A1" w:rsidR="00FC2317" w:rsidRPr="00917AC5" w:rsidRDefault="00FC2317" w:rsidP="00851DC9">
      <w:pPr>
        <w:pStyle w:val="BodyText"/>
        <w:rPr>
          <w:sz w:val="20"/>
          <w:szCs w:val="20"/>
        </w:rPr>
      </w:pPr>
    </w:p>
    <w:p w14:paraId="46B4502B" w14:textId="11742449" w:rsidR="00FC2317" w:rsidRDefault="00AB17AB" w:rsidP="00851DC9">
      <w:pPr>
        <w:pStyle w:val="BodyText"/>
        <w:rPr>
          <w:lang w:bidi="es-ES"/>
        </w:rPr>
      </w:pPr>
      <w:r>
        <w:rPr>
          <w:lang w:bidi="es-ES"/>
        </w:rPr>
        <w:t>El tutor debe entregar una copia de la declaración DNR al médico de cabecera y al administrador de cualquier instalación en la que resida el paciente. Si el paciente vive en una residencia privada, el tutor debe asegurarse de que haya una copia de la declaración DNR disponible en el hogar.</w:t>
      </w:r>
    </w:p>
    <w:p w14:paraId="2FA0B11A" w14:textId="77777777" w:rsidR="003B6939" w:rsidRDefault="003B6939" w:rsidP="00851DC9">
      <w:pPr>
        <w:pStyle w:val="BodyText"/>
      </w:pPr>
    </w:p>
    <w:p w14:paraId="46B4502D" w14:textId="77777777" w:rsidR="00FC2317" w:rsidRDefault="00AB17AB" w:rsidP="00851DC9">
      <w:pPr>
        <w:pStyle w:val="BodyText"/>
      </w:pPr>
      <w:r>
        <w:rPr>
          <w:lang w:bidi="es-ES"/>
        </w:rPr>
        <w:t>La declaración DNR tiene una vigencia de un año, después del cual el tutor deberá volver a considerarla visitando al paciente y hablando con su médico de cabecera.</w:t>
      </w:r>
    </w:p>
    <w:p w14:paraId="46B4502E" w14:textId="77777777" w:rsidR="00FC2317" w:rsidRDefault="00FC2317" w:rsidP="00851DC9">
      <w:pPr>
        <w:pStyle w:val="BodyText"/>
      </w:pPr>
    </w:p>
    <w:p w14:paraId="46B4502F" w14:textId="77777777" w:rsidR="00FC2317" w:rsidRDefault="00AB17AB" w:rsidP="00851DC9">
      <w:pPr>
        <w:pStyle w:val="BodyText"/>
      </w:pPr>
      <w:r>
        <w:rPr>
          <w:lang w:bidi="es-ES"/>
        </w:rPr>
        <w:t>El tutor puede revocar la declaración DNR en cualquier momento.</w:t>
      </w:r>
    </w:p>
    <w:p w14:paraId="46B45030" w14:textId="60CE0DC0" w:rsidR="00FC2317" w:rsidRDefault="00AB17AB" w:rsidP="00851DC9">
      <w:pPr>
        <w:pStyle w:val="BodyText"/>
        <w:rPr>
          <w:lang w:bidi="es-ES"/>
        </w:rPr>
      </w:pPr>
      <w:r>
        <w:rPr>
          <w:lang w:bidi="es-ES"/>
        </w:rPr>
        <w:t>Quien cuestione si la declaración DNR fue puesta en práctica correctamente puede solicitar al tribunal una evaluación judicial de su validez.</w:t>
      </w:r>
    </w:p>
    <w:p w14:paraId="5BF26FF7" w14:textId="77777777" w:rsidR="00917AC5" w:rsidRDefault="00917AC5" w:rsidP="00851DC9">
      <w:pPr>
        <w:pStyle w:val="BodyText"/>
      </w:pPr>
    </w:p>
    <w:p w14:paraId="46B45032" w14:textId="388088FB" w:rsidR="00FC2317" w:rsidRPr="000F3952" w:rsidRDefault="000F3952" w:rsidP="000F3952">
      <w:pPr>
        <w:pStyle w:val="BodyText"/>
        <w:rPr>
          <w:b/>
          <w:u w:val="single"/>
        </w:rPr>
      </w:pPr>
      <w:r w:rsidRPr="000F3952">
        <w:rPr>
          <w:b/>
          <w:u w:val="single"/>
          <w:lang w:bidi="es-ES"/>
        </w:rPr>
        <w:t>¿DÓNDE DEBE GUARDARSE UNA DNR?</w:t>
      </w:r>
    </w:p>
    <w:p w14:paraId="46B45033" w14:textId="77777777" w:rsidR="00FC2317" w:rsidRDefault="00AB17AB" w:rsidP="008C6696">
      <w:pPr>
        <w:pStyle w:val="BodyText"/>
        <w:numPr>
          <w:ilvl w:val="0"/>
          <w:numId w:val="30"/>
        </w:numPr>
      </w:pPr>
      <w:r>
        <w:rPr>
          <w:lang w:bidi="es-ES"/>
        </w:rPr>
        <w:t>Su representante del paciente debe tener una copia del documento.</w:t>
      </w:r>
    </w:p>
    <w:p w14:paraId="46B45034" w14:textId="77777777" w:rsidR="00FC2317" w:rsidRDefault="00AB17AB" w:rsidP="008C6696">
      <w:pPr>
        <w:pStyle w:val="BodyText"/>
        <w:numPr>
          <w:ilvl w:val="0"/>
          <w:numId w:val="30"/>
        </w:numPr>
      </w:pPr>
      <w:r>
        <w:rPr>
          <w:lang w:bidi="es-ES"/>
        </w:rPr>
        <w:t>Su médico debe tener una copia.</w:t>
      </w:r>
    </w:p>
    <w:p w14:paraId="46B45035" w14:textId="77777777" w:rsidR="00FC2317" w:rsidRDefault="00AB17AB" w:rsidP="008C6696">
      <w:pPr>
        <w:pStyle w:val="BodyText"/>
        <w:numPr>
          <w:ilvl w:val="0"/>
          <w:numId w:val="30"/>
        </w:numPr>
      </w:pPr>
      <w:r>
        <w:rPr>
          <w:lang w:bidi="es-ES"/>
        </w:rPr>
        <w:t>Debe guardar una copia para sus registros personales.</w:t>
      </w:r>
    </w:p>
    <w:p w14:paraId="46B45036" w14:textId="3FD038ED" w:rsidR="00FC2317" w:rsidRDefault="003B6939" w:rsidP="008C6696">
      <w:pPr>
        <w:pStyle w:val="BodyText"/>
        <w:numPr>
          <w:ilvl w:val="0"/>
          <w:numId w:val="30"/>
        </w:numPr>
      </w:pPr>
      <w:r>
        <w:rPr>
          <w:lang w:bidi="es-ES"/>
        </w:rPr>
        <w:t>Comuníqueles</w:t>
      </w:r>
      <w:r w:rsidR="00AB17AB">
        <w:rPr>
          <w:lang w:bidi="es-ES"/>
        </w:rPr>
        <w:t xml:space="preserve"> a sus cuidadores a quién eligió como su representante del paciente.</w:t>
      </w:r>
    </w:p>
    <w:p w14:paraId="46B45037" w14:textId="77777777" w:rsidR="00FC2317" w:rsidRDefault="00AB17AB" w:rsidP="008C6696">
      <w:pPr>
        <w:pStyle w:val="BodyText"/>
        <w:numPr>
          <w:ilvl w:val="0"/>
          <w:numId w:val="30"/>
        </w:numPr>
      </w:pPr>
      <w:r>
        <w:rPr>
          <w:lang w:bidi="es-ES"/>
        </w:rPr>
        <w:t>También informe a sus familiares a quién eligió como su representante del paciente.</w:t>
      </w:r>
    </w:p>
    <w:p w14:paraId="46B45038" w14:textId="77777777" w:rsidR="00FC2317" w:rsidRDefault="00AB17AB" w:rsidP="008C6696">
      <w:pPr>
        <w:pStyle w:val="BodyText"/>
        <w:numPr>
          <w:ilvl w:val="0"/>
          <w:numId w:val="30"/>
        </w:numPr>
      </w:pPr>
      <w:r>
        <w:rPr>
          <w:lang w:bidi="es-ES"/>
        </w:rPr>
        <w:t>Se deberá conservar una copia de su DNR en su registro médico.</w:t>
      </w:r>
    </w:p>
    <w:p w14:paraId="46B45039" w14:textId="77777777" w:rsidR="00FC2317" w:rsidRDefault="00FC2317">
      <w:pPr>
        <w:pStyle w:val="BodyText"/>
        <w:spacing w:before="7"/>
        <w:rPr>
          <w:sz w:val="23"/>
        </w:rPr>
      </w:pPr>
    </w:p>
    <w:p w14:paraId="46B4503A" w14:textId="68A194E1" w:rsidR="00FC2317" w:rsidRPr="000F3952" w:rsidRDefault="000F3952" w:rsidP="000F3952">
      <w:pPr>
        <w:pStyle w:val="BodyText"/>
        <w:rPr>
          <w:b/>
          <w:u w:val="single"/>
        </w:rPr>
      </w:pPr>
      <w:r w:rsidRPr="000F3952">
        <w:rPr>
          <w:b/>
          <w:u w:val="single"/>
          <w:lang w:bidi="es-ES"/>
        </w:rPr>
        <w:t>¿ES IMPORTANTE SER CONCRETO CUANDO REDACTO MIS INSTRUCCIONES TERMINALES?</w:t>
      </w:r>
    </w:p>
    <w:p w14:paraId="46B4503B" w14:textId="78C7CC4D" w:rsidR="00FC2317" w:rsidRPr="0082694C" w:rsidRDefault="00AB17AB" w:rsidP="0082694C">
      <w:pPr>
        <w:pStyle w:val="BodyText"/>
      </w:pPr>
      <w:r>
        <w:rPr>
          <w:lang w:bidi="es-ES"/>
        </w:rPr>
        <w:t>Es muy importante que sea lo más concreto posible cuando enumere qué tratamientos no desea. Si no es muy claro, existe el riesgo de que una descripción imprecisa sea mal interpretada y que se le niegue el tratamiento que sí desea.</w:t>
      </w:r>
    </w:p>
    <w:p w14:paraId="46B4503C" w14:textId="77777777" w:rsidR="00FC2317" w:rsidRPr="0082694C" w:rsidRDefault="00FC2317" w:rsidP="0082694C">
      <w:pPr>
        <w:pStyle w:val="BodyText"/>
      </w:pPr>
    </w:p>
    <w:p w14:paraId="46B4503D" w14:textId="77777777" w:rsidR="00FC2317" w:rsidRDefault="00AB17AB" w:rsidP="0082694C">
      <w:pPr>
        <w:pStyle w:val="BodyText"/>
      </w:pPr>
      <w:r w:rsidRPr="0082694C">
        <w:rPr>
          <w:lang w:bidi="es-ES"/>
        </w:rPr>
        <w:t>Debe repasar sus decisiones con su representante del paciente para asegurar que sean entendidas.</w:t>
      </w:r>
    </w:p>
    <w:p w14:paraId="46B4503E" w14:textId="74D7E22A" w:rsidR="00FC2317" w:rsidRDefault="00FC2317">
      <w:pPr>
        <w:pStyle w:val="BodyText"/>
      </w:pPr>
    </w:p>
    <w:p w14:paraId="190C5AAC" w14:textId="77777777" w:rsidR="00197496" w:rsidRDefault="00197496">
      <w:pPr>
        <w:pStyle w:val="BodyText"/>
      </w:pPr>
    </w:p>
    <w:p w14:paraId="46B4503F" w14:textId="40E994B5" w:rsidR="00FC2317" w:rsidRPr="00387D92" w:rsidRDefault="00387D92" w:rsidP="000A070A">
      <w:pPr>
        <w:pStyle w:val="BodyText"/>
        <w:ind w:left="1350" w:right="1050"/>
        <w:jc w:val="center"/>
        <w:rPr>
          <w:b/>
          <w:u w:val="single"/>
        </w:rPr>
      </w:pPr>
      <w:r w:rsidRPr="00387D92">
        <w:rPr>
          <w:b/>
          <w:u w:val="single"/>
          <w:lang w:bidi="es-ES"/>
        </w:rPr>
        <w:t>PARA MÁS INFORMACIÓN SOBRE INSTRUCCIONES ANTICIPADAS, COMUNÍQUESE CON</w:t>
      </w:r>
      <w:r w:rsidRPr="005A725C">
        <w:rPr>
          <w:b/>
          <w:lang w:bidi="es-ES"/>
        </w:rPr>
        <w:t>:</w:t>
      </w:r>
    </w:p>
    <w:p w14:paraId="46B45040" w14:textId="77777777" w:rsidR="00FC2317" w:rsidRDefault="00FC2317">
      <w:pPr>
        <w:pStyle w:val="BodyText"/>
        <w:spacing w:before="8"/>
        <w:rPr>
          <w:b/>
          <w:sz w:val="18"/>
        </w:rPr>
      </w:pPr>
    </w:p>
    <w:p w14:paraId="46B45041" w14:textId="77777777" w:rsidR="00FC2317" w:rsidRPr="002510D6" w:rsidRDefault="00AB17AB" w:rsidP="0082694C">
      <w:pPr>
        <w:pStyle w:val="BodyText"/>
        <w:spacing w:before="61"/>
        <w:ind w:left="119" w:right="242"/>
        <w:jc w:val="left"/>
        <w:rPr>
          <w:lang w:val="en-US"/>
        </w:rPr>
      </w:pPr>
      <w:r w:rsidRPr="002510D6">
        <w:rPr>
          <w:lang w:val="en-US" w:bidi="es-ES"/>
        </w:rPr>
        <w:t>State Bar of Michigan en:</w:t>
      </w:r>
    </w:p>
    <w:p w14:paraId="46B45042" w14:textId="77777777" w:rsidR="00FC2317" w:rsidRPr="002510D6" w:rsidRDefault="007049E2" w:rsidP="0082694C">
      <w:pPr>
        <w:spacing w:before="2"/>
        <w:ind w:left="119" w:right="242"/>
        <w:rPr>
          <w:lang w:val="en-US"/>
        </w:rPr>
      </w:pPr>
      <w:hyperlink r:id="rId79">
        <w:r w:rsidR="00AB17AB" w:rsidRPr="002510D6">
          <w:rPr>
            <w:color w:val="0000FF"/>
            <w:u w:val="single" w:color="0000FF"/>
            <w:lang w:val="en-US" w:bidi="es-ES"/>
          </w:rPr>
          <w:t>http://www.michbar.org/</w:t>
        </w:r>
      </w:hyperlink>
    </w:p>
    <w:p w14:paraId="46B45043" w14:textId="77777777" w:rsidR="00FC2317" w:rsidRPr="002510D6" w:rsidRDefault="00FC2317" w:rsidP="0082694C">
      <w:pPr>
        <w:pStyle w:val="BodyText"/>
        <w:spacing w:before="8"/>
        <w:jc w:val="left"/>
        <w:rPr>
          <w:sz w:val="18"/>
          <w:lang w:val="en-US"/>
        </w:rPr>
      </w:pPr>
    </w:p>
    <w:p w14:paraId="46B45044" w14:textId="77777777" w:rsidR="00FC2317" w:rsidRPr="002510D6" w:rsidRDefault="00AB17AB" w:rsidP="0082694C">
      <w:pPr>
        <w:pStyle w:val="BodyText"/>
        <w:spacing w:before="60"/>
        <w:ind w:left="119" w:right="242"/>
        <w:jc w:val="left"/>
        <w:rPr>
          <w:lang w:val="en-US"/>
        </w:rPr>
      </w:pPr>
      <w:r w:rsidRPr="002510D6">
        <w:rPr>
          <w:lang w:val="en-US" w:bidi="es-ES"/>
        </w:rPr>
        <w:t>Blue Cross Blue Shield of Michigan en:</w:t>
      </w:r>
    </w:p>
    <w:p w14:paraId="46B45045" w14:textId="77777777" w:rsidR="00FC2317" w:rsidRPr="002510D6" w:rsidRDefault="007049E2" w:rsidP="0082694C">
      <w:pPr>
        <w:spacing w:before="2"/>
        <w:ind w:left="119" w:right="242"/>
        <w:rPr>
          <w:lang w:val="en-US"/>
        </w:rPr>
      </w:pPr>
      <w:hyperlink r:id="rId80">
        <w:r w:rsidR="00AB17AB" w:rsidRPr="002510D6">
          <w:rPr>
            <w:color w:val="0000FF"/>
            <w:u w:val="single" w:color="0000FF"/>
            <w:lang w:val="en-US" w:bidi="es-ES"/>
          </w:rPr>
          <w:t>http://www.bcbsm.com/member/establishing_advance_directive/advance_directive_faq.shtml</w:t>
        </w:r>
      </w:hyperlink>
    </w:p>
    <w:p w14:paraId="46B45046" w14:textId="77777777" w:rsidR="00FC2317" w:rsidRPr="002510D6" w:rsidRDefault="00FC2317" w:rsidP="0082694C">
      <w:pPr>
        <w:pStyle w:val="BodyText"/>
        <w:spacing w:before="5"/>
        <w:jc w:val="left"/>
        <w:rPr>
          <w:sz w:val="18"/>
          <w:lang w:val="en-US"/>
        </w:rPr>
      </w:pPr>
    </w:p>
    <w:p w14:paraId="46B45047" w14:textId="77777777" w:rsidR="00FC2317" w:rsidRPr="002510D6" w:rsidRDefault="00AB17AB" w:rsidP="0082694C">
      <w:pPr>
        <w:pStyle w:val="BodyText"/>
        <w:spacing w:before="61"/>
        <w:ind w:left="119" w:right="4244"/>
        <w:jc w:val="left"/>
        <w:rPr>
          <w:lang w:val="en-US"/>
        </w:rPr>
      </w:pPr>
      <w:r w:rsidRPr="002510D6">
        <w:rPr>
          <w:lang w:val="en-US" w:bidi="es-ES"/>
        </w:rPr>
        <w:t xml:space="preserve">Hospice of Michigan en: </w:t>
      </w:r>
      <w:hyperlink r:id="rId81">
        <w:r w:rsidRPr="002510D6">
          <w:rPr>
            <w:color w:val="0000FF"/>
            <w:w w:val="95"/>
            <w:u w:val="single" w:color="0000FF"/>
            <w:lang w:val="en-US" w:bidi="es-ES"/>
          </w:rPr>
          <w:t>http://www.hom.org/?s=advance+directive</w:t>
        </w:r>
      </w:hyperlink>
    </w:p>
    <w:p w14:paraId="46B45048" w14:textId="77777777" w:rsidR="00FC2317" w:rsidRPr="002510D6" w:rsidRDefault="00FC2317" w:rsidP="0082694C">
      <w:pPr>
        <w:pStyle w:val="BodyText"/>
        <w:spacing w:before="8"/>
        <w:jc w:val="left"/>
        <w:rPr>
          <w:sz w:val="18"/>
          <w:lang w:val="en-US"/>
        </w:rPr>
      </w:pPr>
    </w:p>
    <w:p w14:paraId="46B45049" w14:textId="77777777" w:rsidR="00FC2317" w:rsidRPr="002510D6" w:rsidRDefault="00AB17AB" w:rsidP="000A070A">
      <w:pPr>
        <w:pStyle w:val="BodyText"/>
        <w:spacing w:before="61"/>
        <w:ind w:left="119" w:right="3480"/>
        <w:jc w:val="left"/>
        <w:rPr>
          <w:lang w:val="en-US"/>
        </w:rPr>
      </w:pPr>
      <w:r w:rsidRPr="002510D6">
        <w:rPr>
          <w:lang w:val="en-US" w:bidi="es-ES"/>
        </w:rPr>
        <w:t xml:space="preserve">Michigan Department of Health and Human Services en: </w:t>
      </w:r>
      <w:hyperlink r:id="rId82">
        <w:r w:rsidRPr="002510D6">
          <w:rPr>
            <w:color w:val="0000FF"/>
            <w:u w:val="single" w:color="0000FF"/>
            <w:lang w:val="en-US" w:bidi="es-ES"/>
          </w:rPr>
          <w:t>http://www.michigan.gov/mdch</w:t>
        </w:r>
      </w:hyperlink>
    </w:p>
    <w:p w14:paraId="46B4504A" w14:textId="77777777" w:rsidR="00FC2317" w:rsidRPr="002510D6" w:rsidRDefault="00FC2317" w:rsidP="0082694C">
      <w:pPr>
        <w:pStyle w:val="BodyText"/>
        <w:spacing w:before="8"/>
        <w:jc w:val="left"/>
        <w:rPr>
          <w:sz w:val="18"/>
          <w:lang w:val="en-US"/>
        </w:rPr>
      </w:pPr>
    </w:p>
    <w:p w14:paraId="46B4504B" w14:textId="77777777" w:rsidR="00FC2317" w:rsidRPr="002510D6" w:rsidRDefault="00AB17AB" w:rsidP="000A070A">
      <w:pPr>
        <w:pStyle w:val="BodyText"/>
        <w:spacing w:before="61"/>
        <w:ind w:left="119" w:right="3660"/>
        <w:jc w:val="left"/>
        <w:rPr>
          <w:lang w:val="en-US"/>
        </w:rPr>
      </w:pPr>
      <w:r w:rsidRPr="002510D6">
        <w:rPr>
          <w:lang w:val="en-US" w:bidi="es-ES"/>
        </w:rPr>
        <w:t xml:space="preserve">The Will to Live Project (click on “Will to Live”) en: </w:t>
      </w:r>
      <w:hyperlink r:id="rId83">
        <w:r w:rsidRPr="002510D6">
          <w:rPr>
            <w:color w:val="0000FF"/>
            <w:u w:val="single" w:color="0000FF"/>
            <w:lang w:val="en-US" w:bidi="es-ES"/>
          </w:rPr>
          <w:t>http://www.nrlc.org/euthanasia/willtolive/</w:t>
        </w:r>
      </w:hyperlink>
    </w:p>
    <w:p w14:paraId="46B4504C" w14:textId="6B6E8B70" w:rsidR="00FC2317" w:rsidRPr="002510D6" w:rsidRDefault="00FC2317">
      <w:pPr>
        <w:pStyle w:val="BodyText"/>
        <w:spacing w:before="8"/>
        <w:rPr>
          <w:sz w:val="18"/>
          <w:lang w:val="en-US"/>
        </w:rPr>
      </w:pPr>
    </w:p>
    <w:p w14:paraId="0AE84379" w14:textId="69C13F3B" w:rsidR="006A1F3C" w:rsidRDefault="006A1F3C">
      <w:pPr>
        <w:pStyle w:val="BodyText"/>
        <w:spacing w:before="8"/>
        <w:rPr>
          <w:sz w:val="18"/>
          <w:lang w:val="en-US"/>
        </w:rPr>
      </w:pPr>
    </w:p>
    <w:p w14:paraId="35A39A31" w14:textId="605F28E2" w:rsidR="00734B14" w:rsidRDefault="00734B14">
      <w:pPr>
        <w:pStyle w:val="BodyText"/>
        <w:spacing w:before="8"/>
        <w:rPr>
          <w:sz w:val="18"/>
          <w:lang w:val="en-US"/>
        </w:rPr>
      </w:pPr>
    </w:p>
    <w:p w14:paraId="3DB05333" w14:textId="307490FD" w:rsidR="00734B14" w:rsidRDefault="00734B14">
      <w:pPr>
        <w:pStyle w:val="BodyText"/>
        <w:spacing w:before="8"/>
        <w:rPr>
          <w:sz w:val="18"/>
          <w:lang w:val="en-US"/>
        </w:rPr>
      </w:pPr>
    </w:p>
    <w:p w14:paraId="02EAFC00" w14:textId="0BD2476C" w:rsidR="00734B14" w:rsidRDefault="00734B14">
      <w:pPr>
        <w:pStyle w:val="BodyText"/>
        <w:spacing w:before="8"/>
        <w:rPr>
          <w:sz w:val="18"/>
          <w:lang w:val="en-US"/>
        </w:rPr>
      </w:pPr>
    </w:p>
    <w:p w14:paraId="1D0AAF4A" w14:textId="77777777" w:rsidR="00734B14" w:rsidRPr="002510D6" w:rsidRDefault="00734B14">
      <w:pPr>
        <w:pStyle w:val="BodyText"/>
        <w:spacing w:before="8"/>
        <w:rPr>
          <w:sz w:val="18"/>
          <w:lang w:val="en-US"/>
        </w:rPr>
      </w:pPr>
    </w:p>
    <w:p w14:paraId="1029EB58" w14:textId="77777777" w:rsidR="006A1F3C" w:rsidRPr="002510D6" w:rsidRDefault="006A1F3C">
      <w:pPr>
        <w:pStyle w:val="BodyText"/>
        <w:spacing w:before="8"/>
        <w:rPr>
          <w:sz w:val="18"/>
          <w:lang w:val="en-US"/>
        </w:rPr>
      </w:pPr>
    </w:p>
    <w:p w14:paraId="43A364BE" w14:textId="3363C7B3" w:rsidR="006A1F3C" w:rsidRDefault="00387D92" w:rsidP="00812896">
      <w:pPr>
        <w:pStyle w:val="BodyText"/>
        <w:ind w:left="1560" w:right="1248"/>
        <w:jc w:val="center"/>
        <w:rPr>
          <w:b/>
          <w:u w:val="single"/>
        </w:rPr>
      </w:pPr>
      <w:r w:rsidRPr="006A1F3C">
        <w:rPr>
          <w:b/>
          <w:u w:val="single"/>
          <w:lang w:bidi="es-ES"/>
        </w:rPr>
        <w:t>PARA MÁS INFORMACIÓN SOBRE OPCIONES DE TUTELA,</w:t>
      </w:r>
      <w:r w:rsidR="00634B2A">
        <w:rPr>
          <w:b/>
          <w:u w:val="single"/>
          <w:lang w:bidi="es-ES"/>
        </w:rPr>
        <w:t xml:space="preserve"> </w:t>
      </w:r>
    </w:p>
    <w:p w14:paraId="46B4504E" w14:textId="5184EBCB" w:rsidR="00FC2317" w:rsidRPr="006A1F3C" w:rsidRDefault="00387D92" w:rsidP="00812896">
      <w:pPr>
        <w:pStyle w:val="BodyText"/>
        <w:ind w:left="1560" w:right="1248"/>
        <w:jc w:val="center"/>
        <w:rPr>
          <w:b/>
          <w:u w:val="single"/>
        </w:rPr>
        <w:sectPr w:rsidR="00FC2317" w:rsidRPr="006A1F3C">
          <w:footerReference w:type="default" r:id="rId84"/>
          <w:pgSz w:w="12240" w:h="15840"/>
          <w:pgMar w:top="680" w:right="960" w:bottom="960" w:left="960" w:header="0" w:footer="774" w:gutter="0"/>
          <w:cols w:space="720"/>
        </w:sectPr>
      </w:pPr>
      <w:r w:rsidRPr="006A1F3C">
        <w:rPr>
          <w:b/>
          <w:u w:val="single"/>
          <w:lang w:bidi="es-ES"/>
        </w:rPr>
        <w:t>COMUNÍQUESE CON SU TRIBUNAL TESTAMENTARIO LOCAL</w:t>
      </w:r>
      <w:r w:rsidR="00812896">
        <w:rPr>
          <w:b/>
          <w:u w:val="single"/>
          <w:lang w:bidi="es-ES"/>
        </w:rPr>
        <w:t xml:space="preserve"> </w:t>
      </w:r>
      <w:r w:rsidR="00812896" w:rsidRPr="00812896">
        <w:rPr>
          <w:b/>
          <w:i/>
          <w:iCs/>
          <w:u w:val="single"/>
          <w:lang w:bidi="es-ES"/>
        </w:rPr>
        <w:t>(LOCAL PROBATE COURT)</w:t>
      </w:r>
      <w:r w:rsidRPr="006A1F3C">
        <w:rPr>
          <w:b/>
          <w:u w:val="single"/>
          <w:lang w:bidi="es-ES"/>
        </w:rPr>
        <w:t>.</w:t>
      </w:r>
    </w:p>
    <w:p w14:paraId="46B4505A" w14:textId="77777777" w:rsidR="00FC2317" w:rsidRDefault="00FC2317">
      <w:pPr>
        <w:pStyle w:val="BodyText"/>
        <w:rPr>
          <w:b/>
          <w:sz w:val="20"/>
        </w:rPr>
      </w:pPr>
    </w:p>
    <w:p w14:paraId="46B4505B" w14:textId="77777777" w:rsidR="00FC2317" w:rsidRDefault="00FC2317">
      <w:pPr>
        <w:pStyle w:val="BodyText"/>
        <w:rPr>
          <w:b/>
          <w:sz w:val="20"/>
        </w:rPr>
      </w:pPr>
    </w:p>
    <w:p w14:paraId="46B4505D" w14:textId="36CC3DE3" w:rsidR="00FC2317" w:rsidRDefault="007C441B" w:rsidP="00D84020">
      <w:pPr>
        <w:pStyle w:val="BodyText"/>
        <w:ind w:left="-284"/>
        <w:jc w:val="center"/>
        <w:rPr>
          <w:b/>
          <w:sz w:val="20"/>
        </w:rPr>
      </w:pPr>
      <w:r w:rsidRPr="000C4D80">
        <w:rPr>
          <w:noProof/>
          <w:lang w:bidi="es-ES"/>
        </w:rPr>
        <w:drawing>
          <wp:inline distT="0" distB="0" distL="0" distR="0" wp14:anchorId="546EFEE9" wp14:editId="5558F087">
            <wp:extent cx="2828925" cy="771525"/>
            <wp:effectExtent l="0" t="0" r="9525" b="9525"/>
            <wp:docPr id="46" name="Picture 46" descr="C:\Users\mariond\AppData\Local\Temp\Temp1_LRE FINAL LOGOS.zip\LRE FINAL LOGOS\L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d\AppData\Local\Temp\Temp1_LRE FINAL LOGOS.zip\LRE FINAL LOGOS\LRE Logo.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28925" cy="771525"/>
                    </a:xfrm>
                    <a:prstGeom prst="rect">
                      <a:avLst/>
                    </a:prstGeom>
                    <a:noFill/>
                    <a:ln>
                      <a:noFill/>
                    </a:ln>
                  </pic:spPr>
                </pic:pic>
              </a:graphicData>
            </a:graphic>
          </wp:inline>
        </w:drawing>
      </w:r>
    </w:p>
    <w:p w14:paraId="13533C4C" w14:textId="77777777" w:rsidR="007C441B" w:rsidRDefault="007C441B" w:rsidP="007C441B">
      <w:pPr>
        <w:pStyle w:val="BodyText"/>
        <w:spacing w:before="7"/>
        <w:jc w:val="center"/>
      </w:pPr>
    </w:p>
    <w:p w14:paraId="6D15F94B" w14:textId="77777777" w:rsidR="007C441B" w:rsidRDefault="007C441B" w:rsidP="007C441B">
      <w:pPr>
        <w:pStyle w:val="BodyText"/>
        <w:spacing w:before="7"/>
        <w:jc w:val="center"/>
      </w:pPr>
    </w:p>
    <w:p w14:paraId="11883131" w14:textId="54FA080B" w:rsidR="00A947D2" w:rsidRPr="002510D6" w:rsidRDefault="00961A4B" w:rsidP="007C441B">
      <w:pPr>
        <w:pStyle w:val="BodyText"/>
        <w:spacing w:before="7"/>
        <w:jc w:val="center"/>
        <w:rPr>
          <w:lang w:val="en-US"/>
        </w:rPr>
      </w:pPr>
      <w:r w:rsidRPr="002510D6">
        <w:rPr>
          <w:lang w:val="en-US" w:bidi="es-ES"/>
        </w:rPr>
        <w:t>5000 Hakes Drive, Suite 250</w:t>
      </w:r>
    </w:p>
    <w:p w14:paraId="4F86BE47" w14:textId="16631B8A" w:rsidR="00961A4B" w:rsidRPr="002510D6" w:rsidRDefault="00961A4B" w:rsidP="007C441B">
      <w:pPr>
        <w:pStyle w:val="BodyText"/>
        <w:spacing w:before="7"/>
        <w:jc w:val="center"/>
        <w:rPr>
          <w:lang w:val="en-US"/>
        </w:rPr>
      </w:pPr>
      <w:r w:rsidRPr="002510D6">
        <w:rPr>
          <w:lang w:val="en-US" w:bidi="es-ES"/>
        </w:rPr>
        <w:t>Norton Shores, Michigan 49441</w:t>
      </w:r>
    </w:p>
    <w:p w14:paraId="73244356" w14:textId="51384203" w:rsidR="00DB26C2" w:rsidRPr="002510D6" w:rsidRDefault="00DB26C2" w:rsidP="007C441B">
      <w:pPr>
        <w:pStyle w:val="BodyText"/>
        <w:spacing w:before="7"/>
        <w:jc w:val="center"/>
        <w:rPr>
          <w:sz w:val="28"/>
          <w:szCs w:val="28"/>
          <w:lang w:val="en-US"/>
        </w:rPr>
      </w:pPr>
    </w:p>
    <w:p w14:paraId="49A512DC" w14:textId="67F31059" w:rsidR="0073121B" w:rsidRPr="002510D6" w:rsidRDefault="0073121B" w:rsidP="00961A4B">
      <w:pPr>
        <w:pStyle w:val="BodyText"/>
        <w:spacing w:before="7"/>
        <w:jc w:val="center"/>
        <w:rPr>
          <w:sz w:val="22"/>
          <w:szCs w:val="22"/>
          <w:lang w:val="en-US"/>
        </w:rPr>
      </w:pPr>
    </w:p>
    <w:p w14:paraId="09ABADE9" w14:textId="77777777" w:rsidR="0073121B" w:rsidRPr="002510D6" w:rsidRDefault="0073121B" w:rsidP="00961A4B">
      <w:pPr>
        <w:pStyle w:val="BodyText"/>
        <w:spacing w:before="7"/>
        <w:jc w:val="center"/>
        <w:rPr>
          <w:sz w:val="22"/>
          <w:szCs w:val="22"/>
          <w:lang w:val="en-US"/>
        </w:rPr>
      </w:pPr>
    </w:p>
    <w:p w14:paraId="7DB18B94" w14:textId="77777777" w:rsidR="00DB26C2" w:rsidRPr="002510D6" w:rsidRDefault="00DB26C2" w:rsidP="00961A4B">
      <w:pPr>
        <w:pStyle w:val="BodyText"/>
        <w:spacing w:before="7"/>
        <w:jc w:val="center"/>
        <w:rPr>
          <w:sz w:val="22"/>
          <w:szCs w:val="22"/>
          <w:lang w:val="en-US"/>
        </w:rPr>
      </w:pPr>
    </w:p>
    <w:tbl>
      <w:tblPr>
        <w:tblStyle w:val="TableGrid"/>
        <w:tblpPr w:leftFromText="180" w:rightFromText="180" w:vertAnchor="text" w:horzAnchor="margin" w:tblpY="184"/>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3"/>
        <w:gridCol w:w="240"/>
        <w:gridCol w:w="3147"/>
      </w:tblGrid>
      <w:tr w:rsidR="000A070A" w:rsidRPr="00C45346" w14:paraId="507E5E0B" w14:textId="77777777" w:rsidTr="000A070A">
        <w:trPr>
          <w:trHeight w:val="268"/>
        </w:trPr>
        <w:tc>
          <w:tcPr>
            <w:tcW w:w="6023" w:type="dxa"/>
          </w:tcPr>
          <w:p w14:paraId="54EF790C" w14:textId="77777777" w:rsidR="000A070A" w:rsidRPr="00C45346" w:rsidRDefault="000A070A" w:rsidP="000A070A">
            <w:pPr>
              <w:pStyle w:val="BodyText"/>
              <w:rPr>
                <w:sz w:val="22"/>
                <w:szCs w:val="22"/>
              </w:rPr>
            </w:pPr>
            <w:r w:rsidRPr="00C45346">
              <w:rPr>
                <w:sz w:val="22"/>
                <w:szCs w:val="22"/>
                <w:lang w:bidi="es-ES"/>
              </w:rPr>
              <w:t>Línea principal:</w:t>
            </w:r>
          </w:p>
        </w:tc>
        <w:tc>
          <w:tcPr>
            <w:tcW w:w="240" w:type="dxa"/>
          </w:tcPr>
          <w:p w14:paraId="02039BCD" w14:textId="77777777" w:rsidR="000A070A" w:rsidRPr="00C45346" w:rsidRDefault="000A070A" w:rsidP="000A070A">
            <w:pPr>
              <w:pStyle w:val="BodyText"/>
              <w:rPr>
                <w:sz w:val="22"/>
                <w:szCs w:val="22"/>
              </w:rPr>
            </w:pPr>
          </w:p>
        </w:tc>
        <w:tc>
          <w:tcPr>
            <w:tcW w:w="3147" w:type="dxa"/>
          </w:tcPr>
          <w:p w14:paraId="5F7CC42A" w14:textId="77777777" w:rsidR="000A070A" w:rsidRPr="00C45346" w:rsidRDefault="000A070A" w:rsidP="000A070A">
            <w:pPr>
              <w:pStyle w:val="BodyText"/>
              <w:rPr>
                <w:sz w:val="22"/>
                <w:szCs w:val="22"/>
              </w:rPr>
            </w:pPr>
            <w:r w:rsidRPr="00C45346">
              <w:rPr>
                <w:sz w:val="22"/>
                <w:szCs w:val="22"/>
                <w:lang w:bidi="es-ES"/>
              </w:rPr>
              <w:t>(231) 769-2050</w:t>
            </w:r>
          </w:p>
        </w:tc>
      </w:tr>
      <w:tr w:rsidR="000A070A" w:rsidRPr="00C45346" w14:paraId="5EEFCFB6" w14:textId="77777777" w:rsidTr="000A070A">
        <w:trPr>
          <w:trHeight w:val="268"/>
        </w:trPr>
        <w:tc>
          <w:tcPr>
            <w:tcW w:w="6023" w:type="dxa"/>
          </w:tcPr>
          <w:p w14:paraId="1AEAB439" w14:textId="77777777" w:rsidR="000A070A" w:rsidRPr="00C45346" w:rsidRDefault="000A070A" w:rsidP="000A070A">
            <w:pPr>
              <w:pStyle w:val="BodyText"/>
              <w:rPr>
                <w:sz w:val="22"/>
                <w:szCs w:val="22"/>
              </w:rPr>
            </w:pPr>
            <w:r w:rsidRPr="00C45346">
              <w:rPr>
                <w:sz w:val="22"/>
                <w:szCs w:val="22"/>
                <w:lang w:bidi="es-ES"/>
              </w:rPr>
              <w:t>Fax principal:</w:t>
            </w:r>
          </w:p>
        </w:tc>
        <w:tc>
          <w:tcPr>
            <w:tcW w:w="240" w:type="dxa"/>
          </w:tcPr>
          <w:p w14:paraId="3910BB96" w14:textId="77777777" w:rsidR="000A070A" w:rsidRPr="00C45346" w:rsidRDefault="000A070A" w:rsidP="000A070A">
            <w:pPr>
              <w:pStyle w:val="BodyText"/>
              <w:rPr>
                <w:sz w:val="22"/>
                <w:szCs w:val="22"/>
              </w:rPr>
            </w:pPr>
          </w:p>
        </w:tc>
        <w:tc>
          <w:tcPr>
            <w:tcW w:w="3147" w:type="dxa"/>
          </w:tcPr>
          <w:p w14:paraId="51F92AE7" w14:textId="77777777" w:rsidR="000A070A" w:rsidRPr="00C45346" w:rsidRDefault="000A070A" w:rsidP="000A070A">
            <w:pPr>
              <w:pStyle w:val="BodyText"/>
              <w:rPr>
                <w:sz w:val="22"/>
                <w:szCs w:val="22"/>
              </w:rPr>
            </w:pPr>
            <w:r w:rsidRPr="00C45346">
              <w:rPr>
                <w:sz w:val="22"/>
                <w:szCs w:val="22"/>
                <w:lang w:bidi="es-ES"/>
              </w:rPr>
              <w:t>(231) 769-2071</w:t>
            </w:r>
          </w:p>
        </w:tc>
      </w:tr>
      <w:tr w:rsidR="000A070A" w:rsidRPr="00C45346" w14:paraId="751E8345" w14:textId="77777777" w:rsidTr="000A070A">
        <w:trPr>
          <w:trHeight w:val="277"/>
        </w:trPr>
        <w:tc>
          <w:tcPr>
            <w:tcW w:w="6023" w:type="dxa"/>
          </w:tcPr>
          <w:p w14:paraId="31005342" w14:textId="77777777" w:rsidR="000A070A" w:rsidRPr="00C45346" w:rsidRDefault="000A070A" w:rsidP="000A070A">
            <w:pPr>
              <w:pStyle w:val="BodyText"/>
              <w:rPr>
                <w:sz w:val="22"/>
                <w:szCs w:val="22"/>
              </w:rPr>
            </w:pPr>
            <w:r w:rsidRPr="00C45346">
              <w:rPr>
                <w:sz w:val="22"/>
                <w:szCs w:val="22"/>
                <w:lang w:bidi="es-ES"/>
              </w:rPr>
              <w:t>Número gratuito de Servicios de Atención al Cliente:</w:t>
            </w:r>
          </w:p>
        </w:tc>
        <w:tc>
          <w:tcPr>
            <w:tcW w:w="240" w:type="dxa"/>
          </w:tcPr>
          <w:p w14:paraId="7486D228" w14:textId="77777777" w:rsidR="000A070A" w:rsidRPr="00C45346" w:rsidRDefault="000A070A" w:rsidP="000A070A">
            <w:pPr>
              <w:pStyle w:val="BodyText"/>
              <w:rPr>
                <w:sz w:val="22"/>
                <w:szCs w:val="22"/>
              </w:rPr>
            </w:pPr>
          </w:p>
        </w:tc>
        <w:tc>
          <w:tcPr>
            <w:tcW w:w="3147" w:type="dxa"/>
          </w:tcPr>
          <w:p w14:paraId="733937CC" w14:textId="77777777" w:rsidR="000A070A" w:rsidRPr="00C45346" w:rsidRDefault="000A070A" w:rsidP="000A070A">
            <w:pPr>
              <w:pStyle w:val="BodyText"/>
              <w:rPr>
                <w:sz w:val="22"/>
                <w:szCs w:val="22"/>
              </w:rPr>
            </w:pPr>
            <w:r w:rsidRPr="00C45346">
              <w:rPr>
                <w:sz w:val="22"/>
                <w:szCs w:val="22"/>
                <w:lang w:bidi="es-ES"/>
              </w:rPr>
              <w:t>(800) 897-3301</w:t>
            </w:r>
          </w:p>
        </w:tc>
      </w:tr>
      <w:tr w:rsidR="000A070A" w:rsidRPr="00C45346" w14:paraId="5482DBA8" w14:textId="77777777" w:rsidTr="000A070A">
        <w:trPr>
          <w:trHeight w:val="268"/>
        </w:trPr>
        <w:tc>
          <w:tcPr>
            <w:tcW w:w="6023" w:type="dxa"/>
          </w:tcPr>
          <w:p w14:paraId="2E9ED924" w14:textId="77777777" w:rsidR="000A070A" w:rsidRPr="00C45346" w:rsidRDefault="000A070A" w:rsidP="000A070A">
            <w:pPr>
              <w:pStyle w:val="BodyText"/>
              <w:rPr>
                <w:sz w:val="22"/>
                <w:szCs w:val="22"/>
              </w:rPr>
            </w:pPr>
            <w:r w:rsidRPr="00C45346">
              <w:rPr>
                <w:sz w:val="22"/>
                <w:szCs w:val="22"/>
                <w:lang w:bidi="es-ES"/>
              </w:rPr>
              <w:t>Línea para consultas sobre cumplimiento:</w:t>
            </w:r>
          </w:p>
        </w:tc>
        <w:tc>
          <w:tcPr>
            <w:tcW w:w="240" w:type="dxa"/>
          </w:tcPr>
          <w:p w14:paraId="1EFD0349" w14:textId="77777777" w:rsidR="000A070A" w:rsidRPr="00C45346" w:rsidRDefault="000A070A" w:rsidP="000A070A">
            <w:pPr>
              <w:pStyle w:val="BodyText"/>
              <w:rPr>
                <w:sz w:val="22"/>
                <w:szCs w:val="22"/>
              </w:rPr>
            </w:pPr>
          </w:p>
        </w:tc>
        <w:tc>
          <w:tcPr>
            <w:tcW w:w="3147" w:type="dxa"/>
          </w:tcPr>
          <w:p w14:paraId="6B73CCC0" w14:textId="77777777" w:rsidR="000A070A" w:rsidRPr="00C45346" w:rsidRDefault="000A070A" w:rsidP="000A070A">
            <w:pPr>
              <w:pStyle w:val="BodyText"/>
              <w:rPr>
                <w:sz w:val="22"/>
                <w:szCs w:val="22"/>
              </w:rPr>
            </w:pPr>
            <w:r w:rsidRPr="00C45346">
              <w:rPr>
                <w:sz w:val="22"/>
                <w:szCs w:val="22"/>
                <w:lang w:bidi="es-ES"/>
              </w:rPr>
              <w:t>(800) 420-3592</w:t>
            </w:r>
          </w:p>
        </w:tc>
      </w:tr>
      <w:tr w:rsidR="000A070A" w:rsidRPr="00C45346" w14:paraId="371D982F" w14:textId="77777777" w:rsidTr="000A070A">
        <w:trPr>
          <w:trHeight w:val="335"/>
        </w:trPr>
        <w:tc>
          <w:tcPr>
            <w:tcW w:w="6023" w:type="dxa"/>
          </w:tcPr>
          <w:p w14:paraId="3B31AA40" w14:textId="77777777" w:rsidR="000A070A" w:rsidRPr="00C45346" w:rsidRDefault="000A070A" w:rsidP="000A070A">
            <w:pPr>
              <w:pStyle w:val="BodyText"/>
              <w:rPr>
                <w:sz w:val="22"/>
                <w:szCs w:val="22"/>
              </w:rPr>
            </w:pPr>
            <w:r w:rsidRPr="00C45346">
              <w:rPr>
                <w:sz w:val="22"/>
                <w:szCs w:val="22"/>
                <w:lang w:bidi="es-ES"/>
              </w:rPr>
              <w:t>Fax para consultas sobre cumplimiento:</w:t>
            </w:r>
          </w:p>
        </w:tc>
        <w:tc>
          <w:tcPr>
            <w:tcW w:w="240" w:type="dxa"/>
          </w:tcPr>
          <w:p w14:paraId="7B5D3A81" w14:textId="77777777" w:rsidR="000A070A" w:rsidRPr="00C45346" w:rsidRDefault="000A070A" w:rsidP="000A070A">
            <w:pPr>
              <w:pStyle w:val="BodyText"/>
              <w:rPr>
                <w:sz w:val="22"/>
                <w:szCs w:val="22"/>
              </w:rPr>
            </w:pPr>
          </w:p>
        </w:tc>
        <w:tc>
          <w:tcPr>
            <w:tcW w:w="3147" w:type="dxa"/>
          </w:tcPr>
          <w:p w14:paraId="429A5E39" w14:textId="77777777" w:rsidR="000A070A" w:rsidRPr="00C45346" w:rsidRDefault="000A070A" w:rsidP="000A070A">
            <w:pPr>
              <w:pStyle w:val="BodyText"/>
              <w:rPr>
                <w:sz w:val="22"/>
                <w:szCs w:val="22"/>
              </w:rPr>
            </w:pPr>
            <w:r w:rsidRPr="00C45346">
              <w:rPr>
                <w:sz w:val="22"/>
                <w:szCs w:val="22"/>
                <w:lang w:bidi="es-ES"/>
              </w:rPr>
              <w:t>(231) 769-2075</w:t>
            </w:r>
          </w:p>
        </w:tc>
      </w:tr>
      <w:tr w:rsidR="000A070A" w:rsidRPr="00C45346" w14:paraId="7009DC4D" w14:textId="77777777" w:rsidTr="000A070A">
        <w:trPr>
          <w:trHeight w:val="167"/>
        </w:trPr>
        <w:tc>
          <w:tcPr>
            <w:tcW w:w="6023" w:type="dxa"/>
          </w:tcPr>
          <w:p w14:paraId="056416FF" w14:textId="77777777" w:rsidR="000A070A" w:rsidRPr="00C45346" w:rsidRDefault="000A070A" w:rsidP="000A070A">
            <w:pPr>
              <w:pStyle w:val="BodyText"/>
              <w:spacing w:before="7"/>
              <w:rPr>
                <w:sz w:val="22"/>
                <w:szCs w:val="22"/>
              </w:rPr>
            </w:pPr>
          </w:p>
        </w:tc>
        <w:tc>
          <w:tcPr>
            <w:tcW w:w="240" w:type="dxa"/>
          </w:tcPr>
          <w:p w14:paraId="6BD2F8E5" w14:textId="77777777" w:rsidR="000A070A" w:rsidRPr="00C45346" w:rsidRDefault="000A070A" w:rsidP="000A070A">
            <w:pPr>
              <w:pStyle w:val="BodyText"/>
              <w:spacing w:before="7"/>
              <w:rPr>
                <w:sz w:val="22"/>
                <w:szCs w:val="22"/>
              </w:rPr>
            </w:pPr>
          </w:p>
        </w:tc>
        <w:tc>
          <w:tcPr>
            <w:tcW w:w="3147" w:type="dxa"/>
          </w:tcPr>
          <w:p w14:paraId="17A3553E" w14:textId="77777777" w:rsidR="000A070A" w:rsidRPr="00C45346" w:rsidRDefault="000A070A" w:rsidP="000A070A">
            <w:pPr>
              <w:pStyle w:val="BodyText"/>
              <w:spacing w:before="7"/>
              <w:rPr>
                <w:sz w:val="22"/>
                <w:szCs w:val="22"/>
              </w:rPr>
            </w:pPr>
          </w:p>
        </w:tc>
      </w:tr>
    </w:tbl>
    <w:p w14:paraId="07CCB85E" w14:textId="5CC3BC27" w:rsidR="00961A4B" w:rsidRPr="002510D6" w:rsidRDefault="00961A4B" w:rsidP="00961A4B">
      <w:pPr>
        <w:pStyle w:val="BodyText"/>
        <w:spacing w:before="7"/>
        <w:jc w:val="center"/>
        <w:rPr>
          <w:sz w:val="22"/>
          <w:szCs w:val="22"/>
          <w:lang w:val="en-US"/>
        </w:rPr>
      </w:pPr>
    </w:p>
    <w:p w14:paraId="4075323D" w14:textId="772D745D" w:rsidR="00A947D2" w:rsidRPr="00C45346" w:rsidRDefault="00A947D2">
      <w:pPr>
        <w:pStyle w:val="BodyText"/>
        <w:spacing w:before="7"/>
        <w:rPr>
          <w:sz w:val="22"/>
          <w:szCs w:val="22"/>
        </w:rPr>
      </w:pPr>
    </w:p>
    <w:p w14:paraId="68328A5B" w14:textId="77777777" w:rsidR="00294D16" w:rsidRPr="00C45346" w:rsidRDefault="00294D16" w:rsidP="00294D16">
      <w:pPr>
        <w:pStyle w:val="BodyText"/>
        <w:spacing w:before="7"/>
        <w:jc w:val="center"/>
        <w:rPr>
          <w:sz w:val="22"/>
          <w:szCs w:val="22"/>
        </w:rPr>
      </w:pPr>
    </w:p>
    <w:p w14:paraId="25D60B73" w14:textId="75F2B17A" w:rsidR="00A947D2" w:rsidRPr="00C45346" w:rsidRDefault="00294D16" w:rsidP="00294D16">
      <w:pPr>
        <w:pStyle w:val="BodyText"/>
        <w:spacing w:before="7"/>
        <w:jc w:val="center"/>
        <w:rPr>
          <w:sz w:val="22"/>
          <w:szCs w:val="22"/>
        </w:rPr>
      </w:pPr>
      <w:r w:rsidRPr="00C45346">
        <w:rPr>
          <w:sz w:val="22"/>
          <w:szCs w:val="22"/>
          <w:lang w:bidi="es-ES"/>
        </w:rPr>
        <w:t xml:space="preserve">Horario normal: 8:00 a.m. – 5:00 p.m. </w:t>
      </w:r>
    </w:p>
    <w:p w14:paraId="1E640172" w14:textId="442A10A1" w:rsidR="00294D16" w:rsidRPr="00C45346" w:rsidRDefault="00294D16" w:rsidP="00294D16">
      <w:pPr>
        <w:pStyle w:val="BodyText"/>
        <w:spacing w:before="7"/>
        <w:jc w:val="center"/>
        <w:rPr>
          <w:sz w:val="22"/>
          <w:szCs w:val="22"/>
        </w:rPr>
      </w:pPr>
      <w:r w:rsidRPr="00C45346">
        <w:rPr>
          <w:sz w:val="22"/>
          <w:szCs w:val="22"/>
          <w:lang w:bidi="es-ES"/>
        </w:rPr>
        <w:t>Lunes a viernes</w:t>
      </w:r>
    </w:p>
    <w:p w14:paraId="1CCCBD11" w14:textId="761711DB" w:rsidR="00294D16" w:rsidRPr="00C45346" w:rsidRDefault="00294D16" w:rsidP="00294D16">
      <w:pPr>
        <w:pStyle w:val="BodyText"/>
        <w:spacing w:before="7"/>
        <w:jc w:val="center"/>
        <w:rPr>
          <w:sz w:val="22"/>
          <w:szCs w:val="22"/>
        </w:rPr>
      </w:pPr>
      <w:r w:rsidRPr="00C45346">
        <w:rPr>
          <w:sz w:val="22"/>
          <w:szCs w:val="22"/>
          <w:lang w:bidi="es-ES"/>
        </w:rPr>
        <w:t>(excepto los festivos)</w:t>
      </w:r>
    </w:p>
    <w:p w14:paraId="486F36E3" w14:textId="7073B27E" w:rsidR="00DB26C2" w:rsidRPr="00C45346" w:rsidRDefault="00DB26C2">
      <w:pPr>
        <w:pStyle w:val="BodyText"/>
        <w:spacing w:before="7"/>
        <w:rPr>
          <w:sz w:val="22"/>
          <w:szCs w:val="22"/>
        </w:rPr>
      </w:pPr>
    </w:p>
    <w:p w14:paraId="21937832" w14:textId="77777777" w:rsidR="00294D16" w:rsidRPr="00C45346" w:rsidRDefault="00294D16">
      <w:pPr>
        <w:pStyle w:val="BodyText"/>
        <w:spacing w:before="7"/>
        <w:rPr>
          <w:sz w:val="22"/>
          <w:szCs w:val="22"/>
        </w:rPr>
      </w:pPr>
    </w:p>
    <w:p w14:paraId="503DB4F9" w14:textId="6A54830E" w:rsidR="00DB26C2" w:rsidRPr="00C45346" w:rsidRDefault="00DB26C2" w:rsidP="00294D16">
      <w:pPr>
        <w:pStyle w:val="BodyText"/>
        <w:spacing w:before="7"/>
        <w:rPr>
          <w:sz w:val="22"/>
          <w:szCs w:val="22"/>
        </w:rPr>
      </w:pPr>
    </w:p>
    <w:p w14:paraId="47349EAE" w14:textId="48B856F2" w:rsidR="00DB26C2" w:rsidRDefault="00DB26C2">
      <w:pPr>
        <w:pStyle w:val="BodyText"/>
        <w:spacing w:before="7"/>
        <w:rPr>
          <w:sz w:val="22"/>
          <w:szCs w:val="22"/>
        </w:rPr>
      </w:pPr>
    </w:p>
    <w:p w14:paraId="62EC64AB" w14:textId="21DEDD66" w:rsidR="00DB26C2" w:rsidRDefault="00DB26C2">
      <w:pPr>
        <w:pStyle w:val="BodyText"/>
        <w:spacing w:before="7"/>
        <w:rPr>
          <w:sz w:val="22"/>
          <w:szCs w:val="22"/>
        </w:rPr>
      </w:pPr>
    </w:p>
    <w:p w14:paraId="725C1CCB" w14:textId="4D3F4303" w:rsidR="005E3D0F" w:rsidRDefault="0044263F" w:rsidP="00C31C4E">
      <w:pPr>
        <w:pStyle w:val="BodyText"/>
        <w:spacing w:before="7"/>
        <w:jc w:val="center"/>
        <w:rPr>
          <w:sz w:val="22"/>
          <w:szCs w:val="22"/>
        </w:rPr>
      </w:pPr>
      <w:r>
        <w:rPr>
          <w:sz w:val="22"/>
          <w:szCs w:val="22"/>
          <w:lang w:bidi="es-ES"/>
        </w:rPr>
        <w:t xml:space="preserve">Dirección del sitio web: </w:t>
      </w:r>
      <w:hyperlink r:id="rId86" w:history="1">
        <w:r w:rsidR="00C31C4E" w:rsidRPr="004D613D">
          <w:rPr>
            <w:rStyle w:val="Hyperlink"/>
            <w:sz w:val="22"/>
            <w:szCs w:val="22"/>
            <w:lang w:bidi="es-ES"/>
          </w:rPr>
          <w:t>http://www.lsre.org</w:t>
        </w:r>
      </w:hyperlink>
    </w:p>
    <w:p w14:paraId="619D8BF3" w14:textId="740EDE2A" w:rsidR="00DB26C2" w:rsidRDefault="00DB26C2">
      <w:pPr>
        <w:pStyle w:val="BodyText"/>
        <w:spacing w:before="7"/>
        <w:rPr>
          <w:sz w:val="22"/>
          <w:szCs w:val="22"/>
        </w:rPr>
      </w:pPr>
    </w:p>
    <w:p w14:paraId="796DD8E1" w14:textId="06263809" w:rsidR="00DB26C2" w:rsidRDefault="00DB26C2">
      <w:pPr>
        <w:pStyle w:val="BodyText"/>
        <w:spacing w:before="7"/>
        <w:rPr>
          <w:sz w:val="22"/>
          <w:szCs w:val="22"/>
        </w:rPr>
      </w:pPr>
    </w:p>
    <w:p w14:paraId="03407456" w14:textId="588387FA" w:rsidR="00DB26C2" w:rsidRPr="00D84020" w:rsidRDefault="005E3D0F" w:rsidP="005E3D0F">
      <w:pPr>
        <w:pStyle w:val="BodyText"/>
        <w:spacing w:before="7"/>
        <w:jc w:val="center"/>
        <w:rPr>
          <w:sz w:val="22"/>
          <w:szCs w:val="22"/>
        </w:rPr>
      </w:pPr>
      <w:r w:rsidRPr="00D84020">
        <w:rPr>
          <w:sz w:val="22"/>
          <w:szCs w:val="22"/>
          <w:lang w:bidi="es-ES"/>
        </w:rPr>
        <w:t xml:space="preserve">Publicado: </w:t>
      </w:r>
      <w:r w:rsidR="00381383" w:rsidRPr="00D84020">
        <w:rPr>
          <w:sz w:val="22"/>
          <w:szCs w:val="22"/>
          <w:lang w:bidi="es-ES"/>
        </w:rPr>
        <w:t>d</w:t>
      </w:r>
      <w:r w:rsidRPr="00D84020">
        <w:rPr>
          <w:sz w:val="22"/>
          <w:szCs w:val="22"/>
          <w:lang w:bidi="es-ES"/>
        </w:rPr>
        <w:t>iciembre de 2015</w:t>
      </w:r>
    </w:p>
    <w:p w14:paraId="6C7BB319" w14:textId="1E5E6AB4" w:rsidR="00DB26C2" w:rsidRPr="00D84020" w:rsidRDefault="005535FD" w:rsidP="005535FD">
      <w:pPr>
        <w:pStyle w:val="BodyText"/>
        <w:spacing w:before="7"/>
        <w:jc w:val="center"/>
        <w:rPr>
          <w:sz w:val="22"/>
          <w:szCs w:val="22"/>
          <w:lang w:bidi="es-ES"/>
        </w:rPr>
      </w:pPr>
      <w:r w:rsidRPr="00D84020">
        <w:rPr>
          <w:sz w:val="22"/>
          <w:szCs w:val="22"/>
          <w:lang w:bidi="es-ES"/>
        </w:rPr>
        <w:t>Revisado: 13 de julio de 2020</w:t>
      </w:r>
    </w:p>
    <w:p w14:paraId="75F0DCC0" w14:textId="3451B6AD" w:rsidR="00DB26C2" w:rsidRDefault="00DB26C2">
      <w:pPr>
        <w:pStyle w:val="BodyText"/>
        <w:spacing w:before="7"/>
        <w:rPr>
          <w:sz w:val="22"/>
          <w:szCs w:val="22"/>
        </w:rPr>
      </w:pPr>
    </w:p>
    <w:sectPr w:rsidR="00DB26C2">
      <w:footerReference w:type="default" r:id="rId87"/>
      <w:pgSz w:w="12240" w:h="15840"/>
      <w:pgMar w:top="150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6CDFE" w14:textId="77777777" w:rsidR="00631788" w:rsidRDefault="00631788">
      <w:r>
        <w:separator/>
      </w:r>
    </w:p>
  </w:endnote>
  <w:endnote w:type="continuationSeparator" w:id="0">
    <w:p w14:paraId="6A0EAE4F" w14:textId="77777777" w:rsidR="00631788" w:rsidRDefault="00631788">
      <w:r>
        <w:continuationSeparator/>
      </w:r>
    </w:p>
  </w:endnote>
  <w:endnote w:type="continuationNotice" w:id="1">
    <w:p w14:paraId="0BF6A525" w14:textId="77777777" w:rsidR="00631788" w:rsidRDefault="00631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Bold">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2E9" w14:textId="77777777" w:rsidR="00F97589" w:rsidRDefault="00F97589" w:rsidP="006016FC">
    <w:pPr>
      <w:pStyle w:val="Footer"/>
      <w:tabs>
        <w:tab w:val="clear" w:pos="4680"/>
        <w:tab w:val="clear" w:pos="9360"/>
        <w:tab w:val="right" w:pos="10512"/>
      </w:tabs>
      <w:rPr>
        <w:noProof/>
      </w:rPr>
    </w:pPr>
    <w:bookmarkStart w:id="18" w:name="_Hlk502755872"/>
    <w:bookmarkStart w:id="19" w:name="_Hlk502755873"/>
    <w:bookmarkStart w:id="20" w:name="_Hlk502755874"/>
  </w:p>
  <w:p w14:paraId="388E6A6E" w14:textId="0DBD14C2" w:rsidR="00F97589" w:rsidRPr="002932B6" w:rsidRDefault="00F97589" w:rsidP="006016FC">
    <w:pPr>
      <w:pStyle w:val="Footer"/>
      <w:tabs>
        <w:tab w:val="clear" w:pos="4680"/>
        <w:tab w:val="clear" w:pos="9360"/>
        <w:tab w:val="right" w:pos="10512"/>
      </w:tabs>
      <w:rPr>
        <w:noProof/>
      </w:rPr>
    </w:pPr>
    <w:r w:rsidRPr="002932B6">
      <w:rPr>
        <w:noProof/>
        <w:lang w:bidi="es-ES"/>
      </w:rPr>
      <w:t>Servicios de atención al cliente de Lakeshore Regional Entity</w:t>
    </w:r>
    <w:r w:rsidRPr="002932B6">
      <w:rPr>
        <w:noProof/>
        <w:lang w:bidi="es-ES"/>
      </w:rPr>
      <w:tab/>
    </w:r>
    <w:r>
      <w:rPr>
        <w:noProof/>
        <w:lang w:bidi="es-ES"/>
      </w:rPr>
      <w:fldChar w:fldCharType="begin"/>
    </w:r>
    <w:r>
      <w:rPr>
        <w:noProof/>
        <w:lang w:bidi="es-ES"/>
      </w:rPr>
      <w:instrText xml:space="preserve"> PAGE   \* MERGEFORMAT </w:instrText>
    </w:r>
    <w:r>
      <w:rPr>
        <w:noProof/>
        <w:lang w:bidi="es-ES"/>
      </w:rPr>
      <w:fldChar w:fldCharType="separate"/>
    </w:r>
    <w:r>
      <w:rPr>
        <w:noProof/>
        <w:lang w:bidi="es-ES"/>
      </w:rPr>
      <w:t>12</w:t>
    </w:r>
    <w:r>
      <w:rPr>
        <w:noProof/>
        <w:lang w:bidi="es-ES"/>
      </w:rPr>
      <w:fldChar w:fldCharType="end"/>
    </w:r>
  </w:p>
  <w:p w14:paraId="53F0C806" w14:textId="3516D349" w:rsidR="00F97589" w:rsidRPr="006016FC" w:rsidRDefault="00F97589" w:rsidP="006016FC">
    <w:pPr>
      <w:pStyle w:val="Footer"/>
      <w:rPr>
        <w:noProof/>
      </w:rPr>
    </w:pPr>
    <w:r w:rsidRPr="002932B6">
      <w:rPr>
        <w:noProof/>
        <w:lang w:bidi="es-ES"/>
      </w:rPr>
      <w:t>(800) 897-3301</w:t>
    </w:r>
    <w:bookmarkEnd w:id="18"/>
    <w:bookmarkEnd w:id="19"/>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628396"/>
      <w:docPartObj>
        <w:docPartGallery w:val="Page Numbers (Bottom of Page)"/>
        <w:docPartUnique/>
      </w:docPartObj>
    </w:sdtPr>
    <w:sdtEndPr>
      <w:rPr>
        <w:noProof/>
      </w:rPr>
    </w:sdtEndPr>
    <w:sdtContent>
      <w:p w14:paraId="2E8CEA50" w14:textId="72EA16F1" w:rsidR="00F97589" w:rsidRDefault="00F97589" w:rsidP="006D05E1">
        <w:pPr>
          <w:pStyle w:val="Footer"/>
          <w:jc w:val="right"/>
          <w:rPr>
            <w:noProof/>
          </w:rPr>
        </w:pPr>
        <w:r>
          <w:rPr>
            <w:lang w:bidi="es-ES"/>
          </w:rPr>
          <w:fldChar w:fldCharType="begin"/>
        </w:r>
        <w:r>
          <w:rPr>
            <w:lang w:bidi="es-ES"/>
          </w:rPr>
          <w:instrText xml:space="preserve"> PAGE   \* MERGEFORMAT </w:instrText>
        </w:r>
        <w:r>
          <w:rPr>
            <w:lang w:bidi="es-ES"/>
          </w:rPr>
          <w:fldChar w:fldCharType="separate"/>
        </w:r>
        <w:r>
          <w:rPr>
            <w:noProof/>
            <w:lang w:bidi="es-ES"/>
          </w:rPr>
          <w:t>15</w:t>
        </w:r>
        <w:r>
          <w:rPr>
            <w:noProof/>
            <w:lang w:bidi="es-ES"/>
          </w:rPr>
          <w:fldChar w:fldCharType="end"/>
        </w:r>
      </w:p>
    </w:sdtContent>
  </w:sdt>
  <w:p w14:paraId="43CC8FBC" w14:textId="7B23FC24" w:rsidR="00F97589" w:rsidRDefault="00F97589" w:rsidP="006D05E1">
    <w:pPr>
      <w:pStyle w:val="Footer"/>
      <w:rPr>
        <w:noProof/>
      </w:rPr>
    </w:pPr>
    <w:r>
      <w:rPr>
        <w:noProof/>
        <w:lang w:bidi="es-ES"/>
      </w:rPr>
      <w:t xml:space="preserve">Servicios de atención al cliente de Lakeshore Regional Entity: </w:t>
    </w:r>
  </w:p>
  <w:p w14:paraId="19B30A26" w14:textId="77777777" w:rsidR="00F97589" w:rsidRPr="00E440E9" w:rsidRDefault="00F97589" w:rsidP="006D05E1">
    <w:pPr>
      <w:pStyle w:val="Footer"/>
      <w:rPr>
        <w:noProof/>
      </w:rPr>
    </w:pPr>
    <w:r>
      <w:rPr>
        <w:noProof/>
        <w:lang w:bidi="es-ES"/>
      </w:rPr>
      <w:t>(800) 897-3301</w:t>
    </w:r>
  </w:p>
  <w:p w14:paraId="610C5130" w14:textId="4554A018" w:rsidR="00F97589" w:rsidRDefault="00F97589" w:rsidP="006D05E1">
    <w:pPr>
      <w:pStyle w:val="Footer"/>
    </w:pPr>
  </w:p>
  <w:p w14:paraId="46B450B3" w14:textId="0678BD8C" w:rsidR="00F97589" w:rsidRDefault="00F9758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29355"/>
      <w:docPartObj>
        <w:docPartGallery w:val="Page Numbers (Bottom of Page)"/>
        <w:docPartUnique/>
      </w:docPartObj>
    </w:sdtPr>
    <w:sdtEndPr>
      <w:rPr>
        <w:noProof/>
      </w:rPr>
    </w:sdtEndPr>
    <w:sdtContent>
      <w:p w14:paraId="30CF41BF" w14:textId="5B06A9BF" w:rsidR="00F97589" w:rsidRDefault="00F97589" w:rsidP="006D05E1">
        <w:pPr>
          <w:pStyle w:val="Footer"/>
          <w:jc w:val="right"/>
          <w:rPr>
            <w:noProof/>
          </w:rPr>
        </w:pPr>
        <w:r>
          <w:rPr>
            <w:lang w:bidi="es-ES"/>
          </w:rPr>
          <w:fldChar w:fldCharType="begin"/>
        </w:r>
        <w:r>
          <w:rPr>
            <w:lang w:bidi="es-ES"/>
          </w:rPr>
          <w:instrText xml:space="preserve"> PAGE   \* MERGEFORMAT </w:instrText>
        </w:r>
        <w:r>
          <w:rPr>
            <w:lang w:bidi="es-ES"/>
          </w:rPr>
          <w:fldChar w:fldCharType="separate"/>
        </w:r>
        <w:r>
          <w:rPr>
            <w:noProof/>
            <w:lang w:bidi="es-ES"/>
          </w:rPr>
          <w:t>23</w:t>
        </w:r>
        <w:r>
          <w:rPr>
            <w:noProof/>
            <w:lang w:bidi="es-ES"/>
          </w:rPr>
          <w:fldChar w:fldCharType="end"/>
        </w:r>
      </w:p>
    </w:sdtContent>
  </w:sdt>
  <w:p w14:paraId="79D42F6D" w14:textId="411DD709" w:rsidR="00F97589" w:rsidRDefault="00F97589" w:rsidP="006D05E1">
    <w:pPr>
      <w:pStyle w:val="Footer"/>
      <w:rPr>
        <w:noProof/>
      </w:rPr>
    </w:pPr>
    <w:r>
      <w:rPr>
        <w:noProof/>
        <w:lang w:bidi="es-ES"/>
      </w:rPr>
      <w:t xml:space="preserve">Servicios de atención al cliente de Lakeshore Regional Entity: </w:t>
    </w:r>
  </w:p>
  <w:p w14:paraId="5C2C4F8C" w14:textId="77777777" w:rsidR="00F97589" w:rsidRPr="00E440E9" w:rsidRDefault="00F97589" w:rsidP="006D05E1">
    <w:pPr>
      <w:pStyle w:val="Footer"/>
      <w:rPr>
        <w:noProof/>
      </w:rPr>
    </w:pPr>
    <w:r>
      <w:rPr>
        <w:noProof/>
        <w:lang w:bidi="es-ES"/>
      </w:rPr>
      <w:t>(800) 897-3301</w:t>
    </w:r>
  </w:p>
  <w:p w14:paraId="13C5C1CC" w14:textId="014A342D" w:rsidR="00F97589" w:rsidRDefault="00F97589" w:rsidP="006D05E1">
    <w:pPr>
      <w:pStyle w:val="Footer"/>
    </w:pPr>
  </w:p>
  <w:p w14:paraId="46B450B5" w14:textId="0958190D" w:rsidR="00F97589" w:rsidRDefault="00F9758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224841"/>
      <w:docPartObj>
        <w:docPartGallery w:val="Page Numbers (Bottom of Page)"/>
        <w:docPartUnique/>
      </w:docPartObj>
    </w:sdtPr>
    <w:sdtEndPr>
      <w:rPr>
        <w:noProof/>
      </w:rPr>
    </w:sdtEndPr>
    <w:sdtContent>
      <w:p w14:paraId="4F0C7A9A" w14:textId="4FE6385E" w:rsidR="00F97589" w:rsidRDefault="00F97589" w:rsidP="006D05E1">
        <w:pPr>
          <w:pStyle w:val="Footer"/>
          <w:jc w:val="right"/>
          <w:rPr>
            <w:noProof/>
          </w:rPr>
        </w:pPr>
        <w:r>
          <w:rPr>
            <w:lang w:bidi="es-ES"/>
          </w:rPr>
          <w:fldChar w:fldCharType="begin"/>
        </w:r>
        <w:r>
          <w:rPr>
            <w:lang w:bidi="es-ES"/>
          </w:rPr>
          <w:instrText xml:space="preserve"> PAGE   \* MERGEFORMAT </w:instrText>
        </w:r>
        <w:r>
          <w:rPr>
            <w:lang w:bidi="es-ES"/>
          </w:rPr>
          <w:fldChar w:fldCharType="separate"/>
        </w:r>
        <w:r>
          <w:rPr>
            <w:noProof/>
            <w:lang w:bidi="es-ES"/>
          </w:rPr>
          <w:t>60</w:t>
        </w:r>
        <w:r>
          <w:rPr>
            <w:noProof/>
            <w:lang w:bidi="es-ES"/>
          </w:rPr>
          <w:fldChar w:fldCharType="end"/>
        </w:r>
      </w:p>
    </w:sdtContent>
  </w:sdt>
  <w:p w14:paraId="6822CE7B" w14:textId="60A90407" w:rsidR="00F97589" w:rsidRDefault="00F97589" w:rsidP="006D05E1">
    <w:pPr>
      <w:pStyle w:val="Footer"/>
      <w:rPr>
        <w:noProof/>
      </w:rPr>
    </w:pPr>
    <w:r>
      <w:rPr>
        <w:noProof/>
        <w:lang w:bidi="es-ES"/>
      </w:rPr>
      <w:t xml:space="preserve">Servicios de atención al cliente de Lakeshore Regional Entity: </w:t>
    </w:r>
  </w:p>
  <w:p w14:paraId="1A58238C" w14:textId="77777777" w:rsidR="00F97589" w:rsidRPr="00E440E9" w:rsidRDefault="00F97589" w:rsidP="006D05E1">
    <w:pPr>
      <w:pStyle w:val="Footer"/>
      <w:rPr>
        <w:noProof/>
      </w:rPr>
    </w:pPr>
    <w:r>
      <w:rPr>
        <w:noProof/>
        <w:lang w:bidi="es-ES"/>
      </w:rPr>
      <w:t>(800) 897-3301</w:t>
    </w:r>
  </w:p>
  <w:p w14:paraId="783FA218" w14:textId="1681E42A" w:rsidR="00F97589" w:rsidRDefault="00F97589" w:rsidP="006D05E1">
    <w:pPr>
      <w:pStyle w:val="Footer"/>
    </w:pPr>
  </w:p>
  <w:p w14:paraId="46B450B6" w14:textId="6B10A2BA" w:rsidR="00F97589" w:rsidRDefault="00F9758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450B7" w14:textId="77777777" w:rsidR="00F97589" w:rsidRDefault="00F9758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8C7FF" w14:textId="77777777" w:rsidR="00631788" w:rsidRDefault="00631788">
      <w:r>
        <w:separator/>
      </w:r>
    </w:p>
  </w:footnote>
  <w:footnote w:type="continuationSeparator" w:id="0">
    <w:p w14:paraId="11E65175" w14:textId="77777777" w:rsidR="00631788" w:rsidRDefault="00631788">
      <w:r>
        <w:continuationSeparator/>
      </w:r>
    </w:p>
  </w:footnote>
  <w:footnote w:type="continuationNotice" w:id="1">
    <w:p w14:paraId="7B1659E2" w14:textId="77777777" w:rsidR="00631788" w:rsidRDefault="00631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C88"/>
    <w:multiLevelType w:val="hybridMultilevel"/>
    <w:tmpl w:val="646851D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D9B1F86"/>
    <w:multiLevelType w:val="hybridMultilevel"/>
    <w:tmpl w:val="1ADA8DDA"/>
    <w:lvl w:ilvl="0" w:tplc="815E7C6E">
      <w:start w:val="1"/>
      <w:numFmt w:val="bullet"/>
      <w:lvlText w:val=""/>
      <w:lvlJc w:val="left"/>
      <w:pPr>
        <w:ind w:left="900" w:hanging="360"/>
      </w:pPr>
      <w:rPr>
        <w:rFonts w:ascii="Symbol" w:eastAsia="Symbol" w:hAnsi="Symbol" w:cs="Symbol" w:hint="default"/>
        <w:w w:val="99"/>
        <w:sz w:val="24"/>
        <w:szCs w:val="24"/>
      </w:rPr>
    </w:lvl>
    <w:lvl w:ilvl="1" w:tplc="05D4DB8E">
      <w:start w:val="1"/>
      <w:numFmt w:val="bullet"/>
      <w:lvlText w:val="•"/>
      <w:lvlJc w:val="left"/>
      <w:pPr>
        <w:ind w:left="1862" w:hanging="360"/>
      </w:pPr>
      <w:rPr>
        <w:rFonts w:hint="default"/>
      </w:rPr>
    </w:lvl>
    <w:lvl w:ilvl="2" w:tplc="6E504D9A">
      <w:start w:val="1"/>
      <w:numFmt w:val="bullet"/>
      <w:lvlText w:val="•"/>
      <w:lvlJc w:val="left"/>
      <w:pPr>
        <w:ind w:left="2824" w:hanging="360"/>
      </w:pPr>
      <w:rPr>
        <w:rFonts w:hint="default"/>
      </w:rPr>
    </w:lvl>
    <w:lvl w:ilvl="3" w:tplc="70BC3C0C">
      <w:start w:val="1"/>
      <w:numFmt w:val="bullet"/>
      <w:lvlText w:val="•"/>
      <w:lvlJc w:val="left"/>
      <w:pPr>
        <w:ind w:left="3786" w:hanging="360"/>
      </w:pPr>
      <w:rPr>
        <w:rFonts w:hint="default"/>
      </w:rPr>
    </w:lvl>
    <w:lvl w:ilvl="4" w:tplc="02A6160C">
      <w:start w:val="1"/>
      <w:numFmt w:val="bullet"/>
      <w:lvlText w:val="•"/>
      <w:lvlJc w:val="left"/>
      <w:pPr>
        <w:ind w:left="4748" w:hanging="360"/>
      </w:pPr>
      <w:rPr>
        <w:rFonts w:hint="default"/>
      </w:rPr>
    </w:lvl>
    <w:lvl w:ilvl="5" w:tplc="3BBA986A">
      <w:start w:val="1"/>
      <w:numFmt w:val="bullet"/>
      <w:lvlText w:val="•"/>
      <w:lvlJc w:val="left"/>
      <w:pPr>
        <w:ind w:left="5710" w:hanging="360"/>
      </w:pPr>
      <w:rPr>
        <w:rFonts w:hint="default"/>
      </w:rPr>
    </w:lvl>
    <w:lvl w:ilvl="6" w:tplc="9894E5FC">
      <w:start w:val="1"/>
      <w:numFmt w:val="bullet"/>
      <w:lvlText w:val="•"/>
      <w:lvlJc w:val="left"/>
      <w:pPr>
        <w:ind w:left="6672" w:hanging="360"/>
      </w:pPr>
      <w:rPr>
        <w:rFonts w:hint="default"/>
      </w:rPr>
    </w:lvl>
    <w:lvl w:ilvl="7" w:tplc="7870CE0C">
      <w:start w:val="1"/>
      <w:numFmt w:val="bullet"/>
      <w:lvlText w:val="•"/>
      <w:lvlJc w:val="left"/>
      <w:pPr>
        <w:ind w:left="7634" w:hanging="360"/>
      </w:pPr>
      <w:rPr>
        <w:rFonts w:hint="default"/>
      </w:rPr>
    </w:lvl>
    <w:lvl w:ilvl="8" w:tplc="2F82F93E">
      <w:start w:val="1"/>
      <w:numFmt w:val="bullet"/>
      <w:lvlText w:val="•"/>
      <w:lvlJc w:val="left"/>
      <w:pPr>
        <w:ind w:left="8596" w:hanging="360"/>
      </w:pPr>
      <w:rPr>
        <w:rFonts w:hint="default"/>
      </w:rPr>
    </w:lvl>
  </w:abstractNum>
  <w:abstractNum w:abstractNumId="2" w15:restartNumberingAfterBreak="0">
    <w:nsid w:val="0DBD43E2"/>
    <w:multiLevelType w:val="hybridMultilevel"/>
    <w:tmpl w:val="122EB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E3568"/>
    <w:multiLevelType w:val="hybridMultilevel"/>
    <w:tmpl w:val="0726A2E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F1A547A"/>
    <w:multiLevelType w:val="hybridMultilevel"/>
    <w:tmpl w:val="4C4463A6"/>
    <w:lvl w:ilvl="0" w:tplc="76505946">
      <w:start w:val="1"/>
      <w:numFmt w:val="bullet"/>
      <w:lvlText w:val=""/>
      <w:lvlJc w:val="left"/>
      <w:pPr>
        <w:ind w:left="554" w:hanging="272"/>
      </w:pPr>
      <w:rPr>
        <w:rFonts w:ascii="Symbol" w:eastAsia="Symbol" w:hAnsi="Symbol" w:cs="Symbol" w:hint="default"/>
        <w:w w:val="99"/>
        <w:sz w:val="24"/>
        <w:szCs w:val="24"/>
      </w:rPr>
    </w:lvl>
    <w:lvl w:ilvl="1" w:tplc="34B0A4D2">
      <w:start w:val="1"/>
      <w:numFmt w:val="bullet"/>
      <w:lvlText w:val="•"/>
      <w:lvlJc w:val="left"/>
      <w:pPr>
        <w:ind w:left="847" w:hanging="272"/>
      </w:pPr>
      <w:rPr>
        <w:rFonts w:hint="default"/>
      </w:rPr>
    </w:lvl>
    <w:lvl w:ilvl="2" w:tplc="A8068FC4">
      <w:start w:val="1"/>
      <w:numFmt w:val="bullet"/>
      <w:lvlText w:val="•"/>
      <w:lvlJc w:val="left"/>
      <w:pPr>
        <w:ind w:left="1134" w:hanging="272"/>
      </w:pPr>
      <w:rPr>
        <w:rFonts w:hint="default"/>
      </w:rPr>
    </w:lvl>
    <w:lvl w:ilvl="3" w:tplc="F9361F1C">
      <w:start w:val="1"/>
      <w:numFmt w:val="bullet"/>
      <w:lvlText w:val="•"/>
      <w:lvlJc w:val="left"/>
      <w:pPr>
        <w:ind w:left="1422" w:hanging="272"/>
      </w:pPr>
      <w:rPr>
        <w:rFonts w:hint="default"/>
      </w:rPr>
    </w:lvl>
    <w:lvl w:ilvl="4" w:tplc="F4284A08">
      <w:start w:val="1"/>
      <w:numFmt w:val="bullet"/>
      <w:lvlText w:val="•"/>
      <w:lvlJc w:val="left"/>
      <w:pPr>
        <w:ind w:left="1709" w:hanging="272"/>
      </w:pPr>
      <w:rPr>
        <w:rFonts w:hint="default"/>
      </w:rPr>
    </w:lvl>
    <w:lvl w:ilvl="5" w:tplc="AB044EF4">
      <w:start w:val="1"/>
      <w:numFmt w:val="bullet"/>
      <w:lvlText w:val="•"/>
      <w:lvlJc w:val="left"/>
      <w:pPr>
        <w:ind w:left="1997" w:hanging="272"/>
      </w:pPr>
      <w:rPr>
        <w:rFonts w:hint="default"/>
      </w:rPr>
    </w:lvl>
    <w:lvl w:ilvl="6" w:tplc="77DEE634">
      <w:start w:val="1"/>
      <w:numFmt w:val="bullet"/>
      <w:lvlText w:val="•"/>
      <w:lvlJc w:val="left"/>
      <w:pPr>
        <w:ind w:left="2284" w:hanging="272"/>
      </w:pPr>
      <w:rPr>
        <w:rFonts w:hint="default"/>
      </w:rPr>
    </w:lvl>
    <w:lvl w:ilvl="7" w:tplc="1646F08E">
      <w:start w:val="1"/>
      <w:numFmt w:val="bullet"/>
      <w:lvlText w:val="•"/>
      <w:lvlJc w:val="left"/>
      <w:pPr>
        <w:ind w:left="2572" w:hanging="272"/>
      </w:pPr>
      <w:rPr>
        <w:rFonts w:hint="default"/>
      </w:rPr>
    </w:lvl>
    <w:lvl w:ilvl="8" w:tplc="3C6AFB76">
      <w:start w:val="1"/>
      <w:numFmt w:val="bullet"/>
      <w:lvlText w:val="•"/>
      <w:lvlJc w:val="left"/>
      <w:pPr>
        <w:ind w:left="2859" w:hanging="272"/>
      </w:pPr>
      <w:rPr>
        <w:rFonts w:hint="default"/>
      </w:rPr>
    </w:lvl>
  </w:abstractNum>
  <w:abstractNum w:abstractNumId="5" w15:restartNumberingAfterBreak="0">
    <w:nsid w:val="21777ED4"/>
    <w:multiLevelType w:val="hybridMultilevel"/>
    <w:tmpl w:val="BD422E40"/>
    <w:lvl w:ilvl="0" w:tplc="C9925BC6">
      <w:start w:val="1"/>
      <w:numFmt w:val="bullet"/>
      <w:lvlText w:val=""/>
      <w:lvlJc w:val="left"/>
      <w:pPr>
        <w:ind w:left="839" w:hanging="360"/>
      </w:pPr>
      <w:rPr>
        <w:rFonts w:ascii="Symbol" w:eastAsia="Symbol" w:hAnsi="Symbol" w:cs="Symbol" w:hint="default"/>
        <w:w w:val="99"/>
        <w:sz w:val="24"/>
        <w:szCs w:val="24"/>
      </w:rPr>
    </w:lvl>
    <w:lvl w:ilvl="1" w:tplc="1C08A190">
      <w:start w:val="1"/>
      <w:numFmt w:val="bullet"/>
      <w:lvlText w:val="•"/>
      <w:lvlJc w:val="left"/>
      <w:pPr>
        <w:ind w:left="1788" w:hanging="360"/>
      </w:pPr>
      <w:rPr>
        <w:rFonts w:hint="default"/>
      </w:rPr>
    </w:lvl>
    <w:lvl w:ilvl="2" w:tplc="86DE764C">
      <w:start w:val="1"/>
      <w:numFmt w:val="bullet"/>
      <w:lvlText w:val="•"/>
      <w:lvlJc w:val="left"/>
      <w:pPr>
        <w:ind w:left="2736" w:hanging="360"/>
      </w:pPr>
      <w:rPr>
        <w:rFonts w:hint="default"/>
      </w:rPr>
    </w:lvl>
    <w:lvl w:ilvl="3" w:tplc="E7AAF062">
      <w:start w:val="1"/>
      <w:numFmt w:val="bullet"/>
      <w:lvlText w:val="•"/>
      <w:lvlJc w:val="left"/>
      <w:pPr>
        <w:ind w:left="3684" w:hanging="360"/>
      </w:pPr>
      <w:rPr>
        <w:rFonts w:hint="default"/>
      </w:rPr>
    </w:lvl>
    <w:lvl w:ilvl="4" w:tplc="6654408C">
      <w:start w:val="1"/>
      <w:numFmt w:val="bullet"/>
      <w:lvlText w:val="•"/>
      <w:lvlJc w:val="left"/>
      <w:pPr>
        <w:ind w:left="4632" w:hanging="360"/>
      </w:pPr>
      <w:rPr>
        <w:rFonts w:hint="default"/>
      </w:rPr>
    </w:lvl>
    <w:lvl w:ilvl="5" w:tplc="9B08332C">
      <w:start w:val="1"/>
      <w:numFmt w:val="bullet"/>
      <w:lvlText w:val="•"/>
      <w:lvlJc w:val="left"/>
      <w:pPr>
        <w:ind w:left="5580" w:hanging="360"/>
      </w:pPr>
      <w:rPr>
        <w:rFonts w:hint="default"/>
      </w:rPr>
    </w:lvl>
    <w:lvl w:ilvl="6" w:tplc="A072D32E">
      <w:start w:val="1"/>
      <w:numFmt w:val="bullet"/>
      <w:lvlText w:val="•"/>
      <w:lvlJc w:val="left"/>
      <w:pPr>
        <w:ind w:left="6528" w:hanging="360"/>
      </w:pPr>
      <w:rPr>
        <w:rFonts w:hint="default"/>
      </w:rPr>
    </w:lvl>
    <w:lvl w:ilvl="7" w:tplc="449C92C6">
      <w:start w:val="1"/>
      <w:numFmt w:val="bullet"/>
      <w:lvlText w:val="•"/>
      <w:lvlJc w:val="left"/>
      <w:pPr>
        <w:ind w:left="7476" w:hanging="360"/>
      </w:pPr>
      <w:rPr>
        <w:rFonts w:hint="default"/>
      </w:rPr>
    </w:lvl>
    <w:lvl w:ilvl="8" w:tplc="5F74411A">
      <w:start w:val="1"/>
      <w:numFmt w:val="bullet"/>
      <w:lvlText w:val="•"/>
      <w:lvlJc w:val="left"/>
      <w:pPr>
        <w:ind w:left="8424" w:hanging="360"/>
      </w:pPr>
      <w:rPr>
        <w:rFonts w:hint="default"/>
      </w:rPr>
    </w:lvl>
  </w:abstractNum>
  <w:abstractNum w:abstractNumId="6" w15:restartNumberingAfterBreak="0">
    <w:nsid w:val="222B724E"/>
    <w:multiLevelType w:val="hybridMultilevel"/>
    <w:tmpl w:val="E74862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28C54E83"/>
    <w:multiLevelType w:val="hybridMultilevel"/>
    <w:tmpl w:val="9EF6C5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CF57302"/>
    <w:multiLevelType w:val="hybridMultilevel"/>
    <w:tmpl w:val="A1AE30C4"/>
    <w:lvl w:ilvl="0" w:tplc="2A5C840A">
      <w:start w:val="1"/>
      <w:numFmt w:val="decimal"/>
      <w:lvlText w:val="%1)"/>
      <w:lvlJc w:val="left"/>
      <w:pPr>
        <w:ind w:left="936" w:hanging="360"/>
      </w:pPr>
      <w:rPr>
        <w:b w:val="0"/>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30F32817"/>
    <w:multiLevelType w:val="hybridMultilevel"/>
    <w:tmpl w:val="8322241E"/>
    <w:lvl w:ilvl="0" w:tplc="11F68E30">
      <w:start w:val="1"/>
      <w:numFmt w:val="bullet"/>
      <w:lvlText w:val=""/>
      <w:lvlJc w:val="left"/>
      <w:pPr>
        <w:ind w:left="480" w:hanging="360"/>
      </w:pPr>
      <w:rPr>
        <w:rFonts w:ascii="Wingdings" w:eastAsia="Wingdings" w:hAnsi="Wingdings" w:cs="Wingdings" w:hint="default"/>
        <w:w w:val="194"/>
        <w:sz w:val="24"/>
        <w:szCs w:val="24"/>
      </w:rPr>
    </w:lvl>
    <w:lvl w:ilvl="1" w:tplc="30E297DE">
      <w:start w:val="1"/>
      <w:numFmt w:val="bullet"/>
      <w:lvlText w:val=""/>
      <w:lvlJc w:val="left"/>
      <w:pPr>
        <w:ind w:left="840" w:hanging="360"/>
      </w:pPr>
      <w:rPr>
        <w:rFonts w:ascii="Symbol" w:eastAsia="Symbol" w:hAnsi="Symbol" w:cs="Symbol" w:hint="default"/>
        <w:w w:val="99"/>
        <w:sz w:val="24"/>
        <w:szCs w:val="24"/>
      </w:rPr>
    </w:lvl>
    <w:lvl w:ilvl="2" w:tplc="CCFA3088">
      <w:start w:val="1"/>
      <w:numFmt w:val="bullet"/>
      <w:lvlText w:val="•"/>
      <w:lvlJc w:val="left"/>
      <w:pPr>
        <w:ind w:left="1232" w:hanging="360"/>
      </w:pPr>
      <w:rPr>
        <w:rFonts w:hint="default"/>
      </w:rPr>
    </w:lvl>
    <w:lvl w:ilvl="3" w:tplc="1A1E50C2">
      <w:start w:val="1"/>
      <w:numFmt w:val="bullet"/>
      <w:lvlText w:val="•"/>
      <w:lvlJc w:val="left"/>
      <w:pPr>
        <w:ind w:left="1625" w:hanging="360"/>
      </w:pPr>
      <w:rPr>
        <w:rFonts w:hint="default"/>
      </w:rPr>
    </w:lvl>
    <w:lvl w:ilvl="4" w:tplc="7D3830FC">
      <w:start w:val="1"/>
      <w:numFmt w:val="bullet"/>
      <w:lvlText w:val="•"/>
      <w:lvlJc w:val="left"/>
      <w:pPr>
        <w:ind w:left="2018" w:hanging="360"/>
      </w:pPr>
      <w:rPr>
        <w:rFonts w:hint="default"/>
      </w:rPr>
    </w:lvl>
    <w:lvl w:ilvl="5" w:tplc="937C72F8">
      <w:start w:val="1"/>
      <w:numFmt w:val="bullet"/>
      <w:lvlText w:val="•"/>
      <w:lvlJc w:val="left"/>
      <w:pPr>
        <w:ind w:left="2411" w:hanging="360"/>
      </w:pPr>
      <w:rPr>
        <w:rFonts w:hint="default"/>
      </w:rPr>
    </w:lvl>
    <w:lvl w:ilvl="6" w:tplc="1CA43CA4">
      <w:start w:val="1"/>
      <w:numFmt w:val="bullet"/>
      <w:lvlText w:val="•"/>
      <w:lvlJc w:val="left"/>
      <w:pPr>
        <w:ind w:left="2804" w:hanging="360"/>
      </w:pPr>
      <w:rPr>
        <w:rFonts w:hint="default"/>
      </w:rPr>
    </w:lvl>
    <w:lvl w:ilvl="7" w:tplc="DF8C92C0">
      <w:start w:val="1"/>
      <w:numFmt w:val="bullet"/>
      <w:lvlText w:val="•"/>
      <w:lvlJc w:val="left"/>
      <w:pPr>
        <w:ind w:left="3197" w:hanging="360"/>
      </w:pPr>
      <w:rPr>
        <w:rFonts w:hint="default"/>
      </w:rPr>
    </w:lvl>
    <w:lvl w:ilvl="8" w:tplc="6B180104">
      <w:start w:val="1"/>
      <w:numFmt w:val="bullet"/>
      <w:lvlText w:val="•"/>
      <w:lvlJc w:val="left"/>
      <w:pPr>
        <w:ind w:left="3590" w:hanging="360"/>
      </w:pPr>
      <w:rPr>
        <w:rFonts w:hint="default"/>
      </w:rPr>
    </w:lvl>
  </w:abstractNum>
  <w:abstractNum w:abstractNumId="10" w15:restartNumberingAfterBreak="0">
    <w:nsid w:val="31274F2D"/>
    <w:multiLevelType w:val="hybridMultilevel"/>
    <w:tmpl w:val="7D6AEC1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3689627B"/>
    <w:multiLevelType w:val="hybridMultilevel"/>
    <w:tmpl w:val="852EDAE2"/>
    <w:lvl w:ilvl="0" w:tplc="CAB4E0A4">
      <w:start w:val="1"/>
      <w:numFmt w:val="bullet"/>
      <w:lvlText w:val="*"/>
      <w:lvlJc w:val="left"/>
      <w:pPr>
        <w:ind w:left="120" w:hanging="161"/>
      </w:pPr>
      <w:rPr>
        <w:rFonts w:ascii="Arial" w:eastAsia="Arial" w:hAnsi="Arial" w:cs="Arial" w:hint="default"/>
        <w:w w:val="99"/>
        <w:sz w:val="24"/>
        <w:szCs w:val="24"/>
      </w:rPr>
    </w:lvl>
    <w:lvl w:ilvl="1" w:tplc="72B6527E">
      <w:start w:val="1"/>
      <w:numFmt w:val="bullet"/>
      <w:lvlText w:val=""/>
      <w:lvlJc w:val="left"/>
      <w:pPr>
        <w:ind w:left="840" w:hanging="360"/>
      </w:pPr>
      <w:rPr>
        <w:rFonts w:ascii="Symbol" w:eastAsia="Symbol" w:hAnsi="Symbol" w:cs="Symbol" w:hint="default"/>
        <w:w w:val="99"/>
        <w:sz w:val="24"/>
        <w:szCs w:val="24"/>
      </w:rPr>
    </w:lvl>
    <w:lvl w:ilvl="2" w:tplc="17768046">
      <w:start w:val="1"/>
      <w:numFmt w:val="bullet"/>
      <w:lvlText w:val="•"/>
      <w:lvlJc w:val="left"/>
      <w:pPr>
        <w:ind w:left="1893" w:hanging="360"/>
      </w:pPr>
      <w:rPr>
        <w:rFonts w:hint="default"/>
      </w:rPr>
    </w:lvl>
    <w:lvl w:ilvl="3" w:tplc="8EC6A958">
      <w:start w:val="1"/>
      <w:numFmt w:val="bullet"/>
      <w:lvlText w:val="•"/>
      <w:lvlJc w:val="left"/>
      <w:pPr>
        <w:ind w:left="2946" w:hanging="360"/>
      </w:pPr>
      <w:rPr>
        <w:rFonts w:hint="default"/>
      </w:rPr>
    </w:lvl>
    <w:lvl w:ilvl="4" w:tplc="1630ADB0">
      <w:start w:val="1"/>
      <w:numFmt w:val="bullet"/>
      <w:lvlText w:val="•"/>
      <w:lvlJc w:val="left"/>
      <w:pPr>
        <w:ind w:left="4000" w:hanging="360"/>
      </w:pPr>
      <w:rPr>
        <w:rFonts w:hint="default"/>
      </w:rPr>
    </w:lvl>
    <w:lvl w:ilvl="5" w:tplc="EF228DF8">
      <w:start w:val="1"/>
      <w:numFmt w:val="bullet"/>
      <w:lvlText w:val="•"/>
      <w:lvlJc w:val="left"/>
      <w:pPr>
        <w:ind w:left="5053" w:hanging="360"/>
      </w:pPr>
      <w:rPr>
        <w:rFonts w:hint="default"/>
      </w:rPr>
    </w:lvl>
    <w:lvl w:ilvl="6" w:tplc="C9544144">
      <w:start w:val="1"/>
      <w:numFmt w:val="bullet"/>
      <w:lvlText w:val="•"/>
      <w:lvlJc w:val="left"/>
      <w:pPr>
        <w:ind w:left="6106" w:hanging="360"/>
      </w:pPr>
      <w:rPr>
        <w:rFonts w:hint="default"/>
      </w:rPr>
    </w:lvl>
    <w:lvl w:ilvl="7" w:tplc="3CE44076">
      <w:start w:val="1"/>
      <w:numFmt w:val="bullet"/>
      <w:lvlText w:val="•"/>
      <w:lvlJc w:val="left"/>
      <w:pPr>
        <w:ind w:left="7160" w:hanging="360"/>
      </w:pPr>
      <w:rPr>
        <w:rFonts w:hint="default"/>
      </w:rPr>
    </w:lvl>
    <w:lvl w:ilvl="8" w:tplc="5122E244">
      <w:start w:val="1"/>
      <w:numFmt w:val="bullet"/>
      <w:lvlText w:val="•"/>
      <w:lvlJc w:val="left"/>
      <w:pPr>
        <w:ind w:left="8213" w:hanging="360"/>
      </w:pPr>
      <w:rPr>
        <w:rFonts w:hint="default"/>
      </w:rPr>
    </w:lvl>
  </w:abstractNum>
  <w:abstractNum w:abstractNumId="12" w15:restartNumberingAfterBreak="0">
    <w:nsid w:val="3B365307"/>
    <w:multiLevelType w:val="hybridMultilevel"/>
    <w:tmpl w:val="F97EE1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3C472506"/>
    <w:multiLevelType w:val="hybridMultilevel"/>
    <w:tmpl w:val="3CE0A6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DF819A2"/>
    <w:multiLevelType w:val="hybridMultilevel"/>
    <w:tmpl w:val="2652A12C"/>
    <w:lvl w:ilvl="0" w:tplc="04090011">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3FB83993"/>
    <w:multiLevelType w:val="hybridMultilevel"/>
    <w:tmpl w:val="DFD22440"/>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42DB1406"/>
    <w:multiLevelType w:val="hybridMultilevel"/>
    <w:tmpl w:val="A372EC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43DD3034"/>
    <w:multiLevelType w:val="hybridMultilevel"/>
    <w:tmpl w:val="0B588EEC"/>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45C60A32"/>
    <w:multiLevelType w:val="hybridMultilevel"/>
    <w:tmpl w:val="C368104C"/>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4A0B4FF6"/>
    <w:multiLevelType w:val="hybridMultilevel"/>
    <w:tmpl w:val="A5AC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47CE7"/>
    <w:multiLevelType w:val="hybridMultilevel"/>
    <w:tmpl w:val="D73E1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63F43"/>
    <w:multiLevelType w:val="hybridMultilevel"/>
    <w:tmpl w:val="07B2A99E"/>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54C9720E"/>
    <w:multiLevelType w:val="hybridMultilevel"/>
    <w:tmpl w:val="87C0498A"/>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57D84551"/>
    <w:multiLevelType w:val="hybridMultilevel"/>
    <w:tmpl w:val="F4EE0E4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645B4357"/>
    <w:multiLevelType w:val="hybridMultilevel"/>
    <w:tmpl w:val="5084521C"/>
    <w:lvl w:ilvl="0" w:tplc="956A855A">
      <w:start w:val="1"/>
      <w:numFmt w:val="bullet"/>
      <w:lvlText w:val=""/>
      <w:lvlJc w:val="left"/>
      <w:pPr>
        <w:ind w:left="900" w:hanging="144"/>
      </w:pPr>
      <w:rPr>
        <w:rFonts w:ascii="Symbol" w:eastAsia="Symbol" w:hAnsi="Symbol" w:cs="Symbol" w:hint="default"/>
        <w:w w:val="99"/>
        <w:sz w:val="24"/>
        <w:szCs w:val="24"/>
      </w:rPr>
    </w:lvl>
    <w:lvl w:ilvl="1" w:tplc="6F7444BA">
      <w:start w:val="1"/>
      <w:numFmt w:val="bullet"/>
      <w:lvlText w:val="•"/>
      <w:lvlJc w:val="left"/>
      <w:pPr>
        <w:ind w:left="1178" w:hanging="144"/>
      </w:pPr>
      <w:rPr>
        <w:rFonts w:hint="default"/>
      </w:rPr>
    </w:lvl>
    <w:lvl w:ilvl="2" w:tplc="F0BE4D1A">
      <w:start w:val="1"/>
      <w:numFmt w:val="bullet"/>
      <w:lvlText w:val="•"/>
      <w:lvlJc w:val="left"/>
      <w:pPr>
        <w:ind w:left="1457" w:hanging="144"/>
      </w:pPr>
      <w:rPr>
        <w:rFonts w:hint="default"/>
      </w:rPr>
    </w:lvl>
    <w:lvl w:ilvl="3" w:tplc="2C6EC074">
      <w:start w:val="1"/>
      <w:numFmt w:val="bullet"/>
      <w:lvlText w:val="•"/>
      <w:lvlJc w:val="left"/>
      <w:pPr>
        <w:ind w:left="1736" w:hanging="144"/>
      </w:pPr>
      <w:rPr>
        <w:rFonts w:hint="default"/>
      </w:rPr>
    </w:lvl>
    <w:lvl w:ilvl="4" w:tplc="BE600E02">
      <w:start w:val="1"/>
      <w:numFmt w:val="bullet"/>
      <w:lvlText w:val="•"/>
      <w:lvlJc w:val="left"/>
      <w:pPr>
        <w:ind w:left="2015" w:hanging="144"/>
      </w:pPr>
      <w:rPr>
        <w:rFonts w:hint="default"/>
      </w:rPr>
    </w:lvl>
    <w:lvl w:ilvl="5" w:tplc="B9B01054">
      <w:start w:val="1"/>
      <w:numFmt w:val="bullet"/>
      <w:lvlText w:val="•"/>
      <w:lvlJc w:val="left"/>
      <w:pPr>
        <w:ind w:left="2294" w:hanging="144"/>
      </w:pPr>
      <w:rPr>
        <w:rFonts w:hint="default"/>
      </w:rPr>
    </w:lvl>
    <w:lvl w:ilvl="6" w:tplc="C456BFCA">
      <w:start w:val="1"/>
      <w:numFmt w:val="bullet"/>
      <w:lvlText w:val="•"/>
      <w:lvlJc w:val="left"/>
      <w:pPr>
        <w:ind w:left="2573" w:hanging="144"/>
      </w:pPr>
      <w:rPr>
        <w:rFonts w:hint="default"/>
      </w:rPr>
    </w:lvl>
    <w:lvl w:ilvl="7" w:tplc="1E04D852">
      <w:start w:val="1"/>
      <w:numFmt w:val="bullet"/>
      <w:lvlText w:val="•"/>
      <w:lvlJc w:val="left"/>
      <w:pPr>
        <w:ind w:left="2852" w:hanging="144"/>
      </w:pPr>
      <w:rPr>
        <w:rFonts w:hint="default"/>
      </w:rPr>
    </w:lvl>
    <w:lvl w:ilvl="8" w:tplc="6DC833AA">
      <w:start w:val="1"/>
      <w:numFmt w:val="bullet"/>
      <w:lvlText w:val="•"/>
      <w:lvlJc w:val="left"/>
      <w:pPr>
        <w:ind w:left="3130" w:hanging="144"/>
      </w:pPr>
      <w:rPr>
        <w:rFonts w:hint="default"/>
      </w:rPr>
    </w:lvl>
  </w:abstractNum>
  <w:abstractNum w:abstractNumId="25" w15:restartNumberingAfterBreak="0">
    <w:nsid w:val="67613985"/>
    <w:multiLevelType w:val="hybridMultilevel"/>
    <w:tmpl w:val="D52A600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9F10B95"/>
    <w:multiLevelType w:val="hybridMultilevel"/>
    <w:tmpl w:val="C3D8A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823B44"/>
    <w:multiLevelType w:val="hybridMultilevel"/>
    <w:tmpl w:val="D36C636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70400FFE"/>
    <w:multiLevelType w:val="hybridMultilevel"/>
    <w:tmpl w:val="2C507508"/>
    <w:lvl w:ilvl="0" w:tplc="04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709A061D"/>
    <w:multiLevelType w:val="hybridMultilevel"/>
    <w:tmpl w:val="4E9878D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75F87D59"/>
    <w:multiLevelType w:val="hybridMultilevel"/>
    <w:tmpl w:val="3B7EB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4"/>
  </w:num>
  <w:num w:numId="5">
    <w:abstractNumId w:val="9"/>
  </w:num>
  <w:num w:numId="6">
    <w:abstractNumId w:val="24"/>
  </w:num>
  <w:num w:numId="7">
    <w:abstractNumId w:val="20"/>
  </w:num>
  <w:num w:numId="8">
    <w:abstractNumId w:val="30"/>
  </w:num>
  <w:num w:numId="9">
    <w:abstractNumId w:val="2"/>
  </w:num>
  <w:num w:numId="10">
    <w:abstractNumId w:val="26"/>
  </w:num>
  <w:num w:numId="11">
    <w:abstractNumId w:val="29"/>
  </w:num>
  <w:num w:numId="12">
    <w:abstractNumId w:val="28"/>
  </w:num>
  <w:num w:numId="13">
    <w:abstractNumId w:val="0"/>
  </w:num>
  <w:num w:numId="14">
    <w:abstractNumId w:val="23"/>
  </w:num>
  <w:num w:numId="15">
    <w:abstractNumId w:val="19"/>
  </w:num>
  <w:num w:numId="16">
    <w:abstractNumId w:val="22"/>
  </w:num>
  <w:num w:numId="17">
    <w:abstractNumId w:val="17"/>
  </w:num>
  <w:num w:numId="18">
    <w:abstractNumId w:val="18"/>
  </w:num>
  <w:num w:numId="19">
    <w:abstractNumId w:val="21"/>
  </w:num>
  <w:num w:numId="20">
    <w:abstractNumId w:val="15"/>
  </w:num>
  <w:num w:numId="21">
    <w:abstractNumId w:val="27"/>
  </w:num>
  <w:num w:numId="22">
    <w:abstractNumId w:val="25"/>
  </w:num>
  <w:num w:numId="23">
    <w:abstractNumId w:val="13"/>
  </w:num>
  <w:num w:numId="24">
    <w:abstractNumId w:val="6"/>
  </w:num>
  <w:num w:numId="25">
    <w:abstractNumId w:val="3"/>
  </w:num>
  <w:num w:numId="26">
    <w:abstractNumId w:val="8"/>
  </w:num>
  <w:num w:numId="27">
    <w:abstractNumId w:val="10"/>
  </w:num>
  <w:num w:numId="28">
    <w:abstractNumId w:val="12"/>
  </w:num>
  <w:num w:numId="29">
    <w:abstractNumId w:val="14"/>
  </w:num>
  <w:num w:numId="30">
    <w:abstractNumId w:val="16"/>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43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17"/>
    <w:rsid w:val="000002AE"/>
    <w:rsid w:val="00000891"/>
    <w:rsid w:val="0000128D"/>
    <w:rsid w:val="000017CA"/>
    <w:rsid w:val="000020D1"/>
    <w:rsid w:val="00007376"/>
    <w:rsid w:val="00007ADC"/>
    <w:rsid w:val="00011674"/>
    <w:rsid w:val="00011F41"/>
    <w:rsid w:val="00013417"/>
    <w:rsid w:val="000163B5"/>
    <w:rsid w:val="00017DAE"/>
    <w:rsid w:val="00021546"/>
    <w:rsid w:val="00022364"/>
    <w:rsid w:val="00025629"/>
    <w:rsid w:val="0002747A"/>
    <w:rsid w:val="000351F3"/>
    <w:rsid w:val="00041CDE"/>
    <w:rsid w:val="00043B14"/>
    <w:rsid w:val="000446B9"/>
    <w:rsid w:val="00044B72"/>
    <w:rsid w:val="00045A5C"/>
    <w:rsid w:val="00045B29"/>
    <w:rsid w:val="00046343"/>
    <w:rsid w:val="000479D9"/>
    <w:rsid w:val="000503A7"/>
    <w:rsid w:val="00051108"/>
    <w:rsid w:val="00052126"/>
    <w:rsid w:val="0005372E"/>
    <w:rsid w:val="00053FA5"/>
    <w:rsid w:val="00054273"/>
    <w:rsid w:val="0005646A"/>
    <w:rsid w:val="00056B7E"/>
    <w:rsid w:val="00057970"/>
    <w:rsid w:val="00060DB9"/>
    <w:rsid w:val="00060F0D"/>
    <w:rsid w:val="0006439C"/>
    <w:rsid w:val="00066255"/>
    <w:rsid w:val="00066BD6"/>
    <w:rsid w:val="00072432"/>
    <w:rsid w:val="00075EB2"/>
    <w:rsid w:val="0008536D"/>
    <w:rsid w:val="00086180"/>
    <w:rsid w:val="000911F1"/>
    <w:rsid w:val="00096570"/>
    <w:rsid w:val="000A03C8"/>
    <w:rsid w:val="000A070A"/>
    <w:rsid w:val="000A1FC2"/>
    <w:rsid w:val="000B21B4"/>
    <w:rsid w:val="000B2724"/>
    <w:rsid w:val="000B5235"/>
    <w:rsid w:val="000B53F2"/>
    <w:rsid w:val="000C0FFC"/>
    <w:rsid w:val="000C1A56"/>
    <w:rsid w:val="000C4BBC"/>
    <w:rsid w:val="000C6D57"/>
    <w:rsid w:val="000C78EF"/>
    <w:rsid w:val="000D030F"/>
    <w:rsid w:val="000D0C76"/>
    <w:rsid w:val="000D3049"/>
    <w:rsid w:val="000D4AA7"/>
    <w:rsid w:val="000E6059"/>
    <w:rsid w:val="000E622E"/>
    <w:rsid w:val="000E6656"/>
    <w:rsid w:val="000E6D67"/>
    <w:rsid w:val="000E7AB5"/>
    <w:rsid w:val="000F1235"/>
    <w:rsid w:val="000F174B"/>
    <w:rsid w:val="000F3952"/>
    <w:rsid w:val="000F3DA8"/>
    <w:rsid w:val="000F6C15"/>
    <w:rsid w:val="00100515"/>
    <w:rsid w:val="00101470"/>
    <w:rsid w:val="001046F5"/>
    <w:rsid w:val="00104D49"/>
    <w:rsid w:val="00113838"/>
    <w:rsid w:val="00113BDC"/>
    <w:rsid w:val="001173F3"/>
    <w:rsid w:val="00121FA2"/>
    <w:rsid w:val="00123664"/>
    <w:rsid w:val="00124F10"/>
    <w:rsid w:val="00127640"/>
    <w:rsid w:val="001302B3"/>
    <w:rsid w:val="001308A0"/>
    <w:rsid w:val="00130D5D"/>
    <w:rsid w:val="001316D7"/>
    <w:rsid w:val="001338C8"/>
    <w:rsid w:val="001418B2"/>
    <w:rsid w:val="00144A79"/>
    <w:rsid w:val="00144E26"/>
    <w:rsid w:val="001457B0"/>
    <w:rsid w:val="0014638F"/>
    <w:rsid w:val="00152A6F"/>
    <w:rsid w:val="00152BC4"/>
    <w:rsid w:val="0015411B"/>
    <w:rsid w:val="001546D7"/>
    <w:rsid w:val="00155AD0"/>
    <w:rsid w:val="00161756"/>
    <w:rsid w:val="0016262E"/>
    <w:rsid w:val="001632E9"/>
    <w:rsid w:val="0016389D"/>
    <w:rsid w:val="00164B9D"/>
    <w:rsid w:val="001666A5"/>
    <w:rsid w:val="001666AB"/>
    <w:rsid w:val="00170656"/>
    <w:rsid w:val="00171846"/>
    <w:rsid w:val="00172A28"/>
    <w:rsid w:val="001747A4"/>
    <w:rsid w:val="001760E7"/>
    <w:rsid w:val="00176446"/>
    <w:rsid w:val="001814E7"/>
    <w:rsid w:val="00181ADF"/>
    <w:rsid w:val="001849C7"/>
    <w:rsid w:val="00184E25"/>
    <w:rsid w:val="00185027"/>
    <w:rsid w:val="001866A1"/>
    <w:rsid w:val="00187DFE"/>
    <w:rsid w:val="00191499"/>
    <w:rsid w:val="001917A4"/>
    <w:rsid w:val="001917BC"/>
    <w:rsid w:val="00191CEC"/>
    <w:rsid w:val="00192A8D"/>
    <w:rsid w:val="00193574"/>
    <w:rsid w:val="001942B7"/>
    <w:rsid w:val="001942CB"/>
    <w:rsid w:val="001951D8"/>
    <w:rsid w:val="0019699D"/>
    <w:rsid w:val="00197496"/>
    <w:rsid w:val="00197979"/>
    <w:rsid w:val="001A6CA2"/>
    <w:rsid w:val="001A6E94"/>
    <w:rsid w:val="001A73DC"/>
    <w:rsid w:val="001B43EB"/>
    <w:rsid w:val="001B5466"/>
    <w:rsid w:val="001B6BA2"/>
    <w:rsid w:val="001B7605"/>
    <w:rsid w:val="001C029E"/>
    <w:rsid w:val="001C08A4"/>
    <w:rsid w:val="001C271F"/>
    <w:rsid w:val="001C2D44"/>
    <w:rsid w:val="001C3D9E"/>
    <w:rsid w:val="001C67F7"/>
    <w:rsid w:val="001C7DC8"/>
    <w:rsid w:val="001D003D"/>
    <w:rsid w:val="001D027D"/>
    <w:rsid w:val="001D2B12"/>
    <w:rsid w:val="001D3625"/>
    <w:rsid w:val="001D3A12"/>
    <w:rsid w:val="001D3D64"/>
    <w:rsid w:val="001D4690"/>
    <w:rsid w:val="001D4BBA"/>
    <w:rsid w:val="001D60E5"/>
    <w:rsid w:val="001E2CF0"/>
    <w:rsid w:val="001E2EBB"/>
    <w:rsid w:val="001E533E"/>
    <w:rsid w:val="001E5E3B"/>
    <w:rsid w:val="001E66ED"/>
    <w:rsid w:val="001F3B8E"/>
    <w:rsid w:val="001F7686"/>
    <w:rsid w:val="001F78FA"/>
    <w:rsid w:val="00200FF7"/>
    <w:rsid w:val="00210D86"/>
    <w:rsid w:val="00212475"/>
    <w:rsid w:val="002139EE"/>
    <w:rsid w:val="002147DC"/>
    <w:rsid w:val="00234836"/>
    <w:rsid w:val="00235167"/>
    <w:rsid w:val="00235902"/>
    <w:rsid w:val="00242166"/>
    <w:rsid w:val="002433AB"/>
    <w:rsid w:val="0024459E"/>
    <w:rsid w:val="00245B89"/>
    <w:rsid w:val="002468F3"/>
    <w:rsid w:val="00247124"/>
    <w:rsid w:val="002510D6"/>
    <w:rsid w:val="00252FAD"/>
    <w:rsid w:val="002629DC"/>
    <w:rsid w:val="00264292"/>
    <w:rsid w:val="00266843"/>
    <w:rsid w:val="002669A4"/>
    <w:rsid w:val="0026723F"/>
    <w:rsid w:val="00267A22"/>
    <w:rsid w:val="00274250"/>
    <w:rsid w:val="002779E6"/>
    <w:rsid w:val="00280D39"/>
    <w:rsid w:val="00282911"/>
    <w:rsid w:val="00287D0D"/>
    <w:rsid w:val="00291149"/>
    <w:rsid w:val="00292A1C"/>
    <w:rsid w:val="002932B6"/>
    <w:rsid w:val="00293EC6"/>
    <w:rsid w:val="00294D16"/>
    <w:rsid w:val="00297235"/>
    <w:rsid w:val="002A1419"/>
    <w:rsid w:val="002A2B33"/>
    <w:rsid w:val="002A302F"/>
    <w:rsid w:val="002A52B8"/>
    <w:rsid w:val="002B089A"/>
    <w:rsid w:val="002B1120"/>
    <w:rsid w:val="002B2579"/>
    <w:rsid w:val="002B370F"/>
    <w:rsid w:val="002B416C"/>
    <w:rsid w:val="002B6387"/>
    <w:rsid w:val="002B761C"/>
    <w:rsid w:val="002C1800"/>
    <w:rsid w:val="002C1BBC"/>
    <w:rsid w:val="002C2135"/>
    <w:rsid w:val="002C2882"/>
    <w:rsid w:val="002C36B7"/>
    <w:rsid w:val="002C7CBE"/>
    <w:rsid w:val="002C7E5E"/>
    <w:rsid w:val="002D0DFE"/>
    <w:rsid w:val="002D3749"/>
    <w:rsid w:val="002D3A2B"/>
    <w:rsid w:val="002D761A"/>
    <w:rsid w:val="002E13C6"/>
    <w:rsid w:val="002E58FB"/>
    <w:rsid w:val="002E6B14"/>
    <w:rsid w:val="002F1F95"/>
    <w:rsid w:val="002F47ED"/>
    <w:rsid w:val="002F5A56"/>
    <w:rsid w:val="002F6746"/>
    <w:rsid w:val="0030295C"/>
    <w:rsid w:val="00305A0E"/>
    <w:rsid w:val="003131D8"/>
    <w:rsid w:val="00316D86"/>
    <w:rsid w:val="00320B7D"/>
    <w:rsid w:val="003224FC"/>
    <w:rsid w:val="00325ABB"/>
    <w:rsid w:val="00327F16"/>
    <w:rsid w:val="00331C31"/>
    <w:rsid w:val="00331D2B"/>
    <w:rsid w:val="00332088"/>
    <w:rsid w:val="003346BD"/>
    <w:rsid w:val="003348BD"/>
    <w:rsid w:val="0033534D"/>
    <w:rsid w:val="00340751"/>
    <w:rsid w:val="003446C9"/>
    <w:rsid w:val="003454AD"/>
    <w:rsid w:val="00350077"/>
    <w:rsid w:val="00351D60"/>
    <w:rsid w:val="00354572"/>
    <w:rsid w:val="0035535E"/>
    <w:rsid w:val="00355391"/>
    <w:rsid w:val="0035678C"/>
    <w:rsid w:val="00356B53"/>
    <w:rsid w:val="0036045D"/>
    <w:rsid w:val="003626D2"/>
    <w:rsid w:val="003649C1"/>
    <w:rsid w:val="003667BB"/>
    <w:rsid w:val="0036718B"/>
    <w:rsid w:val="00367E7C"/>
    <w:rsid w:val="00372EF2"/>
    <w:rsid w:val="0037496D"/>
    <w:rsid w:val="00381383"/>
    <w:rsid w:val="003823A8"/>
    <w:rsid w:val="003828ED"/>
    <w:rsid w:val="00386C3C"/>
    <w:rsid w:val="00387D92"/>
    <w:rsid w:val="00393415"/>
    <w:rsid w:val="003934A4"/>
    <w:rsid w:val="00393777"/>
    <w:rsid w:val="003952FF"/>
    <w:rsid w:val="00396EDD"/>
    <w:rsid w:val="003A1535"/>
    <w:rsid w:val="003A2FD1"/>
    <w:rsid w:val="003A57FF"/>
    <w:rsid w:val="003A704E"/>
    <w:rsid w:val="003B2D83"/>
    <w:rsid w:val="003B2E6F"/>
    <w:rsid w:val="003B478B"/>
    <w:rsid w:val="003B47AD"/>
    <w:rsid w:val="003B4DF7"/>
    <w:rsid w:val="003B6939"/>
    <w:rsid w:val="003C1E2D"/>
    <w:rsid w:val="003C21C8"/>
    <w:rsid w:val="003C37EA"/>
    <w:rsid w:val="003C3CA7"/>
    <w:rsid w:val="003C401D"/>
    <w:rsid w:val="003C4327"/>
    <w:rsid w:val="003C5548"/>
    <w:rsid w:val="003C559D"/>
    <w:rsid w:val="003C6C07"/>
    <w:rsid w:val="003C748E"/>
    <w:rsid w:val="003D133A"/>
    <w:rsid w:val="003D1A1B"/>
    <w:rsid w:val="003D220E"/>
    <w:rsid w:val="003D330F"/>
    <w:rsid w:val="003D5CEB"/>
    <w:rsid w:val="003D725A"/>
    <w:rsid w:val="003E1002"/>
    <w:rsid w:val="003E2932"/>
    <w:rsid w:val="003F18E4"/>
    <w:rsid w:val="003F2442"/>
    <w:rsid w:val="003F292A"/>
    <w:rsid w:val="003F2AB6"/>
    <w:rsid w:val="003F31BF"/>
    <w:rsid w:val="003F323E"/>
    <w:rsid w:val="003F641E"/>
    <w:rsid w:val="003F7A84"/>
    <w:rsid w:val="00401ABD"/>
    <w:rsid w:val="00401D3C"/>
    <w:rsid w:val="00403993"/>
    <w:rsid w:val="0040428C"/>
    <w:rsid w:val="00404C90"/>
    <w:rsid w:val="00404D21"/>
    <w:rsid w:val="0040539D"/>
    <w:rsid w:val="00406D24"/>
    <w:rsid w:val="00407A2A"/>
    <w:rsid w:val="004111AE"/>
    <w:rsid w:val="00412CEB"/>
    <w:rsid w:val="00413475"/>
    <w:rsid w:val="00414AD3"/>
    <w:rsid w:val="004156B7"/>
    <w:rsid w:val="00422552"/>
    <w:rsid w:val="004242A6"/>
    <w:rsid w:val="004253E3"/>
    <w:rsid w:val="0043010A"/>
    <w:rsid w:val="004313BA"/>
    <w:rsid w:val="00431DD6"/>
    <w:rsid w:val="0043365B"/>
    <w:rsid w:val="004360F8"/>
    <w:rsid w:val="004369C7"/>
    <w:rsid w:val="0044089B"/>
    <w:rsid w:val="00442308"/>
    <w:rsid w:val="0044263F"/>
    <w:rsid w:val="00446283"/>
    <w:rsid w:val="004478EE"/>
    <w:rsid w:val="00454F0B"/>
    <w:rsid w:val="00457A06"/>
    <w:rsid w:val="0046049E"/>
    <w:rsid w:val="00460562"/>
    <w:rsid w:val="00460F2A"/>
    <w:rsid w:val="0046102B"/>
    <w:rsid w:val="004614CF"/>
    <w:rsid w:val="004629DB"/>
    <w:rsid w:val="004645E0"/>
    <w:rsid w:val="00466851"/>
    <w:rsid w:val="00466D33"/>
    <w:rsid w:val="00470875"/>
    <w:rsid w:val="00472D9A"/>
    <w:rsid w:val="004733AD"/>
    <w:rsid w:val="00474177"/>
    <w:rsid w:val="004745B8"/>
    <w:rsid w:val="00475D8A"/>
    <w:rsid w:val="004769DB"/>
    <w:rsid w:val="00477759"/>
    <w:rsid w:val="00481088"/>
    <w:rsid w:val="00482AD2"/>
    <w:rsid w:val="00485267"/>
    <w:rsid w:val="00486A74"/>
    <w:rsid w:val="0048747F"/>
    <w:rsid w:val="00494941"/>
    <w:rsid w:val="00495E65"/>
    <w:rsid w:val="004A0CE8"/>
    <w:rsid w:val="004A6F3C"/>
    <w:rsid w:val="004A7956"/>
    <w:rsid w:val="004B0C33"/>
    <w:rsid w:val="004B16F3"/>
    <w:rsid w:val="004B1A90"/>
    <w:rsid w:val="004B3137"/>
    <w:rsid w:val="004B3C7C"/>
    <w:rsid w:val="004B3CFE"/>
    <w:rsid w:val="004B7FBC"/>
    <w:rsid w:val="004C19CF"/>
    <w:rsid w:val="004C1FB2"/>
    <w:rsid w:val="004C3535"/>
    <w:rsid w:val="004D0181"/>
    <w:rsid w:val="004D0C58"/>
    <w:rsid w:val="004D1A78"/>
    <w:rsid w:val="004D1B49"/>
    <w:rsid w:val="004D3D1A"/>
    <w:rsid w:val="004D5CCE"/>
    <w:rsid w:val="004D6110"/>
    <w:rsid w:val="004E3065"/>
    <w:rsid w:val="004E5C11"/>
    <w:rsid w:val="004E6AD1"/>
    <w:rsid w:val="004F09A7"/>
    <w:rsid w:val="004F10E0"/>
    <w:rsid w:val="004F10FE"/>
    <w:rsid w:val="004F19CA"/>
    <w:rsid w:val="004F26A8"/>
    <w:rsid w:val="004F290B"/>
    <w:rsid w:val="004F34B8"/>
    <w:rsid w:val="004F39E2"/>
    <w:rsid w:val="004F3BDE"/>
    <w:rsid w:val="004F4CCD"/>
    <w:rsid w:val="004F7F2D"/>
    <w:rsid w:val="00500AFD"/>
    <w:rsid w:val="0050792C"/>
    <w:rsid w:val="00507B5E"/>
    <w:rsid w:val="00512862"/>
    <w:rsid w:val="00513029"/>
    <w:rsid w:val="005146D2"/>
    <w:rsid w:val="0051575D"/>
    <w:rsid w:val="0051737C"/>
    <w:rsid w:val="00523C5F"/>
    <w:rsid w:val="00523E36"/>
    <w:rsid w:val="00526AB6"/>
    <w:rsid w:val="00526F12"/>
    <w:rsid w:val="0052758A"/>
    <w:rsid w:val="00530337"/>
    <w:rsid w:val="00530829"/>
    <w:rsid w:val="00535944"/>
    <w:rsid w:val="0053744C"/>
    <w:rsid w:val="00542141"/>
    <w:rsid w:val="00552D52"/>
    <w:rsid w:val="005535FD"/>
    <w:rsid w:val="0055421C"/>
    <w:rsid w:val="00557703"/>
    <w:rsid w:val="00561290"/>
    <w:rsid w:val="00565363"/>
    <w:rsid w:val="00571D0F"/>
    <w:rsid w:val="00573A82"/>
    <w:rsid w:val="00574AB6"/>
    <w:rsid w:val="00580E1C"/>
    <w:rsid w:val="005819FF"/>
    <w:rsid w:val="005825BA"/>
    <w:rsid w:val="00582A4B"/>
    <w:rsid w:val="005850F5"/>
    <w:rsid w:val="0059021D"/>
    <w:rsid w:val="005906B2"/>
    <w:rsid w:val="005921F5"/>
    <w:rsid w:val="00592479"/>
    <w:rsid w:val="0059305E"/>
    <w:rsid w:val="005A1308"/>
    <w:rsid w:val="005A155F"/>
    <w:rsid w:val="005A3514"/>
    <w:rsid w:val="005A6CDF"/>
    <w:rsid w:val="005A725C"/>
    <w:rsid w:val="005B2541"/>
    <w:rsid w:val="005B2C85"/>
    <w:rsid w:val="005C00BC"/>
    <w:rsid w:val="005C0B13"/>
    <w:rsid w:val="005C18D5"/>
    <w:rsid w:val="005C5B61"/>
    <w:rsid w:val="005D26D9"/>
    <w:rsid w:val="005D4CEB"/>
    <w:rsid w:val="005D5FD7"/>
    <w:rsid w:val="005D6719"/>
    <w:rsid w:val="005E020A"/>
    <w:rsid w:val="005E1CDF"/>
    <w:rsid w:val="005E2A39"/>
    <w:rsid w:val="005E35DB"/>
    <w:rsid w:val="005E3D0F"/>
    <w:rsid w:val="005E48E0"/>
    <w:rsid w:val="005E7A21"/>
    <w:rsid w:val="005F156E"/>
    <w:rsid w:val="005F3E36"/>
    <w:rsid w:val="005F401F"/>
    <w:rsid w:val="005F58F3"/>
    <w:rsid w:val="006016FC"/>
    <w:rsid w:val="00602D38"/>
    <w:rsid w:val="00606B21"/>
    <w:rsid w:val="0060727B"/>
    <w:rsid w:val="00607A99"/>
    <w:rsid w:val="0061108D"/>
    <w:rsid w:val="006125C4"/>
    <w:rsid w:val="0061295E"/>
    <w:rsid w:val="00613D3B"/>
    <w:rsid w:val="0061690C"/>
    <w:rsid w:val="00616A60"/>
    <w:rsid w:val="00622026"/>
    <w:rsid w:val="00624083"/>
    <w:rsid w:val="00624A85"/>
    <w:rsid w:val="0062649F"/>
    <w:rsid w:val="0062703F"/>
    <w:rsid w:val="00630C91"/>
    <w:rsid w:val="00631788"/>
    <w:rsid w:val="00632F69"/>
    <w:rsid w:val="00633C33"/>
    <w:rsid w:val="00634B2A"/>
    <w:rsid w:val="00634CF7"/>
    <w:rsid w:val="006414A5"/>
    <w:rsid w:val="00642997"/>
    <w:rsid w:val="00643068"/>
    <w:rsid w:val="0064547A"/>
    <w:rsid w:val="0064564E"/>
    <w:rsid w:val="00646FB8"/>
    <w:rsid w:val="0065313B"/>
    <w:rsid w:val="00666E09"/>
    <w:rsid w:val="00667F49"/>
    <w:rsid w:val="006721CC"/>
    <w:rsid w:val="00672447"/>
    <w:rsid w:val="00680072"/>
    <w:rsid w:val="00680C91"/>
    <w:rsid w:val="00681D07"/>
    <w:rsid w:val="00682B2D"/>
    <w:rsid w:val="0068398C"/>
    <w:rsid w:val="006870A3"/>
    <w:rsid w:val="00687EB1"/>
    <w:rsid w:val="0069028D"/>
    <w:rsid w:val="00690463"/>
    <w:rsid w:val="00691E97"/>
    <w:rsid w:val="006928F7"/>
    <w:rsid w:val="00692AB6"/>
    <w:rsid w:val="0069579F"/>
    <w:rsid w:val="00696C5F"/>
    <w:rsid w:val="00697890"/>
    <w:rsid w:val="00697B36"/>
    <w:rsid w:val="006A1093"/>
    <w:rsid w:val="006A10F2"/>
    <w:rsid w:val="006A1F3C"/>
    <w:rsid w:val="006A29DE"/>
    <w:rsid w:val="006A2E11"/>
    <w:rsid w:val="006A5B5C"/>
    <w:rsid w:val="006B0DF1"/>
    <w:rsid w:val="006B3944"/>
    <w:rsid w:val="006B3C74"/>
    <w:rsid w:val="006B7E34"/>
    <w:rsid w:val="006C53CF"/>
    <w:rsid w:val="006C5A10"/>
    <w:rsid w:val="006C641C"/>
    <w:rsid w:val="006C763E"/>
    <w:rsid w:val="006C7D2F"/>
    <w:rsid w:val="006D05E1"/>
    <w:rsid w:val="006D5DEA"/>
    <w:rsid w:val="006D635D"/>
    <w:rsid w:val="006E25A8"/>
    <w:rsid w:val="006E52DB"/>
    <w:rsid w:val="006E556B"/>
    <w:rsid w:val="006E6FA7"/>
    <w:rsid w:val="006F0CDA"/>
    <w:rsid w:val="006F1294"/>
    <w:rsid w:val="006F1AC7"/>
    <w:rsid w:val="006F34F5"/>
    <w:rsid w:val="006F75E2"/>
    <w:rsid w:val="00702412"/>
    <w:rsid w:val="00702A0F"/>
    <w:rsid w:val="00702D27"/>
    <w:rsid w:val="007049E2"/>
    <w:rsid w:val="00704B13"/>
    <w:rsid w:val="007073C7"/>
    <w:rsid w:val="00711C1A"/>
    <w:rsid w:val="00712948"/>
    <w:rsid w:val="00713F23"/>
    <w:rsid w:val="00714863"/>
    <w:rsid w:val="00715205"/>
    <w:rsid w:val="00715EA1"/>
    <w:rsid w:val="00716A48"/>
    <w:rsid w:val="00720F7E"/>
    <w:rsid w:val="00721120"/>
    <w:rsid w:val="0072277E"/>
    <w:rsid w:val="0072677D"/>
    <w:rsid w:val="0073121B"/>
    <w:rsid w:val="00732A81"/>
    <w:rsid w:val="00733CC4"/>
    <w:rsid w:val="0073422E"/>
    <w:rsid w:val="00734B14"/>
    <w:rsid w:val="00734EF1"/>
    <w:rsid w:val="00735F66"/>
    <w:rsid w:val="00737AB7"/>
    <w:rsid w:val="00741CBE"/>
    <w:rsid w:val="00744AB8"/>
    <w:rsid w:val="00745F39"/>
    <w:rsid w:val="007465FC"/>
    <w:rsid w:val="00747530"/>
    <w:rsid w:val="00751DB8"/>
    <w:rsid w:val="00752B05"/>
    <w:rsid w:val="00756BC1"/>
    <w:rsid w:val="0075716C"/>
    <w:rsid w:val="007602FD"/>
    <w:rsid w:val="00760652"/>
    <w:rsid w:val="00761ED9"/>
    <w:rsid w:val="007629A9"/>
    <w:rsid w:val="00762F54"/>
    <w:rsid w:val="0076446B"/>
    <w:rsid w:val="00764651"/>
    <w:rsid w:val="0076550C"/>
    <w:rsid w:val="007664D3"/>
    <w:rsid w:val="00767B0A"/>
    <w:rsid w:val="00771549"/>
    <w:rsid w:val="00773536"/>
    <w:rsid w:val="007802F2"/>
    <w:rsid w:val="00780511"/>
    <w:rsid w:val="0078072B"/>
    <w:rsid w:val="00781FA4"/>
    <w:rsid w:val="00782251"/>
    <w:rsid w:val="00782B8E"/>
    <w:rsid w:val="00783596"/>
    <w:rsid w:val="00784817"/>
    <w:rsid w:val="00786271"/>
    <w:rsid w:val="00787505"/>
    <w:rsid w:val="00787909"/>
    <w:rsid w:val="00790379"/>
    <w:rsid w:val="007911A3"/>
    <w:rsid w:val="007A0D67"/>
    <w:rsid w:val="007A4B4F"/>
    <w:rsid w:val="007A4F4F"/>
    <w:rsid w:val="007A5045"/>
    <w:rsid w:val="007A52C3"/>
    <w:rsid w:val="007A7F26"/>
    <w:rsid w:val="007B0038"/>
    <w:rsid w:val="007B31CF"/>
    <w:rsid w:val="007C0011"/>
    <w:rsid w:val="007C1FAA"/>
    <w:rsid w:val="007C441B"/>
    <w:rsid w:val="007C4BAC"/>
    <w:rsid w:val="007C4FB8"/>
    <w:rsid w:val="007C63D7"/>
    <w:rsid w:val="007C7B07"/>
    <w:rsid w:val="007D2220"/>
    <w:rsid w:val="007D3797"/>
    <w:rsid w:val="007D54FC"/>
    <w:rsid w:val="007D6303"/>
    <w:rsid w:val="007D73F2"/>
    <w:rsid w:val="007E0818"/>
    <w:rsid w:val="007E12A9"/>
    <w:rsid w:val="007E1C82"/>
    <w:rsid w:val="007E1E09"/>
    <w:rsid w:val="007E4EEF"/>
    <w:rsid w:val="007E504C"/>
    <w:rsid w:val="007E5890"/>
    <w:rsid w:val="007F089D"/>
    <w:rsid w:val="007F176A"/>
    <w:rsid w:val="007F1B0C"/>
    <w:rsid w:val="007F3D6E"/>
    <w:rsid w:val="007F5BA8"/>
    <w:rsid w:val="00801315"/>
    <w:rsid w:val="00804555"/>
    <w:rsid w:val="00806189"/>
    <w:rsid w:val="00806636"/>
    <w:rsid w:val="00810BD3"/>
    <w:rsid w:val="00812896"/>
    <w:rsid w:val="00812E0D"/>
    <w:rsid w:val="00813F25"/>
    <w:rsid w:val="00814CF2"/>
    <w:rsid w:val="00817274"/>
    <w:rsid w:val="0082694C"/>
    <w:rsid w:val="008315A9"/>
    <w:rsid w:val="00833195"/>
    <w:rsid w:val="00833B76"/>
    <w:rsid w:val="00835347"/>
    <w:rsid w:val="00835A00"/>
    <w:rsid w:val="008374E3"/>
    <w:rsid w:val="008375E9"/>
    <w:rsid w:val="00837B0C"/>
    <w:rsid w:val="00837B94"/>
    <w:rsid w:val="00842E4F"/>
    <w:rsid w:val="00847994"/>
    <w:rsid w:val="00850059"/>
    <w:rsid w:val="00850C16"/>
    <w:rsid w:val="00851DC9"/>
    <w:rsid w:val="00851EE4"/>
    <w:rsid w:val="008530E5"/>
    <w:rsid w:val="00854DA4"/>
    <w:rsid w:val="00855C0B"/>
    <w:rsid w:val="00857E34"/>
    <w:rsid w:val="008622D8"/>
    <w:rsid w:val="0086262B"/>
    <w:rsid w:val="00864449"/>
    <w:rsid w:val="00864E9F"/>
    <w:rsid w:val="00865CA4"/>
    <w:rsid w:val="008700E8"/>
    <w:rsid w:val="00870EAB"/>
    <w:rsid w:val="0087372F"/>
    <w:rsid w:val="00877B20"/>
    <w:rsid w:val="00882D1D"/>
    <w:rsid w:val="00885351"/>
    <w:rsid w:val="0088712B"/>
    <w:rsid w:val="00891160"/>
    <w:rsid w:val="008918E1"/>
    <w:rsid w:val="00894249"/>
    <w:rsid w:val="00894C0F"/>
    <w:rsid w:val="0089756A"/>
    <w:rsid w:val="00897B7B"/>
    <w:rsid w:val="00897D8B"/>
    <w:rsid w:val="008A1536"/>
    <w:rsid w:val="008A17BE"/>
    <w:rsid w:val="008A6208"/>
    <w:rsid w:val="008B0B51"/>
    <w:rsid w:val="008B2967"/>
    <w:rsid w:val="008B2F8D"/>
    <w:rsid w:val="008B3BEA"/>
    <w:rsid w:val="008B4CB1"/>
    <w:rsid w:val="008B5484"/>
    <w:rsid w:val="008C0CCD"/>
    <w:rsid w:val="008C618D"/>
    <w:rsid w:val="008C6696"/>
    <w:rsid w:val="008D5B8B"/>
    <w:rsid w:val="008E1763"/>
    <w:rsid w:val="008E261A"/>
    <w:rsid w:val="008E2E91"/>
    <w:rsid w:val="008E4894"/>
    <w:rsid w:val="008E518F"/>
    <w:rsid w:val="008E5E7F"/>
    <w:rsid w:val="008E7BC5"/>
    <w:rsid w:val="008F3087"/>
    <w:rsid w:val="008F30B9"/>
    <w:rsid w:val="008F3244"/>
    <w:rsid w:val="008F3DB9"/>
    <w:rsid w:val="0090034A"/>
    <w:rsid w:val="00900B03"/>
    <w:rsid w:val="00903CE9"/>
    <w:rsid w:val="00904D9C"/>
    <w:rsid w:val="009051B5"/>
    <w:rsid w:val="00907EAA"/>
    <w:rsid w:val="00910AB3"/>
    <w:rsid w:val="009129EA"/>
    <w:rsid w:val="00914E42"/>
    <w:rsid w:val="00917AC5"/>
    <w:rsid w:val="009221AF"/>
    <w:rsid w:val="00922E93"/>
    <w:rsid w:val="00923F3C"/>
    <w:rsid w:val="009304A6"/>
    <w:rsid w:val="00930D8C"/>
    <w:rsid w:val="009333AE"/>
    <w:rsid w:val="00934723"/>
    <w:rsid w:val="0093478E"/>
    <w:rsid w:val="00940EB7"/>
    <w:rsid w:val="009439B0"/>
    <w:rsid w:val="0094450C"/>
    <w:rsid w:val="00945FD7"/>
    <w:rsid w:val="009466C1"/>
    <w:rsid w:val="009502BF"/>
    <w:rsid w:val="0095047D"/>
    <w:rsid w:val="00951C84"/>
    <w:rsid w:val="00952730"/>
    <w:rsid w:val="009537E9"/>
    <w:rsid w:val="0096006C"/>
    <w:rsid w:val="00960BA2"/>
    <w:rsid w:val="00960E7E"/>
    <w:rsid w:val="00961A4B"/>
    <w:rsid w:val="00964F96"/>
    <w:rsid w:val="0096560D"/>
    <w:rsid w:val="00965B0F"/>
    <w:rsid w:val="009662CE"/>
    <w:rsid w:val="00966A82"/>
    <w:rsid w:val="00970030"/>
    <w:rsid w:val="00971107"/>
    <w:rsid w:val="009715C3"/>
    <w:rsid w:val="00972019"/>
    <w:rsid w:val="009734DF"/>
    <w:rsid w:val="00974962"/>
    <w:rsid w:val="009800BF"/>
    <w:rsid w:val="00980912"/>
    <w:rsid w:val="00980DDE"/>
    <w:rsid w:val="00982A50"/>
    <w:rsid w:val="00984A34"/>
    <w:rsid w:val="00987D1D"/>
    <w:rsid w:val="00990FBA"/>
    <w:rsid w:val="00995D08"/>
    <w:rsid w:val="009966A2"/>
    <w:rsid w:val="009A1E56"/>
    <w:rsid w:val="009A23BE"/>
    <w:rsid w:val="009A3FC1"/>
    <w:rsid w:val="009B44F0"/>
    <w:rsid w:val="009C0CFF"/>
    <w:rsid w:val="009C0E3F"/>
    <w:rsid w:val="009C1952"/>
    <w:rsid w:val="009C26B2"/>
    <w:rsid w:val="009C3115"/>
    <w:rsid w:val="009C3476"/>
    <w:rsid w:val="009C4602"/>
    <w:rsid w:val="009C5616"/>
    <w:rsid w:val="009C76B7"/>
    <w:rsid w:val="009C77F7"/>
    <w:rsid w:val="009D227F"/>
    <w:rsid w:val="009D3940"/>
    <w:rsid w:val="009D4DE2"/>
    <w:rsid w:val="009D5312"/>
    <w:rsid w:val="009D63C4"/>
    <w:rsid w:val="009D6926"/>
    <w:rsid w:val="009D7C0E"/>
    <w:rsid w:val="009E0FFC"/>
    <w:rsid w:val="009E1A67"/>
    <w:rsid w:val="009E34E0"/>
    <w:rsid w:val="009E49EB"/>
    <w:rsid w:val="009E74AA"/>
    <w:rsid w:val="009E75BD"/>
    <w:rsid w:val="009E77C3"/>
    <w:rsid w:val="009F0D64"/>
    <w:rsid w:val="009F35A0"/>
    <w:rsid w:val="009F4BE4"/>
    <w:rsid w:val="009F7F17"/>
    <w:rsid w:val="00A011BE"/>
    <w:rsid w:val="00A02305"/>
    <w:rsid w:val="00A02FCF"/>
    <w:rsid w:val="00A04C36"/>
    <w:rsid w:val="00A07E99"/>
    <w:rsid w:val="00A1100C"/>
    <w:rsid w:val="00A1280E"/>
    <w:rsid w:val="00A13C24"/>
    <w:rsid w:val="00A15DBF"/>
    <w:rsid w:val="00A27192"/>
    <w:rsid w:val="00A271AA"/>
    <w:rsid w:val="00A313EC"/>
    <w:rsid w:val="00A3278A"/>
    <w:rsid w:val="00A33883"/>
    <w:rsid w:val="00A34683"/>
    <w:rsid w:val="00A34927"/>
    <w:rsid w:val="00A401FB"/>
    <w:rsid w:val="00A40264"/>
    <w:rsid w:val="00A40C22"/>
    <w:rsid w:val="00A41FE0"/>
    <w:rsid w:val="00A44B7B"/>
    <w:rsid w:val="00A46CA8"/>
    <w:rsid w:val="00A50415"/>
    <w:rsid w:val="00A52DCE"/>
    <w:rsid w:val="00A53CBB"/>
    <w:rsid w:val="00A544E5"/>
    <w:rsid w:val="00A55C3E"/>
    <w:rsid w:val="00A56E22"/>
    <w:rsid w:val="00A61DAC"/>
    <w:rsid w:val="00A62D43"/>
    <w:rsid w:val="00A65F44"/>
    <w:rsid w:val="00A7079B"/>
    <w:rsid w:val="00A7213C"/>
    <w:rsid w:val="00A74B61"/>
    <w:rsid w:val="00A762A6"/>
    <w:rsid w:val="00A76FDC"/>
    <w:rsid w:val="00A772F5"/>
    <w:rsid w:val="00A81ED0"/>
    <w:rsid w:val="00A82E76"/>
    <w:rsid w:val="00A8361B"/>
    <w:rsid w:val="00A86047"/>
    <w:rsid w:val="00A93982"/>
    <w:rsid w:val="00A947D2"/>
    <w:rsid w:val="00A96066"/>
    <w:rsid w:val="00A97255"/>
    <w:rsid w:val="00AA2FD9"/>
    <w:rsid w:val="00AA6F61"/>
    <w:rsid w:val="00AB17AB"/>
    <w:rsid w:val="00AB75AB"/>
    <w:rsid w:val="00AB7E1A"/>
    <w:rsid w:val="00AC15A9"/>
    <w:rsid w:val="00AC5A85"/>
    <w:rsid w:val="00AD0B54"/>
    <w:rsid w:val="00AD187B"/>
    <w:rsid w:val="00AD56E8"/>
    <w:rsid w:val="00AD7526"/>
    <w:rsid w:val="00AE0231"/>
    <w:rsid w:val="00AE0727"/>
    <w:rsid w:val="00AE1438"/>
    <w:rsid w:val="00AE5866"/>
    <w:rsid w:val="00AE5D1E"/>
    <w:rsid w:val="00AE6A09"/>
    <w:rsid w:val="00AE7F35"/>
    <w:rsid w:val="00AF123A"/>
    <w:rsid w:val="00AF2030"/>
    <w:rsid w:val="00AF4AAA"/>
    <w:rsid w:val="00AF4F4A"/>
    <w:rsid w:val="00AF5195"/>
    <w:rsid w:val="00AF70D1"/>
    <w:rsid w:val="00AF7330"/>
    <w:rsid w:val="00B008D3"/>
    <w:rsid w:val="00B013AF"/>
    <w:rsid w:val="00B01DE3"/>
    <w:rsid w:val="00B02237"/>
    <w:rsid w:val="00B028F6"/>
    <w:rsid w:val="00B03796"/>
    <w:rsid w:val="00B04222"/>
    <w:rsid w:val="00B057CE"/>
    <w:rsid w:val="00B06901"/>
    <w:rsid w:val="00B073F9"/>
    <w:rsid w:val="00B15790"/>
    <w:rsid w:val="00B17710"/>
    <w:rsid w:val="00B17889"/>
    <w:rsid w:val="00B20697"/>
    <w:rsid w:val="00B20806"/>
    <w:rsid w:val="00B2350F"/>
    <w:rsid w:val="00B23744"/>
    <w:rsid w:val="00B24960"/>
    <w:rsid w:val="00B26033"/>
    <w:rsid w:val="00B30426"/>
    <w:rsid w:val="00B304AF"/>
    <w:rsid w:val="00B30631"/>
    <w:rsid w:val="00B3168D"/>
    <w:rsid w:val="00B339C4"/>
    <w:rsid w:val="00B35A03"/>
    <w:rsid w:val="00B35C8B"/>
    <w:rsid w:val="00B36102"/>
    <w:rsid w:val="00B405EB"/>
    <w:rsid w:val="00B40FB4"/>
    <w:rsid w:val="00B4127E"/>
    <w:rsid w:val="00B458A9"/>
    <w:rsid w:val="00B464E0"/>
    <w:rsid w:val="00B515D5"/>
    <w:rsid w:val="00B53D3A"/>
    <w:rsid w:val="00B545B6"/>
    <w:rsid w:val="00B55562"/>
    <w:rsid w:val="00B60D8B"/>
    <w:rsid w:val="00B613EB"/>
    <w:rsid w:val="00B62195"/>
    <w:rsid w:val="00B62F7C"/>
    <w:rsid w:val="00B64EBD"/>
    <w:rsid w:val="00B6512E"/>
    <w:rsid w:val="00B65DF4"/>
    <w:rsid w:val="00B6679E"/>
    <w:rsid w:val="00B67D3F"/>
    <w:rsid w:val="00B703A1"/>
    <w:rsid w:val="00B70F54"/>
    <w:rsid w:val="00B7143B"/>
    <w:rsid w:val="00B746C7"/>
    <w:rsid w:val="00B74C1D"/>
    <w:rsid w:val="00B74E1A"/>
    <w:rsid w:val="00B751C5"/>
    <w:rsid w:val="00B76988"/>
    <w:rsid w:val="00B77447"/>
    <w:rsid w:val="00B81648"/>
    <w:rsid w:val="00B827C9"/>
    <w:rsid w:val="00B846CA"/>
    <w:rsid w:val="00B85110"/>
    <w:rsid w:val="00B85963"/>
    <w:rsid w:val="00B90F5A"/>
    <w:rsid w:val="00B937AB"/>
    <w:rsid w:val="00B95BE3"/>
    <w:rsid w:val="00B96396"/>
    <w:rsid w:val="00BA0B9B"/>
    <w:rsid w:val="00BA243B"/>
    <w:rsid w:val="00BA5869"/>
    <w:rsid w:val="00BA60BA"/>
    <w:rsid w:val="00BB1925"/>
    <w:rsid w:val="00BB65E9"/>
    <w:rsid w:val="00BB71C0"/>
    <w:rsid w:val="00BC1C35"/>
    <w:rsid w:val="00BC2539"/>
    <w:rsid w:val="00BC2A3E"/>
    <w:rsid w:val="00BC2D69"/>
    <w:rsid w:val="00BC385E"/>
    <w:rsid w:val="00BC487C"/>
    <w:rsid w:val="00BC4A78"/>
    <w:rsid w:val="00BC4C12"/>
    <w:rsid w:val="00BC4FD3"/>
    <w:rsid w:val="00BC6AF7"/>
    <w:rsid w:val="00BD155C"/>
    <w:rsid w:val="00BD1FBE"/>
    <w:rsid w:val="00BD3AED"/>
    <w:rsid w:val="00BD5CEE"/>
    <w:rsid w:val="00BD671B"/>
    <w:rsid w:val="00BD7C93"/>
    <w:rsid w:val="00BE0B1F"/>
    <w:rsid w:val="00BE4FDB"/>
    <w:rsid w:val="00BE5DC2"/>
    <w:rsid w:val="00BE5F52"/>
    <w:rsid w:val="00BF1F5D"/>
    <w:rsid w:val="00BF5A44"/>
    <w:rsid w:val="00BF78E5"/>
    <w:rsid w:val="00BF7D29"/>
    <w:rsid w:val="00C014CF"/>
    <w:rsid w:val="00C018F4"/>
    <w:rsid w:val="00C03121"/>
    <w:rsid w:val="00C0799C"/>
    <w:rsid w:val="00C102F2"/>
    <w:rsid w:val="00C1348A"/>
    <w:rsid w:val="00C1434E"/>
    <w:rsid w:val="00C14AEE"/>
    <w:rsid w:val="00C16D57"/>
    <w:rsid w:val="00C227EC"/>
    <w:rsid w:val="00C22A47"/>
    <w:rsid w:val="00C242F2"/>
    <w:rsid w:val="00C24701"/>
    <w:rsid w:val="00C26D04"/>
    <w:rsid w:val="00C271D7"/>
    <w:rsid w:val="00C31C4E"/>
    <w:rsid w:val="00C35E11"/>
    <w:rsid w:val="00C368BF"/>
    <w:rsid w:val="00C4404F"/>
    <w:rsid w:val="00C44182"/>
    <w:rsid w:val="00C445A3"/>
    <w:rsid w:val="00C44A22"/>
    <w:rsid w:val="00C45346"/>
    <w:rsid w:val="00C53532"/>
    <w:rsid w:val="00C53C90"/>
    <w:rsid w:val="00C567C9"/>
    <w:rsid w:val="00C57104"/>
    <w:rsid w:val="00C60CF8"/>
    <w:rsid w:val="00C61EB6"/>
    <w:rsid w:val="00C631FC"/>
    <w:rsid w:val="00C7020B"/>
    <w:rsid w:val="00C72911"/>
    <w:rsid w:val="00C74E5B"/>
    <w:rsid w:val="00C74F12"/>
    <w:rsid w:val="00C80B2A"/>
    <w:rsid w:val="00C923BC"/>
    <w:rsid w:val="00C9325F"/>
    <w:rsid w:val="00C955A5"/>
    <w:rsid w:val="00C955F8"/>
    <w:rsid w:val="00CA5119"/>
    <w:rsid w:val="00CA6F3C"/>
    <w:rsid w:val="00CA7389"/>
    <w:rsid w:val="00CB06D5"/>
    <w:rsid w:val="00CB214F"/>
    <w:rsid w:val="00CB22E5"/>
    <w:rsid w:val="00CB29A3"/>
    <w:rsid w:val="00CB5477"/>
    <w:rsid w:val="00CB6C0D"/>
    <w:rsid w:val="00CB7410"/>
    <w:rsid w:val="00CB7545"/>
    <w:rsid w:val="00CC34ED"/>
    <w:rsid w:val="00CC3C96"/>
    <w:rsid w:val="00CC4EEA"/>
    <w:rsid w:val="00CC6A6D"/>
    <w:rsid w:val="00CD3034"/>
    <w:rsid w:val="00CD70EB"/>
    <w:rsid w:val="00CE1F52"/>
    <w:rsid w:val="00CE25A5"/>
    <w:rsid w:val="00CE52EA"/>
    <w:rsid w:val="00CE5714"/>
    <w:rsid w:val="00CE7417"/>
    <w:rsid w:val="00CF0BD9"/>
    <w:rsid w:val="00CF1AA1"/>
    <w:rsid w:val="00CF1B5B"/>
    <w:rsid w:val="00D00E50"/>
    <w:rsid w:val="00D01D94"/>
    <w:rsid w:val="00D0488C"/>
    <w:rsid w:val="00D04F6D"/>
    <w:rsid w:val="00D06C5A"/>
    <w:rsid w:val="00D10DFD"/>
    <w:rsid w:val="00D111AA"/>
    <w:rsid w:val="00D116D8"/>
    <w:rsid w:val="00D11AB2"/>
    <w:rsid w:val="00D14977"/>
    <w:rsid w:val="00D149C1"/>
    <w:rsid w:val="00D15990"/>
    <w:rsid w:val="00D169E9"/>
    <w:rsid w:val="00D178F0"/>
    <w:rsid w:val="00D20FDA"/>
    <w:rsid w:val="00D2194E"/>
    <w:rsid w:val="00D21A5E"/>
    <w:rsid w:val="00D24C02"/>
    <w:rsid w:val="00D2786A"/>
    <w:rsid w:val="00D324C0"/>
    <w:rsid w:val="00D35A6C"/>
    <w:rsid w:val="00D409B0"/>
    <w:rsid w:val="00D42DC4"/>
    <w:rsid w:val="00D44B9A"/>
    <w:rsid w:val="00D45521"/>
    <w:rsid w:val="00D474EF"/>
    <w:rsid w:val="00D47F77"/>
    <w:rsid w:val="00D50907"/>
    <w:rsid w:val="00D52C80"/>
    <w:rsid w:val="00D53D62"/>
    <w:rsid w:val="00D54C79"/>
    <w:rsid w:val="00D56572"/>
    <w:rsid w:val="00D56E89"/>
    <w:rsid w:val="00D577C7"/>
    <w:rsid w:val="00D60339"/>
    <w:rsid w:val="00D61056"/>
    <w:rsid w:val="00D61FCB"/>
    <w:rsid w:val="00D62BF2"/>
    <w:rsid w:val="00D667A6"/>
    <w:rsid w:val="00D66AAB"/>
    <w:rsid w:val="00D67791"/>
    <w:rsid w:val="00D74A84"/>
    <w:rsid w:val="00D83202"/>
    <w:rsid w:val="00D84020"/>
    <w:rsid w:val="00D8445E"/>
    <w:rsid w:val="00D849A2"/>
    <w:rsid w:val="00D84B55"/>
    <w:rsid w:val="00D856E4"/>
    <w:rsid w:val="00D85F7B"/>
    <w:rsid w:val="00D866D9"/>
    <w:rsid w:val="00D87380"/>
    <w:rsid w:val="00D9535D"/>
    <w:rsid w:val="00D95A6B"/>
    <w:rsid w:val="00D95F9E"/>
    <w:rsid w:val="00DA2205"/>
    <w:rsid w:val="00DA32D6"/>
    <w:rsid w:val="00DA50C7"/>
    <w:rsid w:val="00DA73F4"/>
    <w:rsid w:val="00DB26C2"/>
    <w:rsid w:val="00DB3565"/>
    <w:rsid w:val="00DB5C66"/>
    <w:rsid w:val="00DC1F90"/>
    <w:rsid w:val="00DC7BBC"/>
    <w:rsid w:val="00DD0546"/>
    <w:rsid w:val="00DD0E69"/>
    <w:rsid w:val="00DD14FB"/>
    <w:rsid w:val="00DD2286"/>
    <w:rsid w:val="00DD3CDB"/>
    <w:rsid w:val="00DD50CC"/>
    <w:rsid w:val="00DD6F9D"/>
    <w:rsid w:val="00DD7E6F"/>
    <w:rsid w:val="00DD7FA8"/>
    <w:rsid w:val="00DD7FDA"/>
    <w:rsid w:val="00DE3449"/>
    <w:rsid w:val="00DE3AF3"/>
    <w:rsid w:val="00DE3F66"/>
    <w:rsid w:val="00DE473E"/>
    <w:rsid w:val="00DE5A30"/>
    <w:rsid w:val="00DE6FD4"/>
    <w:rsid w:val="00DE79E1"/>
    <w:rsid w:val="00DF0DDE"/>
    <w:rsid w:val="00DF2B80"/>
    <w:rsid w:val="00DF380C"/>
    <w:rsid w:val="00E0214A"/>
    <w:rsid w:val="00E050FC"/>
    <w:rsid w:val="00E07224"/>
    <w:rsid w:val="00E07A33"/>
    <w:rsid w:val="00E10510"/>
    <w:rsid w:val="00E11BDB"/>
    <w:rsid w:val="00E12748"/>
    <w:rsid w:val="00E13CE5"/>
    <w:rsid w:val="00E14D76"/>
    <w:rsid w:val="00E167BE"/>
    <w:rsid w:val="00E20F4F"/>
    <w:rsid w:val="00E23E67"/>
    <w:rsid w:val="00E25CDC"/>
    <w:rsid w:val="00E264CC"/>
    <w:rsid w:val="00E26C7D"/>
    <w:rsid w:val="00E27440"/>
    <w:rsid w:val="00E27E20"/>
    <w:rsid w:val="00E3208C"/>
    <w:rsid w:val="00E33B38"/>
    <w:rsid w:val="00E345CB"/>
    <w:rsid w:val="00E3790E"/>
    <w:rsid w:val="00E43B41"/>
    <w:rsid w:val="00E440E9"/>
    <w:rsid w:val="00E45994"/>
    <w:rsid w:val="00E467FC"/>
    <w:rsid w:val="00E471FF"/>
    <w:rsid w:val="00E512CD"/>
    <w:rsid w:val="00E529AC"/>
    <w:rsid w:val="00E539AB"/>
    <w:rsid w:val="00E54AA2"/>
    <w:rsid w:val="00E55C5F"/>
    <w:rsid w:val="00E62DE6"/>
    <w:rsid w:val="00E63202"/>
    <w:rsid w:val="00E6367C"/>
    <w:rsid w:val="00E63FFE"/>
    <w:rsid w:val="00E6502C"/>
    <w:rsid w:val="00E72496"/>
    <w:rsid w:val="00E72558"/>
    <w:rsid w:val="00E73C99"/>
    <w:rsid w:val="00E74474"/>
    <w:rsid w:val="00E76465"/>
    <w:rsid w:val="00E76AA2"/>
    <w:rsid w:val="00E8125C"/>
    <w:rsid w:val="00E815DC"/>
    <w:rsid w:val="00E85870"/>
    <w:rsid w:val="00E87951"/>
    <w:rsid w:val="00E87EE3"/>
    <w:rsid w:val="00E93489"/>
    <w:rsid w:val="00E95C47"/>
    <w:rsid w:val="00E96020"/>
    <w:rsid w:val="00E97742"/>
    <w:rsid w:val="00EA178E"/>
    <w:rsid w:val="00EA18D5"/>
    <w:rsid w:val="00EA200B"/>
    <w:rsid w:val="00EA3CDE"/>
    <w:rsid w:val="00EA44FD"/>
    <w:rsid w:val="00EA6521"/>
    <w:rsid w:val="00EB3851"/>
    <w:rsid w:val="00EB4FEB"/>
    <w:rsid w:val="00EB5CA1"/>
    <w:rsid w:val="00EB6B0A"/>
    <w:rsid w:val="00EC10C2"/>
    <w:rsid w:val="00EC1601"/>
    <w:rsid w:val="00EC1F48"/>
    <w:rsid w:val="00EC53C4"/>
    <w:rsid w:val="00ED756F"/>
    <w:rsid w:val="00ED76F7"/>
    <w:rsid w:val="00ED78DC"/>
    <w:rsid w:val="00EE04C2"/>
    <w:rsid w:val="00EE0BCE"/>
    <w:rsid w:val="00EE30CA"/>
    <w:rsid w:val="00EE40C6"/>
    <w:rsid w:val="00EE535C"/>
    <w:rsid w:val="00EE6212"/>
    <w:rsid w:val="00EF280C"/>
    <w:rsid w:val="00EF51A7"/>
    <w:rsid w:val="00EF7C93"/>
    <w:rsid w:val="00F062BB"/>
    <w:rsid w:val="00F06B2F"/>
    <w:rsid w:val="00F07222"/>
    <w:rsid w:val="00F076F2"/>
    <w:rsid w:val="00F13161"/>
    <w:rsid w:val="00F1417E"/>
    <w:rsid w:val="00F15BF5"/>
    <w:rsid w:val="00F165D9"/>
    <w:rsid w:val="00F2224D"/>
    <w:rsid w:val="00F23721"/>
    <w:rsid w:val="00F2664A"/>
    <w:rsid w:val="00F276D7"/>
    <w:rsid w:val="00F33782"/>
    <w:rsid w:val="00F35345"/>
    <w:rsid w:val="00F35DD1"/>
    <w:rsid w:val="00F364EF"/>
    <w:rsid w:val="00F37348"/>
    <w:rsid w:val="00F37751"/>
    <w:rsid w:val="00F37C0F"/>
    <w:rsid w:val="00F41C62"/>
    <w:rsid w:val="00F42D0F"/>
    <w:rsid w:val="00F45E96"/>
    <w:rsid w:val="00F478BE"/>
    <w:rsid w:val="00F5074B"/>
    <w:rsid w:val="00F5087A"/>
    <w:rsid w:val="00F51982"/>
    <w:rsid w:val="00F60881"/>
    <w:rsid w:val="00F66942"/>
    <w:rsid w:val="00F7131D"/>
    <w:rsid w:val="00F71E71"/>
    <w:rsid w:val="00F73C35"/>
    <w:rsid w:val="00F75554"/>
    <w:rsid w:val="00F80708"/>
    <w:rsid w:val="00F838CE"/>
    <w:rsid w:val="00F8395C"/>
    <w:rsid w:val="00F8592D"/>
    <w:rsid w:val="00F8593F"/>
    <w:rsid w:val="00F86103"/>
    <w:rsid w:val="00F87903"/>
    <w:rsid w:val="00F879BA"/>
    <w:rsid w:val="00F93334"/>
    <w:rsid w:val="00F93C10"/>
    <w:rsid w:val="00F96FEE"/>
    <w:rsid w:val="00F97589"/>
    <w:rsid w:val="00F976BA"/>
    <w:rsid w:val="00FA06F5"/>
    <w:rsid w:val="00FA291D"/>
    <w:rsid w:val="00FA5FE1"/>
    <w:rsid w:val="00FA6861"/>
    <w:rsid w:val="00FA766E"/>
    <w:rsid w:val="00FA77FB"/>
    <w:rsid w:val="00FB24FE"/>
    <w:rsid w:val="00FB5445"/>
    <w:rsid w:val="00FC07CF"/>
    <w:rsid w:val="00FC2317"/>
    <w:rsid w:val="00FC2BF0"/>
    <w:rsid w:val="00FC6E49"/>
    <w:rsid w:val="00FC7EB7"/>
    <w:rsid w:val="00FD0401"/>
    <w:rsid w:val="00FD1506"/>
    <w:rsid w:val="00FD2938"/>
    <w:rsid w:val="00FE2149"/>
    <w:rsid w:val="00FE2529"/>
    <w:rsid w:val="00FE260D"/>
    <w:rsid w:val="00FE2FEE"/>
    <w:rsid w:val="00FE65C7"/>
    <w:rsid w:val="00FE689D"/>
    <w:rsid w:val="00FE6C8C"/>
    <w:rsid w:val="00FE7F47"/>
    <w:rsid w:val="00FF1C13"/>
    <w:rsid w:val="00FF369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44A84"/>
  <w15:docId w15:val="{8872E17C-6715-45D9-83F9-0947FBE8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rsid w:val="004D0181"/>
    <w:pPr>
      <w:pBdr>
        <w:top w:val="thinThickSmallGap" w:sz="24" w:space="1" w:color="auto"/>
        <w:left w:val="thinThickSmallGap" w:sz="24" w:space="4" w:color="auto"/>
        <w:bottom w:val="thickThinSmallGap" w:sz="24" w:space="1" w:color="auto"/>
        <w:right w:val="thickThinSmallGap" w:sz="24" w:space="4" w:color="auto"/>
      </w:pBdr>
      <w:shd w:val="pct10" w:color="auto" w:fill="auto"/>
      <w:spacing w:before="120" w:after="240"/>
      <w:ind w:left="115" w:right="245"/>
      <w:jc w:val="center"/>
      <w:outlineLvl w:val="0"/>
    </w:pPr>
    <w:rPr>
      <w:rFonts w:ascii="Arial Bold" w:hAnsi="Arial Bold"/>
      <w:b/>
      <w:bCs/>
      <w:caps/>
      <w:sz w:val="28"/>
      <w:szCs w:val="24"/>
    </w:rPr>
  </w:style>
  <w:style w:type="paragraph" w:styleId="Heading2">
    <w:name w:val="heading 2"/>
    <w:basedOn w:val="Normal"/>
    <w:uiPriority w:val="1"/>
    <w:qFormat/>
    <w:rsid w:val="001666A5"/>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shd w:val="clear" w:color="auto" w:fill="B8CCE4" w:themeFill="accent1" w:themeFillTint="66"/>
      <w:spacing w:after="120"/>
      <w:ind w:left="720" w:right="360" w:hanging="360"/>
      <w:outlineLvl w:val="1"/>
    </w:pPr>
    <w:rPr>
      <w:rFonts w:ascii="Arial Bold" w:hAnsi="Arial Bold"/>
      <w:b/>
      <w:bCs/>
      <w:sz w:val="28"/>
      <w:szCs w:val="24"/>
    </w:rPr>
  </w:style>
  <w:style w:type="paragraph" w:styleId="Heading3">
    <w:name w:val="heading 3"/>
    <w:basedOn w:val="Normal"/>
    <w:next w:val="Normal"/>
    <w:link w:val="Heading3Char"/>
    <w:uiPriority w:val="9"/>
    <w:semiHidden/>
    <w:unhideWhenUsed/>
    <w:qFormat/>
    <w:rsid w:val="008E51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539D"/>
    <w:pPr>
      <w:ind w:left="216" w:right="216"/>
      <w:jc w:val="both"/>
    </w:pPr>
    <w:rPr>
      <w:sz w:val="24"/>
      <w:szCs w:val="24"/>
    </w:rPr>
  </w:style>
  <w:style w:type="paragraph" w:styleId="ListParagraph">
    <w:name w:val="List Paragraph"/>
    <w:basedOn w:val="Normal"/>
    <w:uiPriority w:val="34"/>
    <w:qFormat/>
    <w:pPr>
      <w:spacing w:line="293" w:lineRule="exact"/>
      <w:ind w:left="90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7C4FB8"/>
    <w:pPr>
      <w:tabs>
        <w:tab w:val="center" w:pos="4680"/>
        <w:tab w:val="right" w:pos="9360"/>
      </w:tabs>
    </w:pPr>
  </w:style>
  <w:style w:type="character" w:customStyle="1" w:styleId="HeaderChar">
    <w:name w:val="Header Char"/>
    <w:basedOn w:val="DefaultParagraphFont"/>
    <w:link w:val="Header"/>
    <w:uiPriority w:val="99"/>
    <w:rsid w:val="007C4FB8"/>
    <w:rPr>
      <w:rFonts w:ascii="Arial" w:eastAsia="Arial" w:hAnsi="Arial" w:cs="Arial"/>
    </w:rPr>
  </w:style>
  <w:style w:type="paragraph" w:styleId="Footer">
    <w:name w:val="footer"/>
    <w:basedOn w:val="Normal"/>
    <w:link w:val="FooterChar"/>
    <w:uiPriority w:val="99"/>
    <w:unhideWhenUsed/>
    <w:rsid w:val="007C4FB8"/>
    <w:pPr>
      <w:tabs>
        <w:tab w:val="center" w:pos="4680"/>
        <w:tab w:val="right" w:pos="9360"/>
      </w:tabs>
    </w:pPr>
  </w:style>
  <w:style w:type="character" w:customStyle="1" w:styleId="FooterChar">
    <w:name w:val="Footer Char"/>
    <w:basedOn w:val="DefaultParagraphFont"/>
    <w:link w:val="Footer"/>
    <w:uiPriority w:val="99"/>
    <w:rsid w:val="007C4FB8"/>
    <w:rPr>
      <w:rFonts w:ascii="Arial" w:eastAsia="Arial" w:hAnsi="Arial" w:cs="Arial"/>
    </w:rPr>
  </w:style>
  <w:style w:type="character" w:styleId="Hyperlink">
    <w:name w:val="Hyperlink"/>
    <w:basedOn w:val="DefaultParagraphFont"/>
    <w:uiPriority w:val="99"/>
    <w:unhideWhenUsed/>
    <w:rsid w:val="00A56E22"/>
    <w:rPr>
      <w:color w:val="0000FF" w:themeColor="hyperlink"/>
      <w:u w:val="single"/>
    </w:rPr>
  </w:style>
  <w:style w:type="paragraph" w:styleId="BalloonText">
    <w:name w:val="Balloon Text"/>
    <w:basedOn w:val="Normal"/>
    <w:link w:val="BalloonTextChar"/>
    <w:uiPriority w:val="99"/>
    <w:semiHidden/>
    <w:unhideWhenUsed/>
    <w:rsid w:val="00D4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DC4"/>
    <w:rPr>
      <w:rFonts w:ascii="Segoe UI" w:eastAsia="Arial" w:hAnsi="Segoe UI" w:cs="Segoe UI"/>
      <w:sz w:val="18"/>
      <w:szCs w:val="18"/>
    </w:rPr>
  </w:style>
  <w:style w:type="table" w:styleId="TableGrid">
    <w:name w:val="Table Grid"/>
    <w:basedOn w:val="TableNormal"/>
    <w:uiPriority w:val="39"/>
    <w:rsid w:val="0096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63F"/>
    <w:rPr>
      <w:color w:val="800080" w:themeColor="followedHyperlink"/>
      <w:u w:val="single"/>
    </w:rPr>
  </w:style>
  <w:style w:type="paragraph" w:styleId="NoSpacing">
    <w:name w:val="No Spacing"/>
    <w:uiPriority w:val="1"/>
    <w:qFormat/>
    <w:rsid w:val="009502BF"/>
    <w:pPr>
      <w:widowControl/>
    </w:pPr>
  </w:style>
  <w:style w:type="character" w:customStyle="1" w:styleId="UnresolvedMention1">
    <w:name w:val="Unresolved Mention1"/>
    <w:basedOn w:val="DefaultParagraphFont"/>
    <w:uiPriority w:val="99"/>
    <w:semiHidden/>
    <w:unhideWhenUsed/>
    <w:rsid w:val="00734EF1"/>
    <w:rPr>
      <w:color w:val="605E5C"/>
      <w:shd w:val="clear" w:color="auto" w:fill="E1DFDD"/>
    </w:rPr>
  </w:style>
  <w:style w:type="paragraph" w:styleId="TOC1">
    <w:name w:val="toc 1"/>
    <w:basedOn w:val="Normal"/>
    <w:next w:val="Normal"/>
    <w:autoRedefine/>
    <w:uiPriority w:val="39"/>
    <w:unhideWhenUsed/>
    <w:rsid w:val="009E49E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0C0FFC"/>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C0FFC"/>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0C0FFC"/>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0C0FFC"/>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0C0FFC"/>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0C0FFC"/>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0C0FFC"/>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C0FFC"/>
    <w:pPr>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C35E11"/>
    <w:pPr>
      <w:keepNext/>
      <w:keepLines/>
      <w:widowControl/>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1Char">
    <w:name w:val="Heading 1 Char"/>
    <w:basedOn w:val="DefaultParagraphFont"/>
    <w:link w:val="Heading1"/>
    <w:uiPriority w:val="1"/>
    <w:rsid w:val="004D0181"/>
    <w:rPr>
      <w:rFonts w:ascii="Arial Bold" w:eastAsia="Arial" w:hAnsi="Arial Bold" w:cs="Arial"/>
      <w:b/>
      <w:bCs/>
      <w:caps/>
      <w:sz w:val="28"/>
      <w:szCs w:val="24"/>
      <w:shd w:val="pct10" w:color="auto" w:fill="auto"/>
    </w:rPr>
  </w:style>
  <w:style w:type="paragraph" w:styleId="Revision">
    <w:name w:val="Revision"/>
    <w:hidden/>
    <w:uiPriority w:val="99"/>
    <w:semiHidden/>
    <w:rsid w:val="004C3535"/>
    <w:pPr>
      <w:widowControl/>
    </w:pPr>
    <w:rPr>
      <w:rFonts w:ascii="Arial" w:eastAsia="Arial" w:hAnsi="Arial" w:cs="Arial"/>
    </w:rPr>
  </w:style>
  <w:style w:type="character" w:styleId="UnresolvedMention">
    <w:name w:val="Unresolved Mention"/>
    <w:basedOn w:val="DefaultParagraphFont"/>
    <w:uiPriority w:val="99"/>
    <w:semiHidden/>
    <w:unhideWhenUsed/>
    <w:rsid w:val="00B515D5"/>
    <w:rPr>
      <w:color w:val="605E5C"/>
      <w:shd w:val="clear" w:color="auto" w:fill="E1DFDD"/>
    </w:rPr>
  </w:style>
  <w:style w:type="character" w:customStyle="1" w:styleId="Heading3Char">
    <w:name w:val="Heading 3 Char"/>
    <w:basedOn w:val="DefaultParagraphFont"/>
    <w:link w:val="Heading3"/>
    <w:uiPriority w:val="9"/>
    <w:rsid w:val="008E51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915610">
      <w:bodyDiv w:val="1"/>
      <w:marLeft w:val="0"/>
      <w:marRight w:val="0"/>
      <w:marTop w:val="0"/>
      <w:marBottom w:val="0"/>
      <w:divBdr>
        <w:top w:val="none" w:sz="0" w:space="0" w:color="auto"/>
        <w:left w:val="none" w:sz="0" w:space="0" w:color="auto"/>
        <w:bottom w:val="none" w:sz="0" w:space="0" w:color="auto"/>
        <w:right w:val="none" w:sz="0" w:space="0" w:color="auto"/>
      </w:divBdr>
    </w:div>
    <w:div w:id="1359349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althwest.net/" TargetMode="External"/><Relationship Id="rId21" Type="http://schemas.openxmlformats.org/officeDocument/2006/relationships/hyperlink" Target="http://www.accmhs.org" TargetMode="External"/><Relationship Id="rId42" Type="http://schemas.openxmlformats.org/officeDocument/2006/relationships/hyperlink" Target="https://ocrportal.hhs.gov/ocr/portal/lobby.jsf" TargetMode="External"/><Relationship Id="rId47" Type="http://schemas.openxmlformats.org/officeDocument/2006/relationships/hyperlink" Target="http://www.autism-mi.org/" TargetMode="External"/><Relationship Id="rId63" Type="http://schemas.openxmlformats.org/officeDocument/2006/relationships/hyperlink" Target="http://www.mpas.org/" TargetMode="External"/><Relationship Id="rId68" Type="http://schemas.openxmlformats.org/officeDocument/2006/relationships/hyperlink" Target="http://www.ndss.org/" TargetMode="External"/><Relationship Id="rId84" Type="http://schemas.openxmlformats.org/officeDocument/2006/relationships/footer" Target="footer4.xml"/><Relationship Id="rId89" Type="http://schemas.openxmlformats.org/officeDocument/2006/relationships/theme" Target="theme/theme1.xml"/><Relationship Id="rId16" Type="http://schemas.openxmlformats.org/officeDocument/2006/relationships/image" Target="media/image5.jpeg"/><Relationship Id="rId11" Type="http://schemas.openxmlformats.org/officeDocument/2006/relationships/image" Target="media/image1.png"/><Relationship Id="rId32" Type="http://schemas.openxmlformats.org/officeDocument/2006/relationships/hyperlink" Target="http://www.mhplan.com/" TargetMode="External"/><Relationship Id="rId37" Type="http://schemas.openxmlformats.org/officeDocument/2006/relationships/hyperlink" Target="mailto:SIU@beaconhealthoptions.com" TargetMode="External"/><Relationship Id="rId53" Type="http://schemas.openxmlformats.org/officeDocument/2006/relationships/hyperlink" Target="http://www.dcilmi.org/" TargetMode="External"/><Relationship Id="rId58" Type="http://schemas.openxmlformats.org/officeDocument/2006/relationships/hyperlink" Target="http://www.ldaofmichigan.org/" TargetMode="External"/><Relationship Id="rId74" Type="http://schemas.openxmlformats.org/officeDocument/2006/relationships/hyperlink" Target="http://www.sardaa.org/" TargetMode="External"/><Relationship Id="rId79" Type="http://schemas.openxmlformats.org/officeDocument/2006/relationships/hyperlink" Target="http://www.michbar.org/" TargetMode="External"/><Relationship Id="rId5" Type="http://schemas.openxmlformats.org/officeDocument/2006/relationships/numbering" Target="numbering.xm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0.png"/><Relationship Id="rId30" Type="http://schemas.openxmlformats.org/officeDocument/2006/relationships/hyperlink" Target="http://www.caresource.com/" TargetMode="External"/><Relationship Id="rId35" Type="http://schemas.openxmlformats.org/officeDocument/2006/relationships/hyperlink" Target="http://www.uhccommunityplan.com/" TargetMode="External"/><Relationship Id="rId43" Type="http://schemas.openxmlformats.org/officeDocument/2006/relationships/hyperlink" Target="http://www.aa.org/" TargetMode="External"/><Relationship Id="rId48" Type="http://schemas.openxmlformats.org/officeDocument/2006/relationships/hyperlink" Target="http://www.biami.org/" TargetMode="External"/><Relationship Id="rId56" Type="http://schemas.openxmlformats.org/officeDocument/2006/relationships/hyperlink" Target="http://www.eatingdisordersanonymous.org/" TargetMode="External"/><Relationship Id="rId64" Type="http://schemas.openxmlformats.org/officeDocument/2006/relationships/hyperlink" Target="http://www.michigan.gov/mrs" TargetMode="External"/><Relationship Id="rId69" Type="http://schemas.openxmlformats.org/officeDocument/2006/relationships/hyperlink" Target="http://www.power2u.org/" TargetMode="External"/><Relationship Id="rId77" Type="http://schemas.openxmlformats.org/officeDocument/2006/relationships/hyperlink" Target="http://www.va.gov/" TargetMode="External"/><Relationship Id="rId8" Type="http://schemas.openxmlformats.org/officeDocument/2006/relationships/webSettings" Target="webSettings.xml"/><Relationship Id="rId51" Type="http://schemas.openxmlformats.org/officeDocument/2006/relationships/hyperlink" Target="http://www.dbsalliance.org/" TargetMode="External"/><Relationship Id="rId72" Type="http://schemas.openxmlformats.org/officeDocument/2006/relationships/hyperlink" Target="http://www.naric.com/" TargetMode="External"/><Relationship Id="rId80" Type="http://schemas.openxmlformats.org/officeDocument/2006/relationships/hyperlink" Target="http://www.bcbsm.com/member/establishing_advance_directive/advance_directive_faq.shtml" TargetMode="External"/><Relationship Id="rId85" Type="http://schemas.openxmlformats.org/officeDocument/2006/relationships/image" Target="media/image12.jpe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hyperlink" Target="http://www.molinahealthcare.com/" TargetMode="External"/><Relationship Id="rId38" Type="http://schemas.openxmlformats.org/officeDocument/2006/relationships/hyperlink" Target="http://www.michigan.gov/fraud" TargetMode="External"/><Relationship Id="rId46" Type="http://schemas.openxmlformats.org/officeDocument/2006/relationships/hyperlink" Target="http://www.acmh-mi.org/" TargetMode="External"/><Relationship Id="rId59" Type="http://schemas.openxmlformats.org/officeDocument/2006/relationships/hyperlink" Target="http://www.medicaid.gov/" TargetMode="External"/><Relationship Id="rId67" Type="http://schemas.openxmlformats.org/officeDocument/2006/relationships/hyperlink" Target="http://www.namimi.org/" TargetMode="External"/><Relationship Id="rId20" Type="http://schemas.openxmlformats.org/officeDocument/2006/relationships/image" Target="media/image8.jpeg"/><Relationship Id="rId41" Type="http://schemas.openxmlformats.org/officeDocument/2006/relationships/hyperlink" Target="http://www.hhs.gov/ocr/office/file/index.htm" TargetMode="External"/><Relationship Id="rId54" Type="http://schemas.openxmlformats.org/officeDocument/2006/relationships/hyperlink" Target="http://www.dnlakeshore.org/" TargetMode="External"/><Relationship Id="rId62" Type="http://schemas.openxmlformats.org/officeDocument/2006/relationships/hyperlink" Target="http://www.copower.org/" TargetMode="External"/><Relationship Id="rId70" Type="http://schemas.openxmlformats.org/officeDocument/2006/relationships/hyperlink" Target="http://www.nationalmssociety.org/" TargetMode="External"/><Relationship Id="rId75" Type="http://schemas.openxmlformats.org/officeDocument/2006/relationships/hyperlink" Target="http://www.ssa.gov/" TargetMode="External"/><Relationship Id="rId83" Type="http://schemas.openxmlformats.org/officeDocument/2006/relationships/hyperlink" Target="http://www.nrlc.org/euthanasia/willtoliv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miottawa.org/CMH" TargetMode="External"/><Relationship Id="rId28" Type="http://schemas.openxmlformats.org/officeDocument/2006/relationships/hyperlink" Target="http://www.wmcmhs.org" TargetMode="External"/><Relationship Id="rId36" Type="http://schemas.openxmlformats.org/officeDocument/2006/relationships/hyperlink" Target="http://www.lsre.org/contact-us" TargetMode="External"/><Relationship Id="rId49" Type="http://schemas.openxmlformats.org/officeDocument/2006/relationships/hyperlink" Target="http://www.michigan.gov/lara" TargetMode="External"/><Relationship Id="rId57" Type="http://schemas.openxmlformats.org/officeDocument/2006/relationships/hyperlink" Target="http://www.epilepsymichigan.org/" TargetMode="External"/><Relationship Id="rId10" Type="http://schemas.openxmlformats.org/officeDocument/2006/relationships/endnotes" Target="endnotes.xml"/><Relationship Id="rId31" Type="http://schemas.openxmlformats.org/officeDocument/2006/relationships/hyperlink" Target="http://www.mclarenhealthplan.org/" TargetMode="External"/><Relationship Id="rId44" Type="http://schemas.openxmlformats.org/officeDocument/2006/relationships/hyperlink" Target="http://www.redcross.org/" TargetMode="External"/><Relationship Id="rId52" Type="http://schemas.openxmlformats.org/officeDocument/2006/relationships/hyperlink" Target="http://www.disabilityadvocates.us/" TargetMode="External"/><Relationship Id="rId60" Type="http://schemas.openxmlformats.org/officeDocument/2006/relationships/hyperlink" Target="http://www.medicare.gov/" TargetMode="External"/><Relationship Id="rId65" Type="http://schemas.openxmlformats.org/officeDocument/2006/relationships/hyperlink" Target="http://www.misilc.org/" TargetMode="External"/><Relationship Id="rId73" Type="http://schemas.openxmlformats.org/officeDocument/2006/relationships/hyperlink" Target="http://www.suicidepreventionlifeline.org/" TargetMode="External"/><Relationship Id="rId78" Type="http://schemas.openxmlformats.org/officeDocument/2006/relationships/footer" Target="footer3.xml"/><Relationship Id="rId81" Type="http://schemas.openxmlformats.org/officeDocument/2006/relationships/hyperlink" Target="http://www.hom.org/?s=advance%2Bdirective" TargetMode="External"/><Relationship Id="rId86" Type="http://schemas.openxmlformats.org/officeDocument/2006/relationships/hyperlink" Target="http://www.lsr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jpeg"/><Relationship Id="rId39" Type="http://schemas.openxmlformats.org/officeDocument/2006/relationships/image" Target="media/image11.png"/><Relationship Id="rId34" Type="http://schemas.openxmlformats.org/officeDocument/2006/relationships/hyperlink" Target="http://www.priorityhealth.com/" TargetMode="External"/><Relationship Id="rId50" Type="http://schemas.openxmlformats.org/officeDocument/2006/relationships/hyperlink" Target="http://www.childhelpusa.org/" TargetMode="External"/><Relationship Id="rId55" Type="http://schemas.openxmlformats.org/officeDocument/2006/relationships/hyperlink" Target="http://www.emotionsanonymous.org/" TargetMode="External"/><Relationship Id="rId76" Type="http://schemas.openxmlformats.org/officeDocument/2006/relationships/hyperlink" Target="http://www.ucpmichigan.org/" TargetMode="External"/><Relationship Id="rId7" Type="http://schemas.openxmlformats.org/officeDocument/2006/relationships/settings" Target="settings.xml"/><Relationship Id="rId71" Type="http://schemas.openxmlformats.org/officeDocument/2006/relationships/hyperlink" Target="http://www.nationalparenthelpline.org/" TargetMode="External"/><Relationship Id="rId2" Type="http://schemas.openxmlformats.org/officeDocument/2006/relationships/customXml" Target="../customXml/item2.xml"/><Relationship Id="rId29" Type="http://schemas.openxmlformats.org/officeDocument/2006/relationships/hyperlink" Target="http://www.mdch.state.mi.us/dch-medicaid/manuals/MedicaidProviderManual.pdf." TargetMode="External"/><Relationship Id="rId24" Type="http://schemas.openxmlformats.org/officeDocument/2006/relationships/footer" Target="footer2.xml"/><Relationship Id="rId40" Type="http://schemas.openxmlformats.org/officeDocument/2006/relationships/hyperlink" Target="http://www.michigan.gov/mdhhs/0,4612,7-132-2945_42542_42543_42546_42553-87572--,00.html" TargetMode="External"/><Relationship Id="rId45" Type="http://schemas.openxmlformats.org/officeDocument/2006/relationships/hyperlink" Target="http://www.arcmi.org/" TargetMode="External"/><Relationship Id="rId66" Type="http://schemas.openxmlformats.org/officeDocument/2006/relationships/hyperlink" Target="http://www.michigan-na.org/" TargetMode="External"/><Relationship Id="rId87" Type="http://schemas.openxmlformats.org/officeDocument/2006/relationships/footer" Target="footer5.xml"/><Relationship Id="rId61" Type="http://schemas.openxmlformats.org/officeDocument/2006/relationships/hyperlink" Target="http://www.michigan.gov/mdhhs" TargetMode="External"/><Relationship Id="rId82" Type="http://schemas.openxmlformats.org/officeDocument/2006/relationships/hyperlink" Target="http://www.michigan.gov/mdch" TargetMode="Externa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3F6FCE25FDF40B14C238C8C475ADF" ma:contentTypeVersion="13" ma:contentTypeDescription="Create a new document." ma:contentTypeScope="" ma:versionID="3456af64f863f0b7436f47df5ff60c57">
  <xsd:schema xmlns:xsd="http://www.w3.org/2001/XMLSchema" xmlns:xs="http://www.w3.org/2001/XMLSchema" xmlns:p="http://schemas.microsoft.com/office/2006/metadata/properties" xmlns:ns1="http://schemas.microsoft.com/sharepoint/v3" xmlns:ns2="7e053efd-f4b5-48db-8bff-b5aa420499ae" xmlns:ns3="1be5e8a8-97d5-43d5-b524-6ad3071f6748" xmlns:ns4="8bd62a09-0d13-4619-a743-7140caa65c93" targetNamespace="http://schemas.microsoft.com/office/2006/metadata/properties" ma:root="true" ma:fieldsID="7674c95e7549f546de80ed94540aa3c5" ns1:_="" ns2:_="" ns3:_="" ns4:_="">
    <xsd:import namespace="http://schemas.microsoft.com/sharepoint/v3"/>
    <xsd:import namespace="7e053efd-f4b5-48db-8bff-b5aa420499ae"/>
    <xsd:import namespace="1be5e8a8-97d5-43d5-b524-6ad3071f6748"/>
    <xsd:import namespace="8bd62a09-0d13-4619-a743-7140caa65c93"/>
    <xsd:element name="properties">
      <xsd:complexType>
        <xsd:sequence>
          <xsd:element name="documentManagement">
            <xsd:complexType>
              <xsd:all>
                <xsd:element ref="ns2: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53efd-f4b5-48db-8bff-b5aa42049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62a09-0d13-4619-a743-7140caa65c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4E453-EB61-4476-8099-39DB6979F28B}">
  <ds:schemaRefs>
    <ds:schemaRef ds:uri="http://schemas.openxmlformats.org/officeDocument/2006/bibliography"/>
  </ds:schemaRefs>
</ds:datastoreItem>
</file>

<file path=customXml/itemProps2.xml><?xml version="1.0" encoding="utf-8"?>
<ds:datastoreItem xmlns:ds="http://schemas.openxmlformats.org/officeDocument/2006/customXml" ds:itemID="{EE1B7CB9-23F0-493F-9BA2-1B2047CE5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053efd-f4b5-48db-8bff-b5aa420499ae"/>
    <ds:schemaRef ds:uri="1be5e8a8-97d5-43d5-b524-6ad3071f6748"/>
    <ds:schemaRef ds:uri="8bd62a09-0d13-4619-a743-7140caa65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EB5BF-5D5C-45CC-815E-4B4CFC6249B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45FC1A-DB77-4EDD-8DAF-1C1A0192F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25012</Words>
  <Characters>142571</Characters>
  <Application>Microsoft Office Word</Application>
  <DocSecurity>4</DocSecurity>
  <Lines>1188</Lines>
  <Paragraphs>334</Paragraphs>
  <ScaleCrop>false</ScaleCrop>
  <HeadingPairs>
    <vt:vector size="2" baseType="variant">
      <vt:variant>
        <vt:lpstr>Title</vt:lpstr>
      </vt:variant>
      <vt:variant>
        <vt:i4>1</vt:i4>
      </vt:variant>
    </vt:vector>
  </HeadingPairs>
  <TitlesOfParts>
    <vt:vector size="1" baseType="lpstr">
      <vt:lpstr>Microsoft Word - LRP Guide to Services Front Cover 12-15</vt:lpstr>
    </vt:vector>
  </TitlesOfParts>
  <Company/>
  <LinksUpToDate>false</LinksUpToDate>
  <CharactersWithSpaces>167249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LRP Guide to Services Front Cover 12-15</dc:title>
  <dc:creator>shannonr</dc:creator>
  <cp:lastModifiedBy>Bonstell, Tracy</cp:lastModifiedBy>
  <cp:revision>2</cp:revision>
  <cp:lastPrinted>2019-04-11T20:44:00Z</cp:lastPrinted>
  <dcterms:created xsi:type="dcterms:W3CDTF">2021-02-10T14:52:00Z</dcterms:created>
  <dcterms:modified xsi:type="dcterms:W3CDTF">2021-02-10T14:52:00Z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PScript5.dll Version 5.2.2</vt:lpwstr>
  </property>
  <property fmtid="{D5CDD505-2E9C-101B-9397-08002B2CF9AE}" pid="4" name="LastSaved">
    <vt:filetime>2016-10-11T00:00:00Z</vt:filetime>
  </property>
  <property fmtid="{D5CDD505-2E9C-101B-9397-08002B2CF9AE}" pid="5" name="ContentTypeId">
    <vt:lpwstr>0x010100E373F6FCE25FDF40B14C238C8C475ADF</vt:lpwstr>
  </property>
  <property fmtid="{D5CDD505-2E9C-101B-9397-08002B2CF9AE}" pid="6" name="AuthorIds_UIVersion_1024">
    <vt:lpwstr>13</vt:lpwstr>
  </property>
</Properties>
</file>